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Tables</w:t>
      </w:r>
    </w:p>
    <w:p>
      <w:pPr>
        <w:pStyle w:val="Heading2"/>
      </w:pPr>
      <w:r>
        <w:t>Table 1. Data structure and public aggregate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Domain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Quantity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Model frame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County-year rows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18,852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One row per county-year, 2019–2024.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Model frame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Counties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3,142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 county was dropped from the constraint system.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Model frame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State/DC equivalents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State-year constraints were applied across represented jurisdictions.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County-year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Exact cells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1,350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Observed counts fixed exactly.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County-year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cells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9,695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Latent integer count constrained to 1–9.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County-year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Explicit zero cells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7,807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Latent count fixed at 0.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Exact rows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1,085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sums fixed exactly.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rows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1,722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sums constrained to 1–9.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visibility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Zero rows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335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sums fixed at 0.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Aggregate constraints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National total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Known 2019–2024 MCOD G40/G41 total.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Aggregate constraints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National-year constraints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Each year reconciles to the national-year extract.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Aggregate constraints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State-year constraints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306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Each state-year reconciles to the state-year extract.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Unmatched covariate counties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Kept in constraints; imputed for modeling as documented.</w:t>
            </w:r>
          </w:p>
        </w:tc>
      </w:tr>
    </w:tbl>
    <w:p>
      <w:pPr>
        <w:pStyle w:val="Heading2"/>
      </w:pPr>
      <w:r>
        <w:t>Table 2. Final Bayesian primary posterior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Family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Contrast or coefficient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Scale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Posterior median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95% CrI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Pr(IRR &gt; 1)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R-hat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Bulk ESS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Tail ESS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Other metropolitan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1.11–1.18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6213.1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14258.5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adjacent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1.22–1.33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4923.8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11027.5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nonadjacent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1.17–1.30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4024.4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8819.1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Q2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1.07–1.16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4853.4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10643.1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Q3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1.20–1.30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4249.0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10178.9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Q4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Mortality rate ratio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1.43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1.37–1.50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3728.5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8794.6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Percentage aged ≥65 years, standardized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Log mortality-rate coefficient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0.096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0.079–0.113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7791.7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17777.8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Percentage male, standardized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Log mortality-rate coefficient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-0.061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-0.085–-0.038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9004.0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21077.7</w:t>
            </w:r>
          </w:p>
        </w:tc>
      </w:tr>
    </w:tbl>
    <w:p>
      <w:pPr>
        <w:pStyle w:val="Heading2"/>
      </w:pPr>
      <w:r>
        <w:t>Table 3. Model-derived posterior mortality rates by rurality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Rurality category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Estimate type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Posterior median rate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95% CrI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Large metropolitan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conditional model based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2.65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2.59–2.71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Large metropolitan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standardized national covariate distribution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2.76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2.70–2.83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Other metropolitan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conditional model based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3.26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3.20–3.32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Other metropolitan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standardized national covariate distribution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3.15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3.09–3.22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adjacent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conditional model based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3.81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3.71–3.91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adjacent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standardized national covariate distribution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3.52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3.41–3.63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nonadjacent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conditional model based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3.79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3.65–3.94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nonadjacent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standardized national covariate distribution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3.41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3.26–3.57</w:t>
            </w:r>
          </w:p>
        </w:tc>
      </w:tr>
    </w:tbl>
    <w:p>
      <w:pPr>
        <w:pStyle w:val="Heading2"/>
      </w:pPr>
      <w:r>
        <w:t>Table 4. Suppression-handling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Method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Preserves reconciled total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Treats suppressed cells as latent positive counts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Models latent counts probabilistically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Provides posterior uncertainty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Nonmetro nonadjacent mortality rate ratio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95% interval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Observed exact-positive only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0.80–1.19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Observed exact plus explicit zero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0.78–1.06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0.88–1.10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4.06 (constant mean)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1.14–1.36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5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1.18–1.42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1.42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1.27–1.60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Population-scaled residual allocation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0.98–1.10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Conservative anti-rural residual allocation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0.90–1.04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Pro-rural residual allocation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1.05–1.20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Interval-likelihood negative binomial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Not assigned / not applicable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0.63–1.80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Bayesian constrained latent-count model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1.17–1.30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Tables</w:t>
      </w:r>
    </w:p>
    <w:p>
      <w:pPr>
        <w:pStyle w:val="Heading2"/>
      </w:pPr>
      <w:r>
        <w:t>S1_diagnostics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Parameter family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Tracked quantity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R-hat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Bulk ESS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Tail ESS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MCSE mean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Chains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Draws per chain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Diagnostic status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Fixed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Intercept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1.001489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4204.0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10014.1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0.00030324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Hyperparameter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kappa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1.001674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5911.5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19501.3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0.00756459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Other metropolitan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1.000381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6213.1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14258.5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0.000204423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adjacent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1.000910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4923.8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11027.5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0.000300746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nonadjacent vs large metropolitan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1.000935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4024.4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8819.1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0.000430244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Hyperparameter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sigma_state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1.001446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6769.1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19025.3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0.000265347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Hyperparameter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sigma_year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1.000510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11489.7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13312.8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0.000648734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1.000621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10132.9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18900.1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0.000403144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1.001020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2447.1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5120.7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0.00180504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1.000806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6311.4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12587.1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0.00067234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1.000318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9577.8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18328.3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0.000437067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1.000240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12143.0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23820.2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0.000250682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state_effect[08]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1.000730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11245.6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19563.5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0.000372129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state_effect[09]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1.002001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4182.4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8713.1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0.00100769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1.002553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2528.1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4762.5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0.00175995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1.008554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1437.2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3199.4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0.0030068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1.000412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8851.6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18992.3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0.000332859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state_effect[13]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13945.9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25340.0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0.000263021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1.004655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1724.7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3793.6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0.00245899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1.000791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5513.0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11225.6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0.000805815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state_effect[17]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1.000301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11700.9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20529.3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0.000349822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state_effect[18]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1.000294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13543.6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23999.6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0.000281647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state_effect[19]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1.000639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8231.3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15665.2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0.000499631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1.000961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7254.7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14098.2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0.00061866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1.000657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12460.0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21872.4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0.000344878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1.000251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9316.3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18826.4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0.000425893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state_effect[23]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1.001396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5260.1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11220.8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0.000846205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1.000373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8812.0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16914.2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0.000465659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1.000441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7236.8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14159.3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0.00060456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1.000091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14680.6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24979.0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0.000268341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state_effect[27]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1.000197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11567.7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21603.8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0.000347063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state_effect[28]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1.000796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9536.3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18358.0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0.000425837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state_effect[29]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1.000547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11111.3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22442.7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0.000349097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1.002418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3902.8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7695.0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0.00112999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1.001384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5933.0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11963.2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0.000745595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1.002670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3008.8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6630.1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0.00145147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state_effect[33]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1.003328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3433.4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7351.5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0.00128699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1.000446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8607.8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17301.6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0.000462467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1.000969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6304.3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12637.9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0.000693759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1.000389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13100.0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24623.0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0.000269422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state_effect[37]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15214.0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24413.5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0.000238048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state_effect[38]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1.004566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2515.4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5061.1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0.00178712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state_effect[39]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1.000075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15307.2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26712.3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0.000243204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1.000675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10025.7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19104.0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0.000410483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1.000956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10086.8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18679.0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0.000426562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1.000265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15627.2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24528.3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0.000240271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1.000797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2631.0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5818.8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0.00169236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1.000612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11713.3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21610.6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0.000335682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1.001681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3974.8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8673.1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0.00110893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state_effect[47]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1.000146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13345.5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23704.8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0.000284982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state_effect[48]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1.000678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12031.7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27008.9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0.000218809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state_effect[49]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1.002362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5225.2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11229.9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0.000807986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1.002284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2908.5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5990.9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0.00149017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1.000144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15352.6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24739.7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0.00025823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state_effect[53]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1.000422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10199.8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17586.0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0.000391351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1.000854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6742.1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13006.1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0.000653677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state_effect[55]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1.000247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10112.4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19270.3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0.000383219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state_effect[56]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1.002065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2445.3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5020.8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0.00176066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Q2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1.000541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4853.4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10643.1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0.000293925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Q3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1.000611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4249.0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10178.9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0.000321584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 Q4 vs Q1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1.000803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3728.5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8794.6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0.000380942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year_effect[2019]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1.000149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30940.1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34656.1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8.04163e-05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year_effect[2020]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1.000230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32289.4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33603.2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7.4306e-05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year_effect[2021]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1.000375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31738.2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34666.0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7.35626e-05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year_effect[2022]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1.000077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30826.4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35359.4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7.33132e-05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year_effect[2023]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1.000632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32831.6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35036.8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7.09983e-05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year_effect[2024]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1.000106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34836.7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35454.2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6.79875e-05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Fixed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Percentage aged ≥65 years, standardized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1.000675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7791.7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17777.8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9.74859e-05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Fixed effect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Percentage male, standardized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1.000911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9004.0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21077.7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0.000123926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4500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S2_constraint_validation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Validation check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Units checked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Validation records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Failed records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All counts integer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County-period constraints respected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County-year bounds respected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Exact county-year counts unchanged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Explicit-zero county-year counts unchanged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Grand total equals 58,380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National-year totals equal Q003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 counties silently dropped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 negative counts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Row count matches model frame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State-year totals equal Q004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county-year counts remain 1–9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40808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</w:tbl>
    <w:p>
      <w:pPr>
        <w:pStyle w:val="Heading2"/>
      </w:pPr>
      <w:r>
        <w:t>S3_scenario_comparison_full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Method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Assigned deaths, full extract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Analytic model deaths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Preserves reconciled total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IRR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95% interval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Models latent counts probabilistically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Provides posterior uncertainty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Treats suppressed cells as latent positive counts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Observed exact-positive only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51,388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50,833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0.80–1.19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Observed exact plus explicit zero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51,388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50,833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0.78–1.06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53,110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52,552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0.88–1.10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4.06 (constant mean)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57,812.8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1.14–1.36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59,998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59,428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1.18–1.42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 = 9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66,886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66,304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1.42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1.27–1.60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Population-scaled residual allocation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57,817.4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0.98–1.10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Conservative anti-rural residual allocation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57,812.1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0.90–1.04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Pro-rural residual allocation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57,818.5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1.05–1.20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Interval-likelihood negative binomial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Not assigned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Not assigned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Not assigned / not applicable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1.07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0.63–1.80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Partly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Bayesian constrained latent-count model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58,380 latent-count system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1.23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1.17–1.30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10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pStyle w:val="Heading2"/>
      </w:pPr>
      <w:r>
        <w:t>S4_sensitivity_summaries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Category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Counties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Posterior mean deaths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Person-years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Rate per 100,000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Note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Rurality-only primary grouping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Large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441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28,890.3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1,129,455,502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2.56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Rurality-only primary grouping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Other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738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18,461.8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572,315,982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3.23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Rurality-only primary grouping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adjacent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1,052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7,644.0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196,713,004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3.89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Rurality-only primary grouping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Nonmetro nonadjacent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911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3,383.9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88,527,893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3.82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Large central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66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16,621.0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612,030,008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2.72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Large fringe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367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12,006.1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505,589,853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2.37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Medium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390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12,982.3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408,957,782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3.17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Micropolitan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656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6,234.0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166,765,732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3.74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Noncore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1,307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4,793.9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118,475,165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4.05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NCHS urban-rural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Small metropolitan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356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5,742.8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175,193,841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3.28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Binary RUCC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RUCC 1–3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1,179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47,352.1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1,701,771,484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2.78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Binary RUCC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RUCC 4–9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1,952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10,460.1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274,325,374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3.81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Binary RUCC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567.7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10,915,523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5.20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Covariate-unmatched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Covariate-unmatched counties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567.7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10,915,523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5.20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Covariate-unmatched sensitivity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Covariate-matched counties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3,131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57,812.3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1,976,096,858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2.93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Underlying-cause context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Parallel constrained model not run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UCD has county-period and state-year context, but no equivalent public UCD county-year extract in Q011/Q012/Q014; not estimable with the same constraint set without inventing county-year constraints.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COVID context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2020–2022 COVID co-mention lower-bound deaths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1,575.0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37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COVID co-mention remains contextual and was not modeled as the primary Bayesian outcome.</w:t>
            </w:r>
          </w:p>
        </w:tc>
      </w:tr>
    </w:tbl>
    <w:p>
      <w:pPr>
        <w:pStyle w:val="Heading2"/>
      </w:pPr>
      <w:r>
        <w:t>S5_county_posterior_dictionary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Column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county_fips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Five-digit county FIPS code.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county_name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 or county-equivalent name.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state_name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State name.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posterior_mean_county_period_deaths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 mean model-derived county-period deaths.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posterior_median_county_period_deaths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 median model-derived county-period deaths.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deaths_credible_interval_lower_95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Lower 95% credible limit for county-period deaths.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deaths_credible_interval_upper_95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Upper 95% credible limit for county-period deaths.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posterior_mean_rate_per_100k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 mean county-period rate per 100,000 person-years.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rate_credible_interval_lower_95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Lower 95% credible limit for rate.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rate_credible_interval_upper_95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Upper 95% credible limit for rate.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posterior_probability_rate_exceeds_national_rate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Posterior probability that county rate exceeds the national rate.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original_q001_status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Public county-period visibility status.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rurality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Collapsed rurality category.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svi_quartile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Social Vulnerability Index quartile.</w:t>
            </w:r>
          </w:p>
        </w:tc>
      </w:tr>
    </w:tbl>
    <w:p>
      <w:pPr>
        <w:pStyle w:val="Heading2"/>
      </w:pPr>
      <w:r>
        <w:t>S6_data_audit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county_year_rows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18852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counties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3142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national_total_constraint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58380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saved_parameter_draws_final_summary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36000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chains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8</w:t>
            </w:r>
          </w:p>
        </w:tc>
      </w:tr>
    </w:tbl>
    <w:p>
      <w:pPr>
        <w:pStyle w:val="Heading2"/>
      </w:pPr>
      <w:r>
        <w:t>S7_covid_context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year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deaths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rate_per_100k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covid_lower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covid_upper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covid_pct_of_mcod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2019.0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7583.0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2.31020321096433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2020.0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9147.0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2.7761580487445827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548.0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556.0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6.034765496884225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2021.0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9733.0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2.932565059338494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549.0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557.0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5.6817014281311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2022.0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10575.0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3.1729357360917017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478.0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486.0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4.5579196217494085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2023.0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10546.0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3.148859652838074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198.0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206.0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1.915418168025792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2024.0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10796.0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3.174257927826784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150.0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158.0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1.4264542423119675</w:t>
            </w:r>
          </w:p>
        </w:tc>
      </w:tr>
    </w:tbl>
    <w:p>
      <w:pPr>
        <w:pStyle w:val="Heading2"/>
      </w:pPr>
      <w:r>
        <w:t>S8_underlying_cause_context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death_count_status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rows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lower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sz w:val="17"/>
              </w:rPr>
              <w:t>upper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aggregate_total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22306.0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22306.0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exact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504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16650.0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16650.0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suppressed_1_9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1866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1866.0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16794.0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zero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772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</w:t>
            </w:r>
          </w:p>
        </w:tc>
        <w:tc>
          <w:tcPr>
            <w:tcW w:type="dxa" w:w="2340"/>
            <w:vAlign w:val="center"/>
          </w:tcPr>
          <w:p>
            <w:pPr>
              <w:spacing w:after="40" w:before="0"/>
            </w:pPr>
            <w:r>
              <w:rPr>
                <w:rFonts w:ascii="Calibri" w:hAnsi="Calibri"/>
                <w:sz w:val="16"/>
              </w:rPr>
              <w:t>0.0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