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Supplementary Material</w:t>
      </w:r>
    </w:p>
    <w:p>
      <w:pPr>
        <w:pStyle w:val="Heading1"/>
      </w:pPr>
      <w:r>
        <w:t>Supplementary Methods</w:t>
      </w:r>
    </w:p>
    <w:p>
      <w:pPr>
        <w:pStyle w:val="Heading2"/>
      </w:pPr>
      <w:r>
        <w:t>Data extracts and constraint construction</w:t>
      </w:r>
    </w:p>
    <w:p>
      <w:r>
        <w:t>The constrained Bayesian workflow modeled county-year latent counts while preserving public CDC WONDER suppression intervals and aggregate totals. Exact cells, zero cells, suppressed 1–9 cells, county-period constraints, state-year totals, national-year totals, and the reconciled 2019–2024 total of 58,380 deaths defined the feasible latent-count space.</w:t>
      </w:r>
    </w:p>
    <w:p>
      <w:pPr>
        <w:pStyle w:val="Heading2"/>
      </w:pPr>
      <w:r>
        <w:t>Model specification</w:t>
      </w:r>
    </w:p>
    <w:p>
      <w:r>
        <w:t>The primary model used a negative-binomial-2 mortality model with log population offset, rurality, SVI quartile, standardized percentage aged ≥65 years, standardized percentage male, centered year effects, and centered state/DC effects. Large metropolitan counties and SVI Q1 were reference categories. Prior distributions were normal for fixed and random effects, half-normal for state/year scale parameters, and log-normal for the negative-binomial shape parameter, as specified in the main Methods.</w:t>
      </w:r>
    </w:p>
    <w:p>
      <w:pPr>
        <w:pStyle w:val="Heading2"/>
      </w:pPr>
      <w:r>
        <w:t>Sampler and validation</w:t>
      </w:r>
    </w:p>
    <w:p>
      <w:r>
        <w:t>Latent counts were updated only through moves that preserved the hard public constraints. Eight chains used seeds 18291–18298, ran 300,000 iterations, discarded 75,000 burn-in iterations, and retained every 50th iteration. Saved latent-count draws were validated against county-year bounds, county-period constraints, state-year totals, national-year totals, and the grand total. Proposal acceptance fractions for some parameter blocks were outside the nominal 0.20–0.45 tuning target (approximately 0.082–0.085 for beta and 0.65–0.94 for log-scale hyperparameters); these are reported as efficiency limitations rather than convergence failures because all rank-normalized R-hat and bulk/tail ESS criteria passed.</w:t>
      </w:r>
    </w:p>
    <w:p>
      <w:pPr>
        <w:pStyle w:val="Heading2"/>
      </w:pPr>
      <w:r>
        <w:t>Convergence gate</w:t>
      </w:r>
    </w:p>
    <w:p>
      <w:r>
        <w:t>The final Wahab HPC production run completed 8 independent constrained Bayesian chains and reported 36,000 saved draws per retained parameter. The original primary gate passed. Release-time diagnostics covered all 69 parameters: maximum rank-normalized split R-hat 1.008554, minimum bulk ESS 1437.2, and minimum 5%/95% tail ESS 3199.4.</w:t>
      </w:r>
    </w:p>
    <w:p>
      <w:pPr>
        <w:pStyle w:val="Heading2"/>
      </w:pPr>
      <w:r>
        <w:t>Sensitivity and contextual analyses</w:t>
      </w:r>
    </w:p>
    <w:p>
      <w:r>
        <w:t>Sensitivity analyses included visible-only, fixed-value, residual-allocation, and interval-likelihood comparisons. COVID-19 co-mention and underlying-cause extracts were retained as contextual analyses rather than primary Bayesian outcomes.</w:t>
      </w:r>
    </w:p>
    <w:p>
      <w:pPr>
        <w:pStyle w:val="Heading1"/>
      </w:pPr>
      <w:r>
        <w:t>Supplementary Results</w:t>
      </w:r>
    </w:p>
    <w:p>
      <w:pPr>
        <w:pStyle w:val="Heading2"/>
      </w:pPr>
      <w:r>
        <w:t>Constraint validation</w:t>
      </w:r>
    </w:p>
    <w:p>
      <w:r>
        <w:t>All 36,000 saved latent-count draws passed county-year, county-period, state-year, national-year, and grand-total validation checks. Supplementary Table S2 summarizes 489,696 validation records across eight chains.</w:t>
      </w:r>
    </w:p>
    <w:p>
      <w:pPr>
        <w:pStyle w:val="Heading2"/>
      </w:pPr>
      <w:r>
        <w:t>Diagnostics</w:t>
      </w:r>
    </w:p>
    <w:p>
      <w:r>
        <w:t>All-parameter convergence diagnostics are reported in Supplementary Table S1. Per-chain parameter draws, chain configurations/statuses, compressed validation evidence, and derived posterior outputs are archived in the reproducibility release; large latent arrays are represented by their cryptographic hashes and complete validation summaries. Supplementary Figure S1 summarizes the final all-parameter verification.</w:t>
      </w:r>
    </w:p>
    <w:p>
      <w:pPr>
        <w:pStyle w:val="Heading2"/>
      </w:pPr>
      <w:r>
        <w:t>Sensitivity analyses</w:t>
      </w:r>
    </w:p>
    <w:p>
      <w:r>
        <w:t>Supplementary Tables S3 and S4 provide scenario and sensitivity results. The scenario comparison clarifies which methods preserve the reconciled total, treat suppressed cells as latent positive counts, and provide posterior uncertainty.</w:t>
      </w:r>
    </w:p>
    <w:p>
      <w:pPr>
        <w:pStyle w:val="Heading2"/>
      </w:pPr>
      <w:r>
        <w:t>COVID co-mention context</w:t>
      </w:r>
    </w:p>
    <w:p>
      <w:r>
        <w:t>COVID-19 co-mention analyses were contextual and interpreted using CDC death-certificate coding context [17]. The 2020–2022 lower-bound COVID co-mention total was 1,575 deaths. The broader 2020–2024 bounded urbanization-year context was 1,923–1,963 deaths. These are different summaries because they use different calendar windows and lower-bound versus bounded definitions.</w:t>
      </w:r>
    </w:p>
    <w:p>
      <w:pPr>
        <w:pStyle w:val="Heading2"/>
      </w:pPr>
      <w:r>
        <w:t>Underlying-cause context</w:t>
      </w:r>
    </w:p>
    <w:p>
      <w:r>
        <w:t>Underlying-cause G40/G41 data were retained as contextual summaries because the staged public extracts did not support an equivalently constrained county-year primary Bayesian model.</w:t>
      </w:r>
    </w:p>
    <w:p>
      <w:pPr>
        <w:pStyle w:val="Heading1"/>
      </w:pPr>
      <w:r>
        <w:t>Supplementary Tables</w:t>
      </w:r>
    </w:p>
    <w:p>
      <w:r>
        <w:t>Supplementary tables S1–S8 are included below or as accompanying CSV/XLSX files. The full county posterior summary is supplied as CSV/XLSX. Supplementary Table S5 is a data dictionary for the county posterior file rather than a printed county listing.</w:t>
      </w:r>
    </w:p>
    <w:p>
      <w:pPr>
        <w:pStyle w:val="Heading1"/>
      </w:pPr>
      <w:r>
        <w:t>Supplementary Figures</w:t>
      </w:r>
    </w:p>
    <w:p>
      <w:r>
        <w:t>Supplementary Figures S1–S4 provide the convergence gate summary, posterior mortality-rate-ratio summary, posterior probability and uncertainty maps, and final latent-count constraint validation.</w:t>
      </w:r>
    </w:p>
    <w:p>
      <w:r>
        <w:br w:type="page"/>
      </w:r>
    </w:p>
    <w:p>
      <w:pPr>
        <w:pStyle w:val="Heading1"/>
      </w:pPr>
      <w:r>
        <w:t>Supplementary Tables</w:t>
      </w:r>
    </w:p>
    <w:p>
      <w:pPr>
        <w:pStyle w:val="Heading2"/>
      </w:pPr>
      <w:r>
        <w:t>S1_diagnostics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after="40" w:before="0"/>
            </w:pPr>
            <w:r>
              <w:rPr>
                <w:rFonts w:ascii="Calibri" w:hAnsi="Calibri"/>
                <w:b/>
                <w:sz w:val="17"/>
              </w:rPr>
              <w:t>Parameter family</w:t>
            </w:r>
          </w:p>
        </w:tc>
        <w:tc>
          <w:tcPr>
            <w:tcW w:type="dxa" w:w="1040"/>
            <w:vAlign w:val="center"/>
          </w:tcPr>
          <w:p>
            <w:pPr>
              <w:spacing w:after="40" w:before="0"/>
            </w:pPr>
            <w:r>
              <w:rPr>
                <w:rFonts w:ascii="Calibri" w:hAnsi="Calibri"/>
                <w:b/>
                <w:sz w:val="17"/>
              </w:rPr>
              <w:t>Tracked quantity</w:t>
            </w:r>
          </w:p>
        </w:tc>
        <w:tc>
          <w:tcPr>
            <w:tcW w:type="dxa" w:w="1040"/>
            <w:vAlign w:val="center"/>
          </w:tcPr>
          <w:p>
            <w:pPr>
              <w:spacing w:after="40" w:before="0"/>
            </w:pPr>
            <w:r>
              <w:rPr>
                <w:rFonts w:ascii="Calibri" w:hAnsi="Calibri"/>
                <w:b/>
                <w:sz w:val="17"/>
              </w:rPr>
              <w:t>R-hat</w:t>
            </w:r>
          </w:p>
        </w:tc>
        <w:tc>
          <w:tcPr>
            <w:tcW w:type="dxa" w:w="1040"/>
            <w:vAlign w:val="center"/>
          </w:tcPr>
          <w:p>
            <w:pPr>
              <w:spacing w:after="40" w:before="0"/>
            </w:pPr>
            <w:r>
              <w:rPr>
                <w:rFonts w:ascii="Calibri" w:hAnsi="Calibri"/>
                <w:b/>
                <w:sz w:val="17"/>
              </w:rPr>
              <w:t>Bulk ESS</w:t>
            </w:r>
          </w:p>
        </w:tc>
        <w:tc>
          <w:tcPr>
            <w:tcW w:type="dxa" w:w="1040"/>
            <w:vAlign w:val="center"/>
          </w:tcPr>
          <w:p>
            <w:pPr>
              <w:spacing w:after="40" w:before="0"/>
            </w:pPr>
            <w:r>
              <w:rPr>
                <w:rFonts w:ascii="Calibri" w:hAnsi="Calibri"/>
                <w:b/>
                <w:sz w:val="17"/>
              </w:rPr>
              <w:t>Tail ESS</w:t>
            </w:r>
          </w:p>
        </w:tc>
        <w:tc>
          <w:tcPr>
            <w:tcW w:type="dxa" w:w="1040"/>
            <w:vAlign w:val="center"/>
          </w:tcPr>
          <w:p>
            <w:pPr>
              <w:spacing w:after="40" w:before="0"/>
            </w:pPr>
            <w:r>
              <w:rPr>
                <w:rFonts w:ascii="Calibri" w:hAnsi="Calibri"/>
                <w:b/>
                <w:sz w:val="17"/>
              </w:rPr>
              <w:t>MCSE mean</w:t>
            </w:r>
          </w:p>
        </w:tc>
        <w:tc>
          <w:tcPr>
            <w:tcW w:type="dxa" w:w="1040"/>
            <w:vAlign w:val="center"/>
          </w:tcPr>
          <w:p>
            <w:pPr>
              <w:spacing w:after="40" w:before="0"/>
            </w:pPr>
            <w:r>
              <w:rPr>
                <w:rFonts w:ascii="Calibri" w:hAnsi="Calibri"/>
                <w:b/>
                <w:sz w:val="17"/>
              </w:rPr>
              <w:t>Chains</w:t>
            </w:r>
          </w:p>
        </w:tc>
        <w:tc>
          <w:tcPr>
            <w:tcW w:type="dxa" w:w="1040"/>
            <w:vAlign w:val="center"/>
          </w:tcPr>
          <w:p>
            <w:pPr>
              <w:spacing w:after="40" w:before="0"/>
            </w:pPr>
            <w:r>
              <w:rPr>
                <w:rFonts w:ascii="Calibri" w:hAnsi="Calibri"/>
                <w:b/>
                <w:sz w:val="17"/>
              </w:rPr>
              <w:t>Draws per chain</w:t>
            </w:r>
          </w:p>
        </w:tc>
        <w:tc>
          <w:tcPr>
            <w:tcW w:type="dxa" w:w="1040"/>
            <w:vAlign w:val="center"/>
          </w:tcPr>
          <w:p>
            <w:pPr>
              <w:spacing w:after="40" w:before="0"/>
            </w:pPr>
            <w:r>
              <w:rPr>
                <w:rFonts w:ascii="Calibri" w:hAnsi="Calibri"/>
                <w:b/>
                <w:sz w:val="17"/>
              </w:rPr>
              <w:t>Diagnostic status</w:t>
            </w:r>
          </w:p>
        </w:tc>
      </w:tr>
      <w:tr>
        <w:tc>
          <w:tcPr>
            <w:tcW w:type="dxa" w:w="1040"/>
            <w:vAlign w:val="center"/>
          </w:tcPr>
          <w:p>
            <w:pPr>
              <w:spacing w:after="40" w:before="0"/>
            </w:pPr>
            <w:r>
              <w:rPr>
                <w:rFonts w:ascii="Calibri" w:hAnsi="Calibri"/>
                <w:sz w:val="16"/>
              </w:rPr>
              <w:t>Fixed effect</w:t>
            </w:r>
          </w:p>
        </w:tc>
        <w:tc>
          <w:tcPr>
            <w:tcW w:type="dxa" w:w="1040"/>
            <w:vAlign w:val="center"/>
          </w:tcPr>
          <w:p>
            <w:pPr>
              <w:spacing w:after="40" w:before="0"/>
            </w:pPr>
            <w:r>
              <w:rPr>
                <w:rFonts w:ascii="Calibri" w:hAnsi="Calibri"/>
                <w:sz w:val="16"/>
              </w:rPr>
              <w:t>Intercept</w:t>
            </w:r>
          </w:p>
        </w:tc>
        <w:tc>
          <w:tcPr>
            <w:tcW w:type="dxa" w:w="1040"/>
            <w:vAlign w:val="center"/>
          </w:tcPr>
          <w:p>
            <w:pPr>
              <w:spacing w:after="40" w:before="0"/>
            </w:pPr>
            <w:r>
              <w:rPr>
                <w:rFonts w:ascii="Calibri" w:hAnsi="Calibri"/>
                <w:sz w:val="16"/>
              </w:rPr>
              <w:t>1.001489</w:t>
            </w:r>
          </w:p>
        </w:tc>
        <w:tc>
          <w:tcPr>
            <w:tcW w:type="dxa" w:w="1040"/>
            <w:vAlign w:val="center"/>
          </w:tcPr>
          <w:p>
            <w:pPr>
              <w:spacing w:after="40" w:before="0"/>
            </w:pPr>
            <w:r>
              <w:rPr>
                <w:rFonts w:ascii="Calibri" w:hAnsi="Calibri"/>
                <w:sz w:val="16"/>
              </w:rPr>
              <w:t>4204.0</w:t>
            </w:r>
          </w:p>
        </w:tc>
        <w:tc>
          <w:tcPr>
            <w:tcW w:type="dxa" w:w="1040"/>
            <w:vAlign w:val="center"/>
          </w:tcPr>
          <w:p>
            <w:pPr>
              <w:spacing w:after="40" w:before="0"/>
            </w:pPr>
            <w:r>
              <w:rPr>
                <w:rFonts w:ascii="Calibri" w:hAnsi="Calibri"/>
                <w:sz w:val="16"/>
              </w:rPr>
              <w:t>10014.1</w:t>
            </w:r>
          </w:p>
        </w:tc>
        <w:tc>
          <w:tcPr>
            <w:tcW w:type="dxa" w:w="1040"/>
            <w:vAlign w:val="center"/>
          </w:tcPr>
          <w:p>
            <w:pPr>
              <w:spacing w:after="40" w:before="0"/>
            </w:pPr>
            <w:r>
              <w:rPr>
                <w:rFonts w:ascii="Calibri" w:hAnsi="Calibri"/>
                <w:sz w:val="16"/>
              </w:rPr>
              <w:t>0.00030324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Hyperparameter</w:t>
            </w:r>
          </w:p>
        </w:tc>
        <w:tc>
          <w:tcPr>
            <w:tcW w:type="dxa" w:w="1040"/>
            <w:vAlign w:val="center"/>
          </w:tcPr>
          <w:p>
            <w:pPr>
              <w:spacing w:after="40" w:before="0"/>
            </w:pPr>
            <w:r>
              <w:rPr>
                <w:rFonts w:ascii="Calibri" w:hAnsi="Calibri"/>
                <w:sz w:val="16"/>
              </w:rPr>
              <w:t>kappa</w:t>
            </w:r>
          </w:p>
        </w:tc>
        <w:tc>
          <w:tcPr>
            <w:tcW w:type="dxa" w:w="1040"/>
            <w:vAlign w:val="center"/>
          </w:tcPr>
          <w:p>
            <w:pPr>
              <w:spacing w:after="40" w:before="0"/>
            </w:pPr>
            <w:r>
              <w:rPr>
                <w:rFonts w:ascii="Calibri" w:hAnsi="Calibri"/>
                <w:sz w:val="16"/>
              </w:rPr>
              <w:t>1.001674</w:t>
            </w:r>
          </w:p>
        </w:tc>
        <w:tc>
          <w:tcPr>
            <w:tcW w:type="dxa" w:w="1040"/>
            <w:vAlign w:val="center"/>
          </w:tcPr>
          <w:p>
            <w:pPr>
              <w:spacing w:after="40" w:before="0"/>
            </w:pPr>
            <w:r>
              <w:rPr>
                <w:rFonts w:ascii="Calibri" w:hAnsi="Calibri"/>
                <w:sz w:val="16"/>
              </w:rPr>
              <w:t>5911.5</w:t>
            </w:r>
          </w:p>
        </w:tc>
        <w:tc>
          <w:tcPr>
            <w:tcW w:type="dxa" w:w="1040"/>
            <w:vAlign w:val="center"/>
          </w:tcPr>
          <w:p>
            <w:pPr>
              <w:spacing w:after="40" w:before="0"/>
            </w:pPr>
            <w:r>
              <w:rPr>
                <w:rFonts w:ascii="Calibri" w:hAnsi="Calibri"/>
                <w:sz w:val="16"/>
              </w:rPr>
              <w:t>19501.3</w:t>
            </w:r>
          </w:p>
        </w:tc>
        <w:tc>
          <w:tcPr>
            <w:tcW w:type="dxa" w:w="1040"/>
            <w:vAlign w:val="center"/>
          </w:tcPr>
          <w:p>
            <w:pPr>
              <w:spacing w:after="40" w:before="0"/>
            </w:pPr>
            <w:r>
              <w:rPr>
                <w:rFonts w:ascii="Calibri" w:hAnsi="Calibri"/>
                <w:sz w:val="16"/>
              </w:rPr>
              <w:t>0.00756459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Rurality</w:t>
            </w:r>
          </w:p>
        </w:tc>
        <w:tc>
          <w:tcPr>
            <w:tcW w:type="dxa" w:w="1040"/>
            <w:vAlign w:val="center"/>
          </w:tcPr>
          <w:p>
            <w:pPr>
              <w:spacing w:after="40" w:before="0"/>
            </w:pPr>
            <w:r>
              <w:rPr>
                <w:rFonts w:ascii="Calibri" w:hAnsi="Calibri"/>
                <w:sz w:val="16"/>
              </w:rPr>
              <w:t>Other metropolitan vs large metropolitan</w:t>
            </w:r>
          </w:p>
        </w:tc>
        <w:tc>
          <w:tcPr>
            <w:tcW w:type="dxa" w:w="1040"/>
            <w:vAlign w:val="center"/>
          </w:tcPr>
          <w:p>
            <w:pPr>
              <w:spacing w:after="40" w:before="0"/>
            </w:pPr>
            <w:r>
              <w:rPr>
                <w:rFonts w:ascii="Calibri" w:hAnsi="Calibri"/>
                <w:sz w:val="16"/>
              </w:rPr>
              <w:t>1.000381</w:t>
            </w:r>
          </w:p>
        </w:tc>
        <w:tc>
          <w:tcPr>
            <w:tcW w:type="dxa" w:w="1040"/>
            <w:vAlign w:val="center"/>
          </w:tcPr>
          <w:p>
            <w:pPr>
              <w:spacing w:after="40" w:before="0"/>
            </w:pPr>
            <w:r>
              <w:rPr>
                <w:rFonts w:ascii="Calibri" w:hAnsi="Calibri"/>
                <w:sz w:val="16"/>
              </w:rPr>
              <w:t>6213.1</w:t>
            </w:r>
          </w:p>
        </w:tc>
        <w:tc>
          <w:tcPr>
            <w:tcW w:type="dxa" w:w="1040"/>
            <w:vAlign w:val="center"/>
          </w:tcPr>
          <w:p>
            <w:pPr>
              <w:spacing w:after="40" w:before="0"/>
            </w:pPr>
            <w:r>
              <w:rPr>
                <w:rFonts w:ascii="Calibri" w:hAnsi="Calibri"/>
                <w:sz w:val="16"/>
              </w:rPr>
              <w:t>14258.5</w:t>
            </w:r>
          </w:p>
        </w:tc>
        <w:tc>
          <w:tcPr>
            <w:tcW w:type="dxa" w:w="1040"/>
            <w:vAlign w:val="center"/>
          </w:tcPr>
          <w:p>
            <w:pPr>
              <w:spacing w:after="40" w:before="0"/>
            </w:pPr>
            <w:r>
              <w:rPr>
                <w:rFonts w:ascii="Calibri" w:hAnsi="Calibri"/>
                <w:sz w:val="16"/>
              </w:rPr>
              <w:t>0.000204423</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Rurality</w:t>
            </w:r>
          </w:p>
        </w:tc>
        <w:tc>
          <w:tcPr>
            <w:tcW w:type="dxa" w:w="1040"/>
            <w:vAlign w:val="center"/>
          </w:tcPr>
          <w:p>
            <w:pPr>
              <w:spacing w:after="40" w:before="0"/>
            </w:pPr>
            <w:r>
              <w:rPr>
                <w:rFonts w:ascii="Calibri" w:hAnsi="Calibri"/>
                <w:sz w:val="16"/>
              </w:rPr>
              <w:t>Nonmetro adjacent vs large metropolitan</w:t>
            </w:r>
          </w:p>
        </w:tc>
        <w:tc>
          <w:tcPr>
            <w:tcW w:type="dxa" w:w="1040"/>
            <w:vAlign w:val="center"/>
          </w:tcPr>
          <w:p>
            <w:pPr>
              <w:spacing w:after="40" w:before="0"/>
            </w:pPr>
            <w:r>
              <w:rPr>
                <w:rFonts w:ascii="Calibri" w:hAnsi="Calibri"/>
                <w:sz w:val="16"/>
              </w:rPr>
              <w:t>1.000910</w:t>
            </w:r>
          </w:p>
        </w:tc>
        <w:tc>
          <w:tcPr>
            <w:tcW w:type="dxa" w:w="1040"/>
            <w:vAlign w:val="center"/>
          </w:tcPr>
          <w:p>
            <w:pPr>
              <w:spacing w:after="40" w:before="0"/>
            </w:pPr>
            <w:r>
              <w:rPr>
                <w:rFonts w:ascii="Calibri" w:hAnsi="Calibri"/>
                <w:sz w:val="16"/>
              </w:rPr>
              <w:t>4923.8</w:t>
            </w:r>
          </w:p>
        </w:tc>
        <w:tc>
          <w:tcPr>
            <w:tcW w:type="dxa" w:w="1040"/>
            <w:vAlign w:val="center"/>
          </w:tcPr>
          <w:p>
            <w:pPr>
              <w:spacing w:after="40" w:before="0"/>
            </w:pPr>
            <w:r>
              <w:rPr>
                <w:rFonts w:ascii="Calibri" w:hAnsi="Calibri"/>
                <w:sz w:val="16"/>
              </w:rPr>
              <w:t>11027.5</w:t>
            </w:r>
          </w:p>
        </w:tc>
        <w:tc>
          <w:tcPr>
            <w:tcW w:type="dxa" w:w="1040"/>
            <w:vAlign w:val="center"/>
          </w:tcPr>
          <w:p>
            <w:pPr>
              <w:spacing w:after="40" w:before="0"/>
            </w:pPr>
            <w:r>
              <w:rPr>
                <w:rFonts w:ascii="Calibri" w:hAnsi="Calibri"/>
                <w:sz w:val="16"/>
              </w:rPr>
              <w:t>0.000300746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Rurality</w:t>
            </w:r>
          </w:p>
        </w:tc>
        <w:tc>
          <w:tcPr>
            <w:tcW w:type="dxa" w:w="1040"/>
            <w:vAlign w:val="center"/>
          </w:tcPr>
          <w:p>
            <w:pPr>
              <w:spacing w:after="40" w:before="0"/>
            </w:pPr>
            <w:r>
              <w:rPr>
                <w:rFonts w:ascii="Calibri" w:hAnsi="Calibri"/>
                <w:sz w:val="16"/>
              </w:rPr>
              <w:t>Nonmetro nonadjacent vs large metropolitan</w:t>
            </w:r>
          </w:p>
        </w:tc>
        <w:tc>
          <w:tcPr>
            <w:tcW w:type="dxa" w:w="1040"/>
            <w:vAlign w:val="center"/>
          </w:tcPr>
          <w:p>
            <w:pPr>
              <w:spacing w:after="40" w:before="0"/>
            </w:pPr>
            <w:r>
              <w:rPr>
                <w:rFonts w:ascii="Calibri" w:hAnsi="Calibri"/>
                <w:sz w:val="16"/>
              </w:rPr>
              <w:t>1.000935</w:t>
            </w:r>
          </w:p>
        </w:tc>
        <w:tc>
          <w:tcPr>
            <w:tcW w:type="dxa" w:w="1040"/>
            <w:vAlign w:val="center"/>
          </w:tcPr>
          <w:p>
            <w:pPr>
              <w:spacing w:after="40" w:before="0"/>
            </w:pPr>
            <w:r>
              <w:rPr>
                <w:rFonts w:ascii="Calibri" w:hAnsi="Calibri"/>
                <w:sz w:val="16"/>
              </w:rPr>
              <w:t>4024.4</w:t>
            </w:r>
          </w:p>
        </w:tc>
        <w:tc>
          <w:tcPr>
            <w:tcW w:type="dxa" w:w="1040"/>
            <w:vAlign w:val="center"/>
          </w:tcPr>
          <w:p>
            <w:pPr>
              <w:spacing w:after="40" w:before="0"/>
            </w:pPr>
            <w:r>
              <w:rPr>
                <w:rFonts w:ascii="Calibri" w:hAnsi="Calibri"/>
                <w:sz w:val="16"/>
              </w:rPr>
              <w:t>8819.1</w:t>
            </w:r>
          </w:p>
        </w:tc>
        <w:tc>
          <w:tcPr>
            <w:tcW w:type="dxa" w:w="1040"/>
            <w:vAlign w:val="center"/>
          </w:tcPr>
          <w:p>
            <w:pPr>
              <w:spacing w:after="40" w:before="0"/>
            </w:pPr>
            <w:r>
              <w:rPr>
                <w:rFonts w:ascii="Calibri" w:hAnsi="Calibri"/>
                <w:sz w:val="16"/>
              </w:rPr>
              <w:t>0.000430244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Hyperparameter</w:t>
            </w:r>
          </w:p>
        </w:tc>
        <w:tc>
          <w:tcPr>
            <w:tcW w:type="dxa" w:w="1040"/>
            <w:vAlign w:val="center"/>
          </w:tcPr>
          <w:p>
            <w:pPr>
              <w:spacing w:after="40" w:before="0"/>
            </w:pPr>
            <w:r>
              <w:rPr>
                <w:rFonts w:ascii="Calibri" w:hAnsi="Calibri"/>
                <w:sz w:val="16"/>
              </w:rPr>
              <w:t>sigma_state</w:t>
            </w:r>
          </w:p>
        </w:tc>
        <w:tc>
          <w:tcPr>
            <w:tcW w:type="dxa" w:w="1040"/>
            <w:vAlign w:val="center"/>
          </w:tcPr>
          <w:p>
            <w:pPr>
              <w:spacing w:after="40" w:before="0"/>
            </w:pPr>
            <w:r>
              <w:rPr>
                <w:rFonts w:ascii="Calibri" w:hAnsi="Calibri"/>
                <w:sz w:val="16"/>
              </w:rPr>
              <w:t>1.001446</w:t>
            </w:r>
          </w:p>
        </w:tc>
        <w:tc>
          <w:tcPr>
            <w:tcW w:type="dxa" w:w="1040"/>
            <w:vAlign w:val="center"/>
          </w:tcPr>
          <w:p>
            <w:pPr>
              <w:spacing w:after="40" w:before="0"/>
            </w:pPr>
            <w:r>
              <w:rPr>
                <w:rFonts w:ascii="Calibri" w:hAnsi="Calibri"/>
                <w:sz w:val="16"/>
              </w:rPr>
              <w:t>6769.1</w:t>
            </w:r>
          </w:p>
        </w:tc>
        <w:tc>
          <w:tcPr>
            <w:tcW w:type="dxa" w:w="1040"/>
            <w:vAlign w:val="center"/>
          </w:tcPr>
          <w:p>
            <w:pPr>
              <w:spacing w:after="40" w:before="0"/>
            </w:pPr>
            <w:r>
              <w:rPr>
                <w:rFonts w:ascii="Calibri" w:hAnsi="Calibri"/>
                <w:sz w:val="16"/>
              </w:rPr>
              <w:t>19025.3</w:t>
            </w:r>
          </w:p>
        </w:tc>
        <w:tc>
          <w:tcPr>
            <w:tcW w:type="dxa" w:w="1040"/>
            <w:vAlign w:val="center"/>
          </w:tcPr>
          <w:p>
            <w:pPr>
              <w:spacing w:after="40" w:before="0"/>
            </w:pPr>
            <w:r>
              <w:rPr>
                <w:rFonts w:ascii="Calibri" w:hAnsi="Calibri"/>
                <w:sz w:val="16"/>
              </w:rPr>
              <w:t>0.000265347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Hyperparameter</w:t>
            </w:r>
          </w:p>
        </w:tc>
        <w:tc>
          <w:tcPr>
            <w:tcW w:type="dxa" w:w="1040"/>
            <w:vAlign w:val="center"/>
          </w:tcPr>
          <w:p>
            <w:pPr>
              <w:spacing w:after="40" w:before="0"/>
            </w:pPr>
            <w:r>
              <w:rPr>
                <w:rFonts w:ascii="Calibri" w:hAnsi="Calibri"/>
                <w:sz w:val="16"/>
              </w:rPr>
              <w:t>sigma_year</w:t>
            </w:r>
          </w:p>
        </w:tc>
        <w:tc>
          <w:tcPr>
            <w:tcW w:type="dxa" w:w="1040"/>
            <w:vAlign w:val="center"/>
          </w:tcPr>
          <w:p>
            <w:pPr>
              <w:spacing w:after="40" w:before="0"/>
            </w:pPr>
            <w:r>
              <w:rPr>
                <w:rFonts w:ascii="Calibri" w:hAnsi="Calibri"/>
                <w:sz w:val="16"/>
              </w:rPr>
              <w:t>1.000510</w:t>
            </w:r>
          </w:p>
        </w:tc>
        <w:tc>
          <w:tcPr>
            <w:tcW w:type="dxa" w:w="1040"/>
            <w:vAlign w:val="center"/>
          </w:tcPr>
          <w:p>
            <w:pPr>
              <w:spacing w:after="40" w:before="0"/>
            </w:pPr>
            <w:r>
              <w:rPr>
                <w:rFonts w:ascii="Calibri" w:hAnsi="Calibri"/>
                <w:sz w:val="16"/>
              </w:rPr>
              <w:t>11489.7</w:t>
            </w:r>
          </w:p>
        </w:tc>
        <w:tc>
          <w:tcPr>
            <w:tcW w:type="dxa" w:w="1040"/>
            <w:vAlign w:val="center"/>
          </w:tcPr>
          <w:p>
            <w:pPr>
              <w:spacing w:after="40" w:before="0"/>
            </w:pPr>
            <w:r>
              <w:rPr>
                <w:rFonts w:ascii="Calibri" w:hAnsi="Calibri"/>
                <w:sz w:val="16"/>
              </w:rPr>
              <w:t>13312.8</w:t>
            </w:r>
          </w:p>
        </w:tc>
        <w:tc>
          <w:tcPr>
            <w:tcW w:type="dxa" w:w="1040"/>
            <w:vAlign w:val="center"/>
          </w:tcPr>
          <w:p>
            <w:pPr>
              <w:spacing w:after="40" w:before="0"/>
            </w:pPr>
            <w:r>
              <w:rPr>
                <w:rFonts w:ascii="Calibri" w:hAnsi="Calibri"/>
                <w:sz w:val="16"/>
              </w:rPr>
              <w:t>0.000648734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state_effect[01]</w:t>
            </w:r>
          </w:p>
        </w:tc>
        <w:tc>
          <w:tcPr>
            <w:tcW w:type="dxa" w:w="1040"/>
            <w:vAlign w:val="center"/>
          </w:tcPr>
          <w:p>
            <w:pPr>
              <w:spacing w:after="40" w:before="0"/>
            </w:pPr>
            <w:r>
              <w:rPr>
                <w:rFonts w:ascii="Calibri" w:hAnsi="Calibri"/>
                <w:sz w:val="16"/>
              </w:rPr>
              <w:t>1.000621</w:t>
            </w:r>
          </w:p>
        </w:tc>
        <w:tc>
          <w:tcPr>
            <w:tcW w:type="dxa" w:w="1040"/>
            <w:vAlign w:val="center"/>
          </w:tcPr>
          <w:p>
            <w:pPr>
              <w:spacing w:after="40" w:before="0"/>
            </w:pPr>
            <w:r>
              <w:rPr>
                <w:rFonts w:ascii="Calibri" w:hAnsi="Calibri"/>
                <w:sz w:val="16"/>
              </w:rPr>
              <w:t>10132.9</w:t>
            </w:r>
          </w:p>
        </w:tc>
        <w:tc>
          <w:tcPr>
            <w:tcW w:type="dxa" w:w="1040"/>
            <w:vAlign w:val="center"/>
          </w:tcPr>
          <w:p>
            <w:pPr>
              <w:spacing w:after="40" w:before="0"/>
            </w:pPr>
            <w:r>
              <w:rPr>
                <w:rFonts w:ascii="Calibri" w:hAnsi="Calibri"/>
                <w:sz w:val="16"/>
              </w:rPr>
              <w:t>18900.1</w:t>
            </w:r>
          </w:p>
        </w:tc>
        <w:tc>
          <w:tcPr>
            <w:tcW w:type="dxa" w:w="1040"/>
            <w:vAlign w:val="center"/>
          </w:tcPr>
          <w:p>
            <w:pPr>
              <w:spacing w:after="40" w:before="0"/>
            </w:pPr>
            <w:r>
              <w:rPr>
                <w:rFonts w:ascii="Calibri" w:hAnsi="Calibri"/>
                <w:sz w:val="16"/>
              </w:rPr>
              <w:t>0.000403144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state_effect[02]</w:t>
            </w:r>
          </w:p>
        </w:tc>
        <w:tc>
          <w:tcPr>
            <w:tcW w:type="dxa" w:w="1040"/>
            <w:vAlign w:val="center"/>
          </w:tcPr>
          <w:p>
            <w:pPr>
              <w:spacing w:after="40" w:before="0"/>
            </w:pPr>
            <w:r>
              <w:rPr>
                <w:rFonts w:ascii="Calibri" w:hAnsi="Calibri"/>
                <w:sz w:val="16"/>
              </w:rPr>
              <w:t>1.001020</w:t>
            </w:r>
          </w:p>
        </w:tc>
        <w:tc>
          <w:tcPr>
            <w:tcW w:type="dxa" w:w="1040"/>
            <w:vAlign w:val="center"/>
          </w:tcPr>
          <w:p>
            <w:pPr>
              <w:spacing w:after="40" w:before="0"/>
            </w:pPr>
            <w:r>
              <w:rPr>
                <w:rFonts w:ascii="Calibri" w:hAnsi="Calibri"/>
                <w:sz w:val="16"/>
              </w:rPr>
              <w:t>2447.1</w:t>
            </w:r>
          </w:p>
        </w:tc>
        <w:tc>
          <w:tcPr>
            <w:tcW w:type="dxa" w:w="1040"/>
            <w:vAlign w:val="center"/>
          </w:tcPr>
          <w:p>
            <w:pPr>
              <w:spacing w:after="40" w:before="0"/>
            </w:pPr>
            <w:r>
              <w:rPr>
                <w:rFonts w:ascii="Calibri" w:hAnsi="Calibri"/>
                <w:sz w:val="16"/>
              </w:rPr>
              <w:t>5120.7</w:t>
            </w:r>
          </w:p>
        </w:tc>
        <w:tc>
          <w:tcPr>
            <w:tcW w:type="dxa" w:w="1040"/>
            <w:vAlign w:val="center"/>
          </w:tcPr>
          <w:p>
            <w:pPr>
              <w:spacing w:after="40" w:before="0"/>
            </w:pPr>
            <w:r>
              <w:rPr>
                <w:rFonts w:ascii="Calibri" w:hAnsi="Calibri"/>
                <w:sz w:val="16"/>
              </w:rPr>
              <w:t>0.00180504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state_effect[04]</w:t>
            </w:r>
          </w:p>
        </w:tc>
        <w:tc>
          <w:tcPr>
            <w:tcW w:type="dxa" w:w="1040"/>
            <w:vAlign w:val="center"/>
          </w:tcPr>
          <w:p>
            <w:pPr>
              <w:spacing w:after="40" w:before="0"/>
            </w:pPr>
            <w:r>
              <w:rPr>
                <w:rFonts w:ascii="Calibri" w:hAnsi="Calibri"/>
                <w:sz w:val="16"/>
              </w:rPr>
              <w:t>1.000806</w:t>
            </w:r>
          </w:p>
        </w:tc>
        <w:tc>
          <w:tcPr>
            <w:tcW w:type="dxa" w:w="1040"/>
            <w:vAlign w:val="center"/>
          </w:tcPr>
          <w:p>
            <w:pPr>
              <w:spacing w:after="40" w:before="0"/>
            </w:pPr>
            <w:r>
              <w:rPr>
                <w:rFonts w:ascii="Calibri" w:hAnsi="Calibri"/>
                <w:sz w:val="16"/>
              </w:rPr>
              <w:t>6311.4</w:t>
            </w:r>
          </w:p>
        </w:tc>
        <w:tc>
          <w:tcPr>
            <w:tcW w:type="dxa" w:w="1040"/>
            <w:vAlign w:val="center"/>
          </w:tcPr>
          <w:p>
            <w:pPr>
              <w:spacing w:after="40" w:before="0"/>
            </w:pPr>
            <w:r>
              <w:rPr>
                <w:rFonts w:ascii="Calibri" w:hAnsi="Calibri"/>
                <w:sz w:val="16"/>
              </w:rPr>
              <w:t>12587.1</w:t>
            </w:r>
          </w:p>
        </w:tc>
        <w:tc>
          <w:tcPr>
            <w:tcW w:type="dxa" w:w="1040"/>
            <w:vAlign w:val="center"/>
          </w:tcPr>
          <w:p>
            <w:pPr>
              <w:spacing w:after="40" w:before="0"/>
            </w:pPr>
            <w:r>
              <w:rPr>
                <w:rFonts w:ascii="Calibri" w:hAnsi="Calibri"/>
                <w:sz w:val="16"/>
              </w:rPr>
              <w:t>0.00067234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state_effect[05]</w:t>
            </w:r>
          </w:p>
        </w:tc>
        <w:tc>
          <w:tcPr>
            <w:tcW w:type="dxa" w:w="1040"/>
            <w:vAlign w:val="center"/>
          </w:tcPr>
          <w:p>
            <w:pPr>
              <w:spacing w:after="40" w:before="0"/>
            </w:pPr>
            <w:r>
              <w:rPr>
                <w:rFonts w:ascii="Calibri" w:hAnsi="Calibri"/>
                <w:sz w:val="16"/>
              </w:rPr>
              <w:t>1.000318</w:t>
            </w:r>
          </w:p>
        </w:tc>
        <w:tc>
          <w:tcPr>
            <w:tcW w:type="dxa" w:w="1040"/>
            <w:vAlign w:val="center"/>
          </w:tcPr>
          <w:p>
            <w:pPr>
              <w:spacing w:after="40" w:before="0"/>
            </w:pPr>
            <w:r>
              <w:rPr>
                <w:rFonts w:ascii="Calibri" w:hAnsi="Calibri"/>
                <w:sz w:val="16"/>
              </w:rPr>
              <w:t>9577.8</w:t>
            </w:r>
          </w:p>
        </w:tc>
        <w:tc>
          <w:tcPr>
            <w:tcW w:type="dxa" w:w="1040"/>
            <w:vAlign w:val="center"/>
          </w:tcPr>
          <w:p>
            <w:pPr>
              <w:spacing w:after="40" w:before="0"/>
            </w:pPr>
            <w:r>
              <w:rPr>
                <w:rFonts w:ascii="Calibri" w:hAnsi="Calibri"/>
                <w:sz w:val="16"/>
              </w:rPr>
              <w:t>18328.3</w:t>
            </w:r>
          </w:p>
        </w:tc>
        <w:tc>
          <w:tcPr>
            <w:tcW w:type="dxa" w:w="1040"/>
            <w:vAlign w:val="center"/>
          </w:tcPr>
          <w:p>
            <w:pPr>
              <w:spacing w:after="40" w:before="0"/>
            </w:pPr>
            <w:r>
              <w:rPr>
                <w:rFonts w:ascii="Calibri" w:hAnsi="Calibri"/>
                <w:sz w:val="16"/>
              </w:rPr>
              <w:t>0.000437067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state_effect[06]</w:t>
            </w:r>
          </w:p>
        </w:tc>
        <w:tc>
          <w:tcPr>
            <w:tcW w:type="dxa" w:w="1040"/>
            <w:vAlign w:val="center"/>
          </w:tcPr>
          <w:p>
            <w:pPr>
              <w:spacing w:after="40" w:before="0"/>
            </w:pPr>
            <w:r>
              <w:rPr>
                <w:rFonts w:ascii="Calibri" w:hAnsi="Calibri"/>
                <w:sz w:val="16"/>
              </w:rPr>
              <w:t>1.000240</w:t>
            </w:r>
          </w:p>
        </w:tc>
        <w:tc>
          <w:tcPr>
            <w:tcW w:type="dxa" w:w="1040"/>
            <w:vAlign w:val="center"/>
          </w:tcPr>
          <w:p>
            <w:pPr>
              <w:spacing w:after="40" w:before="0"/>
            </w:pPr>
            <w:r>
              <w:rPr>
                <w:rFonts w:ascii="Calibri" w:hAnsi="Calibri"/>
                <w:sz w:val="16"/>
              </w:rPr>
              <w:t>12143.0</w:t>
            </w:r>
          </w:p>
        </w:tc>
        <w:tc>
          <w:tcPr>
            <w:tcW w:type="dxa" w:w="1040"/>
            <w:vAlign w:val="center"/>
          </w:tcPr>
          <w:p>
            <w:pPr>
              <w:spacing w:after="40" w:before="0"/>
            </w:pPr>
            <w:r>
              <w:rPr>
                <w:rFonts w:ascii="Calibri" w:hAnsi="Calibri"/>
                <w:sz w:val="16"/>
              </w:rPr>
              <w:t>23820.2</w:t>
            </w:r>
          </w:p>
        </w:tc>
        <w:tc>
          <w:tcPr>
            <w:tcW w:type="dxa" w:w="1040"/>
            <w:vAlign w:val="center"/>
          </w:tcPr>
          <w:p>
            <w:pPr>
              <w:spacing w:after="40" w:before="0"/>
            </w:pPr>
            <w:r>
              <w:rPr>
                <w:rFonts w:ascii="Calibri" w:hAnsi="Calibri"/>
                <w:sz w:val="16"/>
              </w:rPr>
              <w:t>0.000250682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state_effect[08]</w:t>
            </w:r>
          </w:p>
        </w:tc>
        <w:tc>
          <w:tcPr>
            <w:tcW w:type="dxa" w:w="1040"/>
            <w:vAlign w:val="center"/>
          </w:tcPr>
          <w:p>
            <w:pPr>
              <w:spacing w:after="40" w:before="0"/>
            </w:pPr>
            <w:r>
              <w:rPr>
                <w:rFonts w:ascii="Calibri" w:hAnsi="Calibri"/>
                <w:sz w:val="16"/>
              </w:rPr>
              <w:t>1.000730</w:t>
            </w:r>
          </w:p>
        </w:tc>
        <w:tc>
          <w:tcPr>
            <w:tcW w:type="dxa" w:w="1040"/>
            <w:vAlign w:val="center"/>
          </w:tcPr>
          <w:p>
            <w:pPr>
              <w:spacing w:after="40" w:before="0"/>
            </w:pPr>
            <w:r>
              <w:rPr>
                <w:rFonts w:ascii="Calibri" w:hAnsi="Calibri"/>
                <w:sz w:val="16"/>
              </w:rPr>
              <w:t>11245.6</w:t>
            </w:r>
          </w:p>
        </w:tc>
        <w:tc>
          <w:tcPr>
            <w:tcW w:type="dxa" w:w="1040"/>
            <w:vAlign w:val="center"/>
          </w:tcPr>
          <w:p>
            <w:pPr>
              <w:spacing w:after="40" w:before="0"/>
            </w:pPr>
            <w:r>
              <w:rPr>
                <w:rFonts w:ascii="Calibri" w:hAnsi="Calibri"/>
                <w:sz w:val="16"/>
              </w:rPr>
              <w:t>19563.5</w:t>
            </w:r>
          </w:p>
        </w:tc>
        <w:tc>
          <w:tcPr>
            <w:tcW w:type="dxa" w:w="1040"/>
            <w:vAlign w:val="center"/>
          </w:tcPr>
          <w:p>
            <w:pPr>
              <w:spacing w:after="40" w:before="0"/>
            </w:pPr>
            <w:r>
              <w:rPr>
                <w:rFonts w:ascii="Calibri" w:hAnsi="Calibri"/>
                <w:sz w:val="16"/>
              </w:rPr>
              <w:t>0.000372129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state_effect[09]</w:t>
            </w:r>
          </w:p>
        </w:tc>
        <w:tc>
          <w:tcPr>
            <w:tcW w:type="dxa" w:w="1040"/>
            <w:vAlign w:val="center"/>
          </w:tcPr>
          <w:p>
            <w:pPr>
              <w:spacing w:after="40" w:before="0"/>
            </w:pPr>
            <w:r>
              <w:rPr>
                <w:rFonts w:ascii="Calibri" w:hAnsi="Calibri"/>
                <w:sz w:val="16"/>
              </w:rPr>
              <w:t>1.002001</w:t>
            </w:r>
          </w:p>
        </w:tc>
        <w:tc>
          <w:tcPr>
            <w:tcW w:type="dxa" w:w="1040"/>
            <w:vAlign w:val="center"/>
          </w:tcPr>
          <w:p>
            <w:pPr>
              <w:spacing w:after="40" w:before="0"/>
            </w:pPr>
            <w:r>
              <w:rPr>
                <w:rFonts w:ascii="Calibri" w:hAnsi="Calibri"/>
                <w:sz w:val="16"/>
              </w:rPr>
              <w:t>4182.4</w:t>
            </w:r>
          </w:p>
        </w:tc>
        <w:tc>
          <w:tcPr>
            <w:tcW w:type="dxa" w:w="1040"/>
            <w:vAlign w:val="center"/>
          </w:tcPr>
          <w:p>
            <w:pPr>
              <w:spacing w:after="40" w:before="0"/>
            </w:pPr>
            <w:r>
              <w:rPr>
                <w:rFonts w:ascii="Calibri" w:hAnsi="Calibri"/>
                <w:sz w:val="16"/>
              </w:rPr>
              <w:t>8713.1</w:t>
            </w:r>
          </w:p>
        </w:tc>
        <w:tc>
          <w:tcPr>
            <w:tcW w:type="dxa" w:w="1040"/>
            <w:vAlign w:val="center"/>
          </w:tcPr>
          <w:p>
            <w:pPr>
              <w:spacing w:after="40" w:before="0"/>
            </w:pPr>
            <w:r>
              <w:rPr>
                <w:rFonts w:ascii="Calibri" w:hAnsi="Calibri"/>
                <w:sz w:val="16"/>
              </w:rPr>
              <w:t>0.00100769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state_effect[10]</w:t>
            </w:r>
          </w:p>
        </w:tc>
        <w:tc>
          <w:tcPr>
            <w:tcW w:type="dxa" w:w="1040"/>
            <w:vAlign w:val="center"/>
          </w:tcPr>
          <w:p>
            <w:pPr>
              <w:spacing w:after="40" w:before="0"/>
            </w:pPr>
            <w:r>
              <w:rPr>
                <w:rFonts w:ascii="Calibri" w:hAnsi="Calibri"/>
                <w:sz w:val="16"/>
              </w:rPr>
              <w:t>1.002553</w:t>
            </w:r>
          </w:p>
        </w:tc>
        <w:tc>
          <w:tcPr>
            <w:tcW w:type="dxa" w:w="1040"/>
            <w:vAlign w:val="center"/>
          </w:tcPr>
          <w:p>
            <w:pPr>
              <w:spacing w:after="40" w:before="0"/>
            </w:pPr>
            <w:r>
              <w:rPr>
                <w:rFonts w:ascii="Calibri" w:hAnsi="Calibri"/>
                <w:sz w:val="16"/>
              </w:rPr>
              <w:t>2528.1</w:t>
            </w:r>
          </w:p>
        </w:tc>
        <w:tc>
          <w:tcPr>
            <w:tcW w:type="dxa" w:w="1040"/>
            <w:vAlign w:val="center"/>
          </w:tcPr>
          <w:p>
            <w:pPr>
              <w:spacing w:after="40" w:before="0"/>
            </w:pPr>
            <w:r>
              <w:rPr>
                <w:rFonts w:ascii="Calibri" w:hAnsi="Calibri"/>
                <w:sz w:val="16"/>
              </w:rPr>
              <w:t>4762.5</w:t>
            </w:r>
          </w:p>
        </w:tc>
        <w:tc>
          <w:tcPr>
            <w:tcW w:type="dxa" w:w="1040"/>
            <w:vAlign w:val="center"/>
          </w:tcPr>
          <w:p>
            <w:pPr>
              <w:spacing w:after="40" w:before="0"/>
            </w:pPr>
            <w:r>
              <w:rPr>
                <w:rFonts w:ascii="Calibri" w:hAnsi="Calibri"/>
                <w:sz w:val="16"/>
              </w:rPr>
              <w:t>0.00175995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state_effect[11]</w:t>
            </w:r>
          </w:p>
        </w:tc>
        <w:tc>
          <w:tcPr>
            <w:tcW w:type="dxa" w:w="1040"/>
            <w:vAlign w:val="center"/>
          </w:tcPr>
          <w:p>
            <w:pPr>
              <w:spacing w:after="40" w:before="0"/>
            </w:pPr>
            <w:r>
              <w:rPr>
                <w:rFonts w:ascii="Calibri" w:hAnsi="Calibri"/>
                <w:sz w:val="16"/>
              </w:rPr>
              <w:t>1.008554</w:t>
            </w:r>
          </w:p>
        </w:tc>
        <w:tc>
          <w:tcPr>
            <w:tcW w:type="dxa" w:w="1040"/>
            <w:vAlign w:val="center"/>
          </w:tcPr>
          <w:p>
            <w:pPr>
              <w:spacing w:after="40" w:before="0"/>
            </w:pPr>
            <w:r>
              <w:rPr>
                <w:rFonts w:ascii="Calibri" w:hAnsi="Calibri"/>
                <w:sz w:val="16"/>
              </w:rPr>
              <w:t>1437.2</w:t>
            </w:r>
          </w:p>
        </w:tc>
        <w:tc>
          <w:tcPr>
            <w:tcW w:type="dxa" w:w="1040"/>
            <w:vAlign w:val="center"/>
          </w:tcPr>
          <w:p>
            <w:pPr>
              <w:spacing w:after="40" w:before="0"/>
            </w:pPr>
            <w:r>
              <w:rPr>
                <w:rFonts w:ascii="Calibri" w:hAnsi="Calibri"/>
                <w:sz w:val="16"/>
              </w:rPr>
              <w:t>3199.4</w:t>
            </w:r>
          </w:p>
        </w:tc>
        <w:tc>
          <w:tcPr>
            <w:tcW w:type="dxa" w:w="1040"/>
            <w:vAlign w:val="center"/>
          </w:tcPr>
          <w:p>
            <w:pPr>
              <w:spacing w:after="40" w:before="0"/>
            </w:pPr>
            <w:r>
              <w:rPr>
                <w:rFonts w:ascii="Calibri" w:hAnsi="Calibri"/>
                <w:sz w:val="16"/>
              </w:rPr>
              <w:t>0.0030068</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state_effect[12]</w:t>
            </w:r>
          </w:p>
        </w:tc>
        <w:tc>
          <w:tcPr>
            <w:tcW w:type="dxa" w:w="1040"/>
            <w:vAlign w:val="center"/>
          </w:tcPr>
          <w:p>
            <w:pPr>
              <w:spacing w:after="40" w:before="0"/>
            </w:pPr>
            <w:r>
              <w:rPr>
                <w:rFonts w:ascii="Calibri" w:hAnsi="Calibri"/>
                <w:sz w:val="16"/>
              </w:rPr>
              <w:t>1.000412</w:t>
            </w:r>
          </w:p>
        </w:tc>
        <w:tc>
          <w:tcPr>
            <w:tcW w:type="dxa" w:w="1040"/>
            <w:vAlign w:val="center"/>
          </w:tcPr>
          <w:p>
            <w:pPr>
              <w:spacing w:after="40" w:before="0"/>
            </w:pPr>
            <w:r>
              <w:rPr>
                <w:rFonts w:ascii="Calibri" w:hAnsi="Calibri"/>
                <w:sz w:val="16"/>
              </w:rPr>
              <w:t>8851.6</w:t>
            </w:r>
          </w:p>
        </w:tc>
        <w:tc>
          <w:tcPr>
            <w:tcW w:type="dxa" w:w="1040"/>
            <w:vAlign w:val="center"/>
          </w:tcPr>
          <w:p>
            <w:pPr>
              <w:spacing w:after="40" w:before="0"/>
            </w:pPr>
            <w:r>
              <w:rPr>
                <w:rFonts w:ascii="Calibri" w:hAnsi="Calibri"/>
                <w:sz w:val="16"/>
              </w:rPr>
              <w:t>18992.3</w:t>
            </w:r>
          </w:p>
        </w:tc>
        <w:tc>
          <w:tcPr>
            <w:tcW w:type="dxa" w:w="1040"/>
            <w:vAlign w:val="center"/>
          </w:tcPr>
          <w:p>
            <w:pPr>
              <w:spacing w:after="40" w:before="0"/>
            </w:pPr>
            <w:r>
              <w:rPr>
                <w:rFonts w:ascii="Calibri" w:hAnsi="Calibri"/>
                <w:sz w:val="16"/>
              </w:rPr>
              <w:t>0.000332859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state_effect[13]</w:t>
            </w:r>
          </w:p>
        </w:tc>
        <w:tc>
          <w:tcPr>
            <w:tcW w:type="dxa" w:w="1040"/>
            <w:vAlign w:val="center"/>
          </w:tcPr>
          <w:p>
            <w:pPr>
              <w:spacing w:after="40" w:before="0"/>
            </w:pPr>
            <w:r>
              <w:rPr>
                <w:rFonts w:ascii="Calibri" w:hAnsi="Calibri"/>
                <w:sz w:val="16"/>
              </w:rPr>
              <w:t>1.000604</w:t>
            </w:r>
          </w:p>
        </w:tc>
        <w:tc>
          <w:tcPr>
            <w:tcW w:type="dxa" w:w="1040"/>
            <w:vAlign w:val="center"/>
          </w:tcPr>
          <w:p>
            <w:pPr>
              <w:spacing w:after="40" w:before="0"/>
            </w:pPr>
            <w:r>
              <w:rPr>
                <w:rFonts w:ascii="Calibri" w:hAnsi="Calibri"/>
                <w:sz w:val="16"/>
              </w:rPr>
              <w:t>13945.9</w:t>
            </w:r>
          </w:p>
        </w:tc>
        <w:tc>
          <w:tcPr>
            <w:tcW w:type="dxa" w:w="1040"/>
            <w:vAlign w:val="center"/>
          </w:tcPr>
          <w:p>
            <w:pPr>
              <w:spacing w:after="40" w:before="0"/>
            </w:pPr>
            <w:r>
              <w:rPr>
                <w:rFonts w:ascii="Calibri" w:hAnsi="Calibri"/>
                <w:sz w:val="16"/>
              </w:rPr>
              <w:t>25340.0</w:t>
            </w:r>
          </w:p>
        </w:tc>
        <w:tc>
          <w:tcPr>
            <w:tcW w:type="dxa" w:w="1040"/>
            <w:vAlign w:val="center"/>
          </w:tcPr>
          <w:p>
            <w:pPr>
              <w:spacing w:after="40" w:before="0"/>
            </w:pPr>
            <w:r>
              <w:rPr>
                <w:rFonts w:ascii="Calibri" w:hAnsi="Calibri"/>
                <w:sz w:val="16"/>
              </w:rPr>
              <w:t>0.000263021</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state_effect[15]</w:t>
            </w:r>
          </w:p>
        </w:tc>
        <w:tc>
          <w:tcPr>
            <w:tcW w:type="dxa" w:w="1040"/>
            <w:vAlign w:val="center"/>
          </w:tcPr>
          <w:p>
            <w:pPr>
              <w:spacing w:after="40" w:before="0"/>
            </w:pPr>
            <w:r>
              <w:rPr>
                <w:rFonts w:ascii="Calibri" w:hAnsi="Calibri"/>
                <w:sz w:val="16"/>
              </w:rPr>
              <w:t>1.004655</w:t>
            </w:r>
          </w:p>
        </w:tc>
        <w:tc>
          <w:tcPr>
            <w:tcW w:type="dxa" w:w="1040"/>
            <w:vAlign w:val="center"/>
          </w:tcPr>
          <w:p>
            <w:pPr>
              <w:spacing w:after="40" w:before="0"/>
            </w:pPr>
            <w:r>
              <w:rPr>
                <w:rFonts w:ascii="Calibri" w:hAnsi="Calibri"/>
                <w:sz w:val="16"/>
              </w:rPr>
              <w:t>1724.7</w:t>
            </w:r>
          </w:p>
        </w:tc>
        <w:tc>
          <w:tcPr>
            <w:tcW w:type="dxa" w:w="1040"/>
            <w:vAlign w:val="center"/>
          </w:tcPr>
          <w:p>
            <w:pPr>
              <w:spacing w:after="40" w:before="0"/>
            </w:pPr>
            <w:r>
              <w:rPr>
                <w:rFonts w:ascii="Calibri" w:hAnsi="Calibri"/>
                <w:sz w:val="16"/>
              </w:rPr>
              <w:t>3793.6</w:t>
            </w:r>
          </w:p>
        </w:tc>
        <w:tc>
          <w:tcPr>
            <w:tcW w:type="dxa" w:w="1040"/>
            <w:vAlign w:val="center"/>
          </w:tcPr>
          <w:p>
            <w:pPr>
              <w:spacing w:after="40" w:before="0"/>
            </w:pPr>
            <w:r>
              <w:rPr>
                <w:rFonts w:ascii="Calibri" w:hAnsi="Calibri"/>
                <w:sz w:val="16"/>
              </w:rPr>
              <w:t>0.00245899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state_effect[16]</w:t>
            </w:r>
          </w:p>
        </w:tc>
        <w:tc>
          <w:tcPr>
            <w:tcW w:type="dxa" w:w="1040"/>
            <w:vAlign w:val="center"/>
          </w:tcPr>
          <w:p>
            <w:pPr>
              <w:spacing w:after="40" w:before="0"/>
            </w:pPr>
            <w:r>
              <w:rPr>
                <w:rFonts w:ascii="Calibri" w:hAnsi="Calibri"/>
                <w:sz w:val="16"/>
              </w:rPr>
              <w:t>1.000791</w:t>
            </w:r>
          </w:p>
        </w:tc>
        <w:tc>
          <w:tcPr>
            <w:tcW w:type="dxa" w:w="1040"/>
            <w:vAlign w:val="center"/>
          </w:tcPr>
          <w:p>
            <w:pPr>
              <w:spacing w:after="40" w:before="0"/>
            </w:pPr>
            <w:r>
              <w:rPr>
                <w:rFonts w:ascii="Calibri" w:hAnsi="Calibri"/>
                <w:sz w:val="16"/>
              </w:rPr>
              <w:t>5513.0</w:t>
            </w:r>
          </w:p>
        </w:tc>
        <w:tc>
          <w:tcPr>
            <w:tcW w:type="dxa" w:w="1040"/>
            <w:vAlign w:val="center"/>
          </w:tcPr>
          <w:p>
            <w:pPr>
              <w:spacing w:after="40" w:before="0"/>
            </w:pPr>
            <w:r>
              <w:rPr>
                <w:rFonts w:ascii="Calibri" w:hAnsi="Calibri"/>
                <w:sz w:val="16"/>
              </w:rPr>
              <w:t>11225.6</w:t>
            </w:r>
          </w:p>
        </w:tc>
        <w:tc>
          <w:tcPr>
            <w:tcW w:type="dxa" w:w="1040"/>
            <w:vAlign w:val="center"/>
          </w:tcPr>
          <w:p>
            <w:pPr>
              <w:spacing w:after="40" w:before="0"/>
            </w:pPr>
            <w:r>
              <w:rPr>
                <w:rFonts w:ascii="Calibri" w:hAnsi="Calibri"/>
                <w:sz w:val="16"/>
              </w:rPr>
              <w:t>0.000805815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state_effect[17]</w:t>
            </w:r>
          </w:p>
        </w:tc>
        <w:tc>
          <w:tcPr>
            <w:tcW w:type="dxa" w:w="1040"/>
            <w:vAlign w:val="center"/>
          </w:tcPr>
          <w:p>
            <w:pPr>
              <w:spacing w:after="40" w:before="0"/>
            </w:pPr>
            <w:r>
              <w:rPr>
                <w:rFonts w:ascii="Calibri" w:hAnsi="Calibri"/>
                <w:sz w:val="16"/>
              </w:rPr>
              <w:t>1.000301</w:t>
            </w:r>
          </w:p>
        </w:tc>
        <w:tc>
          <w:tcPr>
            <w:tcW w:type="dxa" w:w="1040"/>
            <w:vAlign w:val="center"/>
          </w:tcPr>
          <w:p>
            <w:pPr>
              <w:spacing w:after="40" w:before="0"/>
            </w:pPr>
            <w:r>
              <w:rPr>
                <w:rFonts w:ascii="Calibri" w:hAnsi="Calibri"/>
                <w:sz w:val="16"/>
              </w:rPr>
              <w:t>11700.9</w:t>
            </w:r>
          </w:p>
        </w:tc>
        <w:tc>
          <w:tcPr>
            <w:tcW w:type="dxa" w:w="1040"/>
            <w:vAlign w:val="center"/>
          </w:tcPr>
          <w:p>
            <w:pPr>
              <w:spacing w:after="40" w:before="0"/>
            </w:pPr>
            <w:r>
              <w:rPr>
                <w:rFonts w:ascii="Calibri" w:hAnsi="Calibri"/>
                <w:sz w:val="16"/>
              </w:rPr>
              <w:t>20529.3</w:t>
            </w:r>
          </w:p>
        </w:tc>
        <w:tc>
          <w:tcPr>
            <w:tcW w:type="dxa" w:w="1040"/>
            <w:vAlign w:val="center"/>
          </w:tcPr>
          <w:p>
            <w:pPr>
              <w:spacing w:after="40" w:before="0"/>
            </w:pPr>
            <w:r>
              <w:rPr>
                <w:rFonts w:ascii="Calibri" w:hAnsi="Calibri"/>
                <w:sz w:val="16"/>
              </w:rPr>
              <w:t>0.000349822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state_effect[18]</w:t>
            </w:r>
          </w:p>
        </w:tc>
        <w:tc>
          <w:tcPr>
            <w:tcW w:type="dxa" w:w="1040"/>
            <w:vAlign w:val="center"/>
          </w:tcPr>
          <w:p>
            <w:pPr>
              <w:spacing w:after="40" w:before="0"/>
            </w:pPr>
            <w:r>
              <w:rPr>
                <w:rFonts w:ascii="Calibri" w:hAnsi="Calibri"/>
                <w:sz w:val="16"/>
              </w:rPr>
              <w:t>1.000294</w:t>
            </w:r>
          </w:p>
        </w:tc>
        <w:tc>
          <w:tcPr>
            <w:tcW w:type="dxa" w:w="1040"/>
            <w:vAlign w:val="center"/>
          </w:tcPr>
          <w:p>
            <w:pPr>
              <w:spacing w:after="40" w:before="0"/>
            </w:pPr>
            <w:r>
              <w:rPr>
                <w:rFonts w:ascii="Calibri" w:hAnsi="Calibri"/>
                <w:sz w:val="16"/>
              </w:rPr>
              <w:t>13543.6</w:t>
            </w:r>
          </w:p>
        </w:tc>
        <w:tc>
          <w:tcPr>
            <w:tcW w:type="dxa" w:w="1040"/>
            <w:vAlign w:val="center"/>
          </w:tcPr>
          <w:p>
            <w:pPr>
              <w:spacing w:after="40" w:before="0"/>
            </w:pPr>
            <w:r>
              <w:rPr>
                <w:rFonts w:ascii="Calibri" w:hAnsi="Calibri"/>
                <w:sz w:val="16"/>
              </w:rPr>
              <w:t>23999.6</w:t>
            </w:r>
          </w:p>
        </w:tc>
        <w:tc>
          <w:tcPr>
            <w:tcW w:type="dxa" w:w="1040"/>
            <w:vAlign w:val="center"/>
          </w:tcPr>
          <w:p>
            <w:pPr>
              <w:spacing w:after="40" w:before="0"/>
            </w:pPr>
            <w:r>
              <w:rPr>
                <w:rFonts w:ascii="Calibri" w:hAnsi="Calibri"/>
                <w:sz w:val="16"/>
              </w:rPr>
              <w:t>0.000281647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state_effect[19]</w:t>
            </w:r>
          </w:p>
        </w:tc>
        <w:tc>
          <w:tcPr>
            <w:tcW w:type="dxa" w:w="1040"/>
            <w:vAlign w:val="center"/>
          </w:tcPr>
          <w:p>
            <w:pPr>
              <w:spacing w:after="40" w:before="0"/>
            </w:pPr>
            <w:r>
              <w:rPr>
                <w:rFonts w:ascii="Calibri" w:hAnsi="Calibri"/>
                <w:sz w:val="16"/>
              </w:rPr>
              <w:t>1.000639</w:t>
            </w:r>
          </w:p>
        </w:tc>
        <w:tc>
          <w:tcPr>
            <w:tcW w:type="dxa" w:w="1040"/>
            <w:vAlign w:val="center"/>
          </w:tcPr>
          <w:p>
            <w:pPr>
              <w:spacing w:after="40" w:before="0"/>
            </w:pPr>
            <w:r>
              <w:rPr>
                <w:rFonts w:ascii="Calibri" w:hAnsi="Calibri"/>
                <w:sz w:val="16"/>
              </w:rPr>
              <w:t>8231.3</w:t>
            </w:r>
          </w:p>
        </w:tc>
        <w:tc>
          <w:tcPr>
            <w:tcW w:type="dxa" w:w="1040"/>
            <w:vAlign w:val="center"/>
          </w:tcPr>
          <w:p>
            <w:pPr>
              <w:spacing w:after="40" w:before="0"/>
            </w:pPr>
            <w:r>
              <w:rPr>
                <w:rFonts w:ascii="Calibri" w:hAnsi="Calibri"/>
                <w:sz w:val="16"/>
              </w:rPr>
              <w:t>15665.2</w:t>
            </w:r>
          </w:p>
        </w:tc>
        <w:tc>
          <w:tcPr>
            <w:tcW w:type="dxa" w:w="1040"/>
            <w:vAlign w:val="center"/>
          </w:tcPr>
          <w:p>
            <w:pPr>
              <w:spacing w:after="40" w:before="0"/>
            </w:pPr>
            <w:r>
              <w:rPr>
                <w:rFonts w:ascii="Calibri" w:hAnsi="Calibri"/>
                <w:sz w:val="16"/>
              </w:rPr>
              <w:t>0.000499631</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state_effect[20]</w:t>
            </w:r>
          </w:p>
        </w:tc>
        <w:tc>
          <w:tcPr>
            <w:tcW w:type="dxa" w:w="1040"/>
            <w:vAlign w:val="center"/>
          </w:tcPr>
          <w:p>
            <w:pPr>
              <w:spacing w:after="40" w:before="0"/>
            </w:pPr>
            <w:r>
              <w:rPr>
                <w:rFonts w:ascii="Calibri" w:hAnsi="Calibri"/>
                <w:sz w:val="16"/>
              </w:rPr>
              <w:t>1.000961</w:t>
            </w:r>
          </w:p>
        </w:tc>
        <w:tc>
          <w:tcPr>
            <w:tcW w:type="dxa" w:w="1040"/>
            <w:vAlign w:val="center"/>
          </w:tcPr>
          <w:p>
            <w:pPr>
              <w:spacing w:after="40" w:before="0"/>
            </w:pPr>
            <w:r>
              <w:rPr>
                <w:rFonts w:ascii="Calibri" w:hAnsi="Calibri"/>
                <w:sz w:val="16"/>
              </w:rPr>
              <w:t>7254.7</w:t>
            </w:r>
          </w:p>
        </w:tc>
        <w:tc>
          <w:tcPr>
            <w:tcW w:type="dxa" w:w="1040"/>
            <w:vAlign w:val="center"/>
          </w:tcPr>
          <w:p>
            <w:pPr>
              <w:spacing w:after="40" w:before="0"/>
            </w:pPr>
            <w:r>
              <w:rPr>
                <w:rFonts w:ascii="Calibri" w:hAnsi="Calibri"/>
                <w:sz w:val="16"/>
              </w:rPr>
              <w:t>14098.2</w:t>
            </w:r>
          </w:p>
        </w:tc>
        <w:tc>
          <w:tcPr>
            <w:tcW w:type="dxa" w:w="1040"/>
            <w:vAlign w:val="center"/>
          </w:tcPr>
          <w:p>
            <w:pPr>
              <w:spacing w:after="40" w:before="0"/>
            </w:pPr>
            <w:r>
              <w:rPr>
                <w:rFonts w:ascii="Calibri" w:hAnsi="Calibri"/>
                <w:sz w:val="16"/>
              </w:rPr>
              <w:t>0.00061866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state_effect[21]</w:t>
            </w:r>
          </w:p>
        </w:tc>
        <w:tc>
          <w:tcPr>
            <w:tcW w:type="dxa" w:w="1040"/>
            <w:vAlign w:val="center"/>
          </w:tcPr>
          <w:p>
            <w:pPr>
              <w:spacing w:after="40" w:before="0"/>
            </w:pPr>
            <w:r>
              <w:rPr>
                <w:rFonts w:ascii="Calibri" w:hAnsi="Calibri"/>
                <w:sz w:val="16"/>
              </w:rPr>
              <w:t>1.000657</w:t>
            </w:r>
          </w:p>
        </w:tc>
        <w:tc>
          <w:tcPr>
            <w:tcW w:type="dxa" w:w="1040"/>
            <w:vAlign w:val="center"/>
          </w:tcPr>
          <w:p>
            <w:pPr>
              <w:spacing w:after="40" w:before="0"/>
            </w:pPr>
            <w:r>
              <w:rPr>
                <w:rFonts w:ascii="Calibri" w:hAnsi="Calibri"/>
                <w:sz w:val="16"/>
              </w:rPr>
              <w:t>12460.0</w:t>
            </w:r>
          </w:p>
        </w:tc>
        <w:tc>
          <w:tcPr>
            <w:tcW w:type="dxa" w:w="1040"/>
            <w:vAlign w:val="center"/>
          </w:tcPr>
          <w:p>
            <w:pPr>
              <w:spacing w:after="40" w:before="0"/>
            </w:pPr>
            <w:r>
              <w:rPr>
                <w:rFonts w:ascii="Calibri" w:hAnsi="Calibri"/>
                <w:sz w:val="16"/>
              </w:rPr>
              <w:t>21872.4</w:t>
            </w:r>
          </w:p>
        </w:tc>
        <w:tc>
          <w:tcPr>
            <w:tcW w:type="dxa" w:w="1040"/>
            <w:vAlign w:val="center"/>
          </w:tcPr>
          <w:p>
            <w:pPr>
              <w:spacing w:after="40" w:before="0"/>
            </w:pPr>
            <w:r>
              <w:rPr>
                <w:rFonts w:ascii="Calibri" w:hAnsi="Calibri"/>
                <w:sz w:val="16"/>
              </w:rPr>
              <w:t>0.000344878</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state_effect[22]</w:t>
            </w:r>
          </w:p>
        </w:tc>
        <w:tc>
          <w:tcPr>
            <w:tcW w:type="dxa" w:w="1040"/>
            <w:vAlign w:val="center"/>
          </w:tcPr>
          <w:p>
            <w:pPr>
              <w:spacing w:after="40" w:before="0"/>
            </w:pPr>
            <w:r>
              <w:rPr>
                <w:rFonts w:ascii="Calibri" w:hAnsi="Calibri"/>
                <w:sz w:val="16"/>
              </w:rPr>
              <w:t>1.000251</w:t>
            </w:r>
          </w:p>
        </w:tc>
        <w:tc>
          <w:tcPr>
            <w:tcW w:type="dxa" w:w="1040"/>
            <w:vAlign w:val="center"/>
          </w:tcPr>
          <w:p>
            <w:pPr>
              <w:spacing w:after="40" w:before="0"/>
            </w:pPr>
            <w:r>
              <w:rPr>
                <w:rFonts w:ascii="Calibri" w:hAnsi="Calibri"/>
                <w:sz w:val="16"/>
              </w:rPr>
              <w:t>9316.3</w:t>
            </w:r>
          </w:p>
        </w:tc>
        <w:tc>
          <w:tcPr>
            <w:tcW w:type="dxa" w:w="1040"/>
            <w:vAlign w:val="center"/>
          </w:tcPr>
          <w:p>
            <w:pPr>
              <w:spacing w:after="40" w:before="0"/>
            </w:pPr>
            <w:r>
              <w:rPr>
                <w:rFonts w:ascii="Calibri" w:hAnsi="Calibri"/>
                <w:sz w:val="16"/>
              </w:rPr>
              <w:t>18826.4</w:t>
            </w:r>
          </w:p>
        </w:tc>
        <w:tc>
          <w:tcPr>
            <w:tcW w:type="dxa" w:w="1040"/>
            <w:vAlign w:val="center"/>
          </w:tcPr>
          <w:p>
            <w:pPr>
              <w:spacing w:after="40" w:before="0"/>
            </w:pPr>
            <w:r>
              <w:rPr>
                <w:rFonts w:ascii="Calibri" w:hAnsi="Calibri"/>
                <w:sz w:val="16"/>
              </w:rPr>
              <w:t>0.000425893</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state_effect[23]</w:t>
            </w:r>
          </w:p>
        </w:tc>
        <w:tc>
          <w:tcPr>
            <w:tcW w:type="dxa" w:w="1040"/>
            <w:vAlign w:val="center"/>
          </w:tcPr>
          <w:p>
            <w:pPr>
              <w:spacing w:after="40" w:before="0"/>
            </w:pPr>
            <w:r>
              <w:rPr>
                <w:rFonts w:ascii="Calibri" w:hAnsi="Calibri"/>
                <w:sz w:val="16"/>
              </w:rPr>
              <w:t>1.001396</w:t>
            </w:r>
          </w:p>
        </w:tc>
        <w:tc>
          <w:tcPr>
            <w:tcW w:type="dxa" w:w="1040"/>
            <w:vAlign w:val="center"/>
          </w:tcPr>
          <w:p>
            <w:pPr>
              <w:spacing w:after="40" w:before="0"/>
            </w:pPr>
            <w:r>
              <w:rPr>
                <w:rFonts w:ascii="Calibri" w:hAnsi="Calibri"/>
                <w:sz w:val="16"/>
              </w:rPr>
              <w:t>5260.1</w:t>
            </w:r>
          </w:p>
        </w:tc>
        <w:tc>
          <w:tcPr>
            <w:tcW w:type="dxa" w:w="1040"/>
            <w:vAlign w:val="center"/>
          </w:tcPr>
          <w:p>
            <w:pPr>
              <w:spacing w:after="40" w:before="0"/>
            </w:pPr>
            <w:r>
              <w:rPr>
                <w:rFonts w:ascii="Calibri" w:hAnsi="Calibri"/>
                <w:sz w:val="16"/>
              </w:rPr>
              <w:t>11220.8</w:t>
            </w:r>
          </w:p>
        </w:tc>
        <w:tc>
          <w:tcPr>
            <w:tcW w:type="dxa" w:w="1040"/>
            <w:vAlign w:val="center"/>
          </w:tcPr>
          <w:p>
            <w:pPr>
              <w:spacing w:after="40" w:before="0"/>
            </w:pPr>
            <w:r>
              <w:rPr>
                <w:rFonts w:ascii="Calibri" w:hAnsi="Calibri"/>
                <w:sz w:val="16"/>
              </w:rPr>
              <w:t>0.000846205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state_effect[24]</w:t>
            </w:r>
          </w:p>
        </w:tc>
        <w:tc>
          <w:tcPr>
            <w:tcW w:type="dxa" w:w="1040"/>
            <w:vAlign w:val="center"/>
          </w:tcPr>
          <w:p>
            <w:pPr>
              <w:spacing w:after="40" w:before="0"/>
            </w:pPr>
            <w:r>
              <w:rPr>
                <w:rFonts w:ascii="Calibri" w:hAnsi="Calibri"/>
                <w:sz w:val="16"/>
              </w:rPr>
              <w:t>1.000373</w:t>
            </w:r>
          </w:p>
        </w:tc>
        <w:tc>
          <w:tcPr>
            <w:tcW w:type="dxa" w:w="1040"/>
            <w:vAlign w:val="center"/>
          </w:tcPr>
          <w:p>
            <w:pPr>
              <w:spacing w:after="40" w:before="0"/>
            </w:pPr>
            <w:r>
              <w:rPr>
                <w:rFonts w:ascii="Calibri" w:hAnsi="Calibri"/>
                <w:sz w:val="16"/>
              </w:rPr>
              <w:t>8812.0</w:t>
            </w:r>
          </w:p>
        </w:tc>
        <w:tc>
          <w:tcPr>
            <w:tcW w:type="dxa" w:w="1040"/>
            <w:vAlign w:val="center"/>
          </w:tcPr>
          <w:p>
            <w:pPr>
              <w:spacing w:after="40" w:before="0"/>
            </w:pPr>
            <w:r>
              <w:rPr>
                <w:rFonts w:ascii="Calibri" w:hAnsi="Calibri"/>
                <w:sz w:val="16"/>
              </w:rPr>
              <w:t>16914.2</w:t>
            </w:r>
          </w:p>
        </w:tc>
        <w:tc>
          <w:tcPr>
            <w:tcW w:type="dxa" w:w="1040"/>
            <w:vAlign w:val="center"/>
          </w:tcPr>
          <w:p>
            <w:pPr>
              <w:spacing w:after="40" w:before="0"/>
            </w:pPr>
            <w:r>
              <w:rPr>
                <w:rFonts w:ascii="Calibri" w:hAnsi="Calibri"/>
                <w:sz w:val="16"/>
              </w:rPr>
              <w:t>0.000465659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state_effect[25]</w:t>
            </w:r>
          </w:p>
        </w:tc>
        <w:tc>
          <w:tcPr>
            <w:tcW w:type="dxa" w:w="1040"/>
            <w:vAlign w:val="center"/>
          </w:tcPr>
          <w:p>
            <w:pPr>
              <w:spacing w:after="40" w:before="0"/>
            </w:pPr>
            <w:r>
              <w:rPr>
                <w:rFonts w:ascii="Calibri" w:hAnsi="Calibri"/>
                <w:sz w:val="16"/>
              </w:rPr>
              <w:t>1.000441</w:t>
            </w:r>
          </w:p>
        </w:tc>
        <w:tc>
          <w:tcPr>
            <w:tcW w:type="dxa" w:w="1040"/>
            <w:vAlign w:val="center"/>
          </w:tcPr>
          <w:p>
            <w:pPr>
              <w:spacing w:after="40" w:before="0"/>
            </w:pPr>
            <w:r>
              <w:rPr>
                <w:rFonts w:ascii="Calibri" w:hAnsi="Calibri"/>
                <w:sz w:val="16"/>
              </w:rPr>
              <w:t>7236.8</w:t>
            </w:r>
          </w:p>
        </w:tc>
        <w:tc>
          <w:tcPr>
            <w:tcW w:type="dxa" w:w="1040"/>
            <w:vAlign w:val="center"/>
          </w:tcPr>
          <w:p>
            <w:pPr>
              <w:spacing w:after="40" w:before="0"/>
            </w:pPr>
            <w:r>
              <w:rPr>
                <w:rFonts w:ascii="Calibri" w:hAnsi="Calibri"/>
                <w:sz w:val="16"/>
              </w:rPr>
              <w:t>14159.3</w:t>
            </w:r>
          </w:p>
        </w:tc>
        <w:tc>
          <w:tcPr>
            <w:tcW w:type="dxa" w:w="1040"/>
            <w:vAlign w:val="center"/>
          </w:tcPr>
          <w:p>
            <w:pPr>
              <w:spacing w:after="40" w:before="0"/>
            </w:pPr>
            <w:r>
              <w:rPr>
                <w:rFonts w:ascii="Calibri" w:hAnsi="Calibri"/>
                <w:sz w:val="16"/>
              </w:rPr>
              <w:t>0.00060456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state_effect[26]</w:t>
            </w:r>
          </w:p>
        </w:tc>
        <w:tc>
          <w:tcPr>
            <w:tcW w:type="dxa" w:w="1040"/>
            <w:vAlign w:val="center"/>
          </w:tcPr>
          <w:p>
            <w:pPr>
              <w:spacing w:after="40" w:before="0"/>
            </w:pPr>
            <w:r>
              <w:rPr>
                <w:rFonts w:ascii="Calibri" w:hAnsi="Calibri"/>
                <w:sz w:val="16"/>
              </w:rPr>
              <w:t>1.000091</w:t>
            </w:r>
          </w:p>
        </w:tc>
        <w:tc>
          <w:tcPr>
            <w:tcW w:type="dxa" w:w="1040"/>
            <w:vAlign w:val="center"/>
          </w:tcPr>
          <w:p>
            <w:pPr>
              <w:spacing w:after="40" w:before="0"/>
            </w:pPr>
            <w:r>
              <w:rPr>
                <w:rFonts w:ascii="Calibri" w:hAnsi="Calibri"/>
                <w:sz w:val="16"/>
              </w:rPr>
              <w:t>14680.6</w:t>
            </w:r>
          </w:p>
        </w:tc>
        <w:tc>
          <w:tcPr>
            <w:tcW w:type="dxa" w:w="1040"/>
            <w:vAlign w:val="center"/>
          </w:tcPr>
          <w:p>
            <w:pPr>
              <w:spacing w:after="40" w:before="0"/>
            </w:pPr>
            <w:r>
              <w:rPr>
                <w:rFonts w:ascii="Calibri" w:hAnsi="Calibri"/>
                <w:sz w:val="16"/>
              </w:rPr>
              <w:t>24979.0</w:t>
            </w:r>
          </w:p>
        </w:tc>
        <w:tc>
          <w:tcPr>
            <w:tcW w:type="dxa" w:w="1040"/>
            <w:vAlign w:val="center"/>
          </w:tcPr>
          <w:p>
            <w:pPr>
              <w:spacing w:after="40" w:before="0"/>
            </w:pPr>
            <w:r>
              <w:rPr>
                <w:rFonts w:ascii="Calibri" w:hAnsi="Calibri"/>
                <w:sz w:val="16"/>
              </w:rPr>
              <w:t>0.000268341</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state_effect[27]</w:t>
            </w:r>
          </w:p>
        </w:tc>
        <w:tc>
          <w:tcPr>
            <w:tcW w:type="dxa" w:w="1040"/>
            <w:vAlign w:val="center"/>
          </w:tcPr>
          <w:p>
            <w:pPr>
              <w:spacing w:after="40" w:before="0"/>
            </w:pPr>
            <w:r>
              <w:rPr>
                <w:rFonts w:ascii="Calibri" w:hAnsi="Calibri"/>
                <w:sz w:val="16"/>
              </w:rPr>
              <w:t>1.000197</w:t>
            </w:r>
          </w:p>
        </w:tc>
        <w:tc>
          <w:tcPr>
            <w:tcW w:type="dxa" w:w="1040"/>
            <w:vAlign w:val="center"/>
          </w:tcPr>
          <w:p>
            <w:pPr>
              <w:spacing w:after="40" w:before="0"/>
            </w:pPr>
            <w:r>
              <w:rPr>
                <w:rFonts w:ascii="Calibri" w:hAnsi="Calibri"/>
                <w:sz w:val="16"/>
              </w:rPr>
              <w:t>11567.7</w:t>
            </w:r>
          </w:p>
        </w:tc>
        <w:tc>
          <w:tcPr>
            <w:tcW w:type="dxa" w:w="1040"/>
            <w:vAlign w:val="center"/>
          </w:tcPr>
          <w:p>
            <w:pPr>
              <w:spacing w:after="40" w:before="0"/>
            </w:pPr>
            <w:r>
              <w:rPr>
                <w:rFonts w:ascii="Calibri" w:hAnsi="Calibri"/>
                <w:sz w:val="16"/>
              </w:rPr>
              <w:t>21603.8</w:t>
            </w:r>
          </w:p>
        </w:tc>
        <w:tc>
          <w:tcPr>
            <w:tcW w:type="dxa" w:w="1040"/>
            <w:vAlign w:val="center"/>
          </w:tcPr>
          <w:p>
            <w:pPr>
              <w:spacing w:after="40" w:before="0"/>
            </w:pPr>
            <w:r>
              <w:rPr>
                <w:rFonts w:ascii="Calibri" w:hAnsi="Calibri"/>
                <w:sz w:val="16"/>
              </w:rPr>
              <w:t>0.000347063</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state_effect[28]</w:t>
            </w:r>
          </w:p>
        </w:tc>
        <w:tc>
          <w:tcPr>
            <w:tcW w:type="dxa" w:w="1040"/>
            <w:vAlign w:val="center"/>
          </w:tcPr>
          <w:p>
            <w:pPr>
              <w:spacing w:after="40" w:before="0"/>
            </w:pPr>
            <w:r>
              <w:rPr>
                <w:rFonts w:ascii="Calibri" w:hAnsi="Calibri"/>
                <w:sz w:val="16"/>
              </w:rPr>
              <w:t>1.000796</w:t>
            </w:r>
          </w:p>
        </w:tc>
        <w:tc>
          <w:tcPr>
            <w:tcW w:type="dxa" w:w="1040"/>
            <w:vAlign w:val="center"/>
          </w:tcPr>
          <w:p>
            <w:pPr>
              <w:spacing w:after="40" w:before="0"/>
            </w:pPr>
            <w:r>
              <w:rPr>
                <w:rFonts w:ascii="Calibri" w:hAnsi="Calibri"/>
                <w:sz w:val="16"/>
              </w:rPr>
              <w:t>9536.3</w:t>
            </w:r>
          </w:p>
        </w:tc>
        <w:tc>
          <w:tcPr>
            <w:tcW w:type="dxa" w:w="1040"/>
            <w:vAlign w:val="center"/>
          </w:tcPr>
          <w:p>
            <w:pPr>
              <w:spacing w:after="40" w:before="0"/>
            </w:pPr>
            <w:r>
              <w:rPr>
                <w:rFonts w:ascii="Calibri" w:hAnsi="Calibri"/>
                <w:sz w:val="16"/>
              </w:rPr>
              <w:t>18358.0</w:t>
            </w:r>
          </w:p>
        </w:tc>
        <w:tc>
          <w:tcPr>
            <w:tcW w:type="dxa" w:w="1040"/>
            <w:vAlign w:val="center"/>
          </w:tcPr>
          <w:p>
            <w:pPr>
              <w:spacing w:after="40" w:before="0"/>
            </w:pPr>
            <w:r>
              <w:rPr>
                <w:rFonts w:ascii="Calibri" w:hAnsi="Calibri"/>
                <w:sz w:val="16"/>
              </w:rPr>
              <w:t>0.000425837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state_effect[29]</w:t>
            </w:r>
          </w:p>
        </w:tc>
        <w:tc>
          <w:tcPr>
            <w:tcW w:type="dxa" w:w="1040"/>
            <w:vAlign w:val="center"/>
          </w:tcPr>
          <w:p>
            <w:pPr>
              <w:spacing w:after="40" w:before="0"/>
            </w:pPr>
            <w:r>
              <w:rPr>
                <w:rFonts w:ascii="Calibri" w:hAnsi="Calibri"/>
                <w:sz w:val="16"/>
              </w:rPr>
              <w:t>1.000547</w:t>
            </w:r>
          </w:p>
        </w:tc>
        <w:tc>
          <w:tcPr>
            <w:tcW w:type="dxa" w:w="1040"/>
            <w:vAlign w:val="center"/>
          </w:tcPr>
          <w:p>
            <w:pPr>
              <w:spacing w:after="40" w:before="0"/>
            </w:pPr>
            <w:r>
              <w:rPr>
                <w:rFonts w:ascii="Calibri" w:hAnsi="Calibri"/>
                <w:sz w:val="16"/>
              </w:rPr>
              <w:t>11111.3</w:t>
            </w:r>
          </w:p>
        </w:tc>
        <w:tc>
          <w:tcPr>
            <w:tcW w:type="dxa" w:w="1040"/>
            <w:vAlign w:val="center"/>
          </w:tcPr>
          <w:p>
            <w:pPr>
              <w:spacing w:after="40" w:before="0"/>
            </w:pPr>
            <w:r>
              <w:rPr>
                <w:rFonts w:ascii="Calibri" w:hAnsi="Calibri"/>
                <w:sz w:val="16"/>
              </w:rPr>
              <w:t>22442.7</w:t>
            </w:r>
          </w:p>
        </w:tc>
        <w:tc>
          <w:tcPr>
            <w:tcW w:type="dxa" w:w="1040"/>
            <w:vAlign w:val="center"/>
          </w:tcPr>
          <w:p>
            <w:pPr>
              <w:spacing w:after="40" w:before="0"/>
            </w:pPr>
            <w:r>
              <w:rPr>
                <w:rFonts w:ascii="Calibri" w:hAnsi="Calibri"/>
                <w:sz w:val="16"/>
              </w:rPr>
              <w:t>0.000349097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state_effect[30]</w:t>
            </w:r>
          </w:p>
        </w:tc>
        <w:tc>
          <w:tcPr>
            <w:tcW w:type="dxa" w:w="1040"/>
            <w:vAlign w:val="center"/>
          </w:tcPr>
          <w:p>
            <w:pPr>
              <w:spacing w:after="40" w:before="0"/>
            </w:pPr>
            <w:r>
              <w:rPr>
                <w:rFonts w:ascii="Calibri" w:hAnsi="Calibri"/>
                <w:sz w:val="16"/>
              </w:rPr>
              <w:t>1.002418</w:t>
            </w:r>
          </w:p>
        </w:tc>
        <w:tc>
          <w:tcPr>
            <w:tcW w:type="dxa" w:w="1040"/>
            <w:vAlign w:val="center"/>
          </w:tcPr>
          <w:p>
            <w:pPr>
              <w:spacing w:after="40" w:before="0"/>
            </w:pPr>
            <w:r>
              <w:rPr>
                <w:rFonts w:ascii="Calibri" w:hAnsi="Calibri"/>
                <w:sz w:val="16"/>
              </w:rPr>
              <w:t>3902.8</w:t>
            </w:r>
          </w:p>
        </w:tc>
        <w:tc>
          <w:tcPr>
            <w:tcW w:type="dxa" w:w="1040"/>
            <w:vAlign w:val="center"/>
          </w:tcPr>
          <w:p>
            <w:pPr>
              <w:spacing w:after="40" w:before="0"/>
            </w:pPr>
            <w:r>
              <w:rPr>
                <w:rFonts w:ascii="Calibri" w:hAnsi="Calibri"/>
                <w:sz w:val="16"/>
              </w:rPr>
              <w:t>7695.0</w:t>
            </w:r>
          </w:p>
        </w:tc>
        <w:tc>
          <w:tcPr>
            <w:tcW w:type="dxa" w:w="1040"/>
            <w:vAlign w:val="center"/>
          </w:tcPr>
          <w:p>
            <w:pPr>
              <w:spacing w:after="40" w:before="0"/>
            </w:pPr>
            <w:r>
              <w:rPr>
                <w:rFonts w:ascii="Calibri" w:hAnsi="Calibri"/>
                <w:sz w:val="16"/>
              </w:rPr>
              <w:t>0.00112999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state_effect[31]</w:t>
            </w:r>
          </w:p>
        </w:tc>
        <w:tc>
          <w:tcPr>
            <w:tcW w:type="dxa" w:w="1040"/>
            <w:vAlign w:val="center"/>
          </w:tcPr>
          <w:p>
            <w:pPr>
              <w:spacing w:after="40" w:before="0"/>
            </w:pPr>
            <w:r>
              <w:rPr>
                <w:rFonts w:ascii="Calibri" w:hAnsi="Calibri"/>
                <w:sz w:val="16"/>
              </w:rPr>
              <w:t>1.001384</w:t>
            </w:r>
          </w:p>
        </w:tc>
        <w:tc>
          <w:tcPr>
            <w:tcW w:type="dxa" w:w="1040"/>
            <w:vAlign w:val="center"/>
          </w:tcPr>
          <w:p>
            <w:pPr>
              <w:spacing w:after="40" w:before="0"/>
            </w:pPr>
            <w:r>
              <w:rPr>
                <w:rFonts w:ascii="Calibri" w:hAnsi="Calibri"/>
                <w:sz w:val="16"/>
              </w:rPr>
              <w:t>5933.0</w:t>
            </w:r>
          </w:p>
        </w:tc>
        <w:tc>
          <w:tcPr>
            <w:tcW w:type="dxa" w:w="1040"/>
            <w:vAlign w:val="center"/>
          </w:tcPr>
          <w:p>
            <w:pPr>
              <w:spacing w:after="40" w:before="0"/>
            </w:pPr>
            <w:r>
              <w:rPr>
                <w:rFonts w:ascii="Calibri" w:hAnsi="Calibri"/>
                <w:sz w:val="16"/>
              </w:rPr>
              <w:t>11963.2</w:t>
            </w:r>
          </w:p>
        </w:tc>
        <w:tc>
          <w:tcPr>
            <w:tcW w:type="dxa" w:w="1040"/>
            <w:vAlign w:val="center"/>
          </w:tcPr>
          <w:p>
            <w:pPr>
              <w:spacing w:after="40" w:before="0"/>
            </w:pPr>
            <w:r>
              <w:rPr>
                <w:rFonts w:ascii="Calibri" w:hAnsi="Calibri"/>
                <w:sz w:val="16"/>
              </w:rPr>
              <w:t>0.000745595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state_effect[32]</w:t>
            </w:r>
          </w:p>
        </w:tc>
        <w:tc>
          <w:tcPr>
            <w:tcW w:type="dxa" w:w="1040"/>
            <w:vAlign w:val="center"/>
          </w:tcPr>
          <w:p>
            <w:pPr>
              <w:spacing w:after="40" w:before="0"/>
            </w:pPr>
            <w:r>
              <w:rPr>
                <w:rFonts w:ascii="Calibri" w:hAnsi="Calibri"/>
                <w:sz w:val="16"/>
              </w:rPr>
              <w:t>1.002670</w:t>
            </w:r>
          </w:p>
        </w:tc>
        <w:tc>
          <w:tcPr>
            <w:tcW w:type="dxa" w:w="1040"/>
            <w:vAlign w:val="center"/>
          </w:tcPr>
          <w:p>
            <w:pPr>
              <w:spacing w:after="40" w:before="0"/>
            </w:pPr>
            <w:r>
              <w:rPr>
                <w:rFonts w:ascii="Calibri" w:hAnsi="Calibri"/>
                <w:sz w:val="16"/>
              </w:rPr>
              <w:t>3008.8</w:t>
            </w:r>
          </w:p>
        </w:tc>
        <w:tc>
          <w:tcPr>
            <w:tcW w:type="dxa" w:w="1040"/>
            <w:vAlign w:val="center"/>
          </w:tcPr>
          <w:p>
            <w:pPr>
              <w:spacing w:after="40" w:before="0"/>
            </w:pPr>
            <w:r>
              <w:rPr>
                <w:rFonts w:ascii="Calibri" w:hAnsi="Calibri"/>
                <w:sz w:val="16"/>
              </w:rPr>
              <w:t>6630.1</w:t>
            </w:r>
          </w:p>
        </w:tc>
        <w:tc>
          <w:tcPr>
            <w:tcW w:type="dxa" w:w="1040"/>
            <w:vAlign w:val="center"/>
          </w:tcPr>
          <w:p>
            <w:pPr>
              <w:spacing w:after="40" w:before="0"/>
            </w:pPr>
            <w:r>
              <w:rPr>
                <w:rFonts w:ascii="Calibri" w:hAnsi="Calibri"/>
                <w:sz w:val="16"/>
              </w:rPr>
              <w:t>0.00145147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state_effect[33]</w:t>
            </w:r>
          </w:p>
        </w:tc>
        <w:tc>
          <w:tcPr>
            <w:tcW w:type="dxa" w:w="1040"/>
            <w:vAlign w:val="center"/>
          </w:tcPr>
          <w:p>
            <w:pPr>
              <w:spacing w:after="40" w:before="0"/>
            </w:pPr>
            <w:r>
              <w:rPr>
                <w:rFonts w:ascii="Calibri" w:hAnsi="Calibri"/>
                <w:sz w:val="16"/>
              </w:rPr>
              <w:t>1.003328</w:t>
            </w:r>
          </w:p>
        </w:tc>
        <w:tc>
          <w:tcPr>
            <w:tcW w:type="dxa" w:w="1040"/>
            <w:vAlign w:val="center"/>
          </w:tcPr>
          <w:p>
            <w:pPr>
              <w:spacing w:after="40" w:before="0"/>
            </w:pPr>
            <w:r>
              <w:rPr>
                <w:rFonts w:ascii="Calibri" w:hAnsi="Calibri"/>
                <w:sz w:val="16"/>
              </w:rPr>
              <w:t>3433.4</w:t>
            </w:r>
          </w:p>
        </w:tc>
        <w:tc>
          <w:tcPr>
            <w:tcW w:type="dxa" w:w="1040"/>
            <w:vAlign w:val="center"/>
          </w:tcPr>
          <w:p>
            <w:pPr>
              <w:spacing w:after="40" w:before="0"/>
            </w:pPr>
            <w:r>
              <w:rPr>
                <w:rFonts w:ascii="Calibri" w:hAnsi="Calibri"/>
                <w:sz w:val="16"/>
              </w:rPr>
              <w:t>7351.5</w:t>
            </w:r>
          </w:p>
        </w:tc>
        <w:tc>
          <w:tcPr>
            <w:tcW w:type="dxa" w:w="1040"/>
            <w:vAlign w:val="center"/>
          </w:tcPr>
          <w:p>
            <w:pPr>
              <w:spacing w:after="40" w:before="0"/>
            </w:pPr>
            <w:r>
              <w:rPr>
                <w:rFonts w:ascii="Calibri" w:hAnsi="Calibri"/>
                <w:sz w:val="16"/>
              </w:rPr>
              <w:t>0.00128699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state_effect[34]</w:t>
            </w:r>
          </w:p>
        </w:tc>
        <w:tc>
          <w:tcPr>
            <w:tcW w:type="dxa" w:w="1040"/>
            <w:vAlign w:val="center"/>
          </w:tcPr>
          <w:p>
            <w:pPr>
              <w:spacing w:after="40" w:before="0"/>
            </w:pPr>
            <w:r>
              <w:rPr>
                <w:rFonts w:ascii="Calibri" w:hAnsi="Calibri"/>
                <w:sz w:val="16"/>
              </w:rPr>
              <w:t>1.000446</w:t>
            </w:r>
          </w:p>
        </w:tc>
        <w:tc>
          <w:tcPr>
            <w:tcW w:type="dxa" w:w="1040"/>
            <w:vAlign w:val="center"/>
          </w:tcPr>
          <w:p>
            <w:pPr>
              <w:spacing w:after="40" w:before="0"/>
            </w:pPr>
            <w:r>
              <w:rPr>
                <w:rFonts w:ascii="Calibri" w:hAnsi="Calibri"/>
                <w:sz w:val="16"/>
              </w:rPr>
              <w:t>8607.8</w:t>
            </w:r>
          </w:p>
        </w:tc>
        <w:tc>
          <w:tcPr>
            <w:tcW w:type="dxa" w:w="1040"/>
            <w:vAlign w:val="center"/>
          </w:tcPr>
          <w:p>
            <w:pPr>
              <w:spacing w:after="40" w:before="0"/>
            </w:pPr>
            <w:r>
              <w:rPr>
                <w:rFonts w:ascii="Calibri" w:hAnsi="Calibri"/>
                <w:sz w:val="16"/>
              </w:rPr>
              <w:t>17301.6</w:t>
            </w:r>
          </w:p>
        </w:tc>
        <w:tc>
          <w:tcPr>
            <w:tcW w:type="dxa" w:w="1040"/>
            <w:vAlign w:val="center"/>
          </w:tcPr>
          <w:p>
            <w:pPr>
              <w:spacing w:after="40" w:before="0"/>
            </w:pPr>
            <w:r>
              <w:rPr>
                <w:rFonts w:ascii="Calibri" w:hAnsi="Calibri"/>
                <w:sz w:val="16"/>
              </w:rPr>
              <w:t>0.000462467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state_effect[35]</w:t>
            </w:r>
          </w:p>
        </w:tc>
        <w:tc>
          <w:tcPr>
            <w:tcW w:type="dxa" w:w="1040"/>
            <w:vAlign w:val="center"/>
          </w:tcPr>
          <w:p>
            <w:pPr>
              <w:spacing w:after="40" w:before="0"/>
            </w:pPr>
            <w:r>
              <w:rPr>
                <w:rFonts w:ascii="Calibri" w:hAnsi="Calibri"/>
                <w:sz w:val="16"/>
              </w:rPr>
              <w:t>1.000969</w:t>
            </w:r>
          </w:p>
        </w:tc>
        <w:tc>
          <w:tcPr>
            <w:tcW w:type="dxa" w:w="1040"/>
            <w:vAlign w:val="center"/>
          </w:tcPr>
          <w:p>
            <w:pPr>
              <w:spacing w:after="40" w:before="0"/>
            </w:pPr>
            <w:r>
              <w:rPr>
                <w:rFonts w:ascii="Calibri" w:hAnsi="Calibri"/>
                <w:sz w:val="16"/>
              </w:rPr>
              <w:t>6304.3</w:t>
            </w:r>
          </w:p>
        </w:tc>
        <w:tc>
          <w:tcPr>
            <w:tcW w:type="dxa" w:w="1040"/>
            <w:vAlign w:val="center"/>
          </w:tcPr>
          <w:p>
            <w:pPr>
              <w:spacing w:after="40" w:before="0"/>
            </w:pPr>
            <w:r>
              <w:rPr>
                <w:rFonts w:ascii="Calibri" w:hAnsi="Calibri"/>
                <w:sz w:val="16"/>
              </w:rPr>
              <w:t>12637.9</w:t>
            </w:r>
          </w:p>
        </w:tc>
        <w:tc>
          <w:tcPr>
            <w:tcW w:type="dxa" w:w="1040"/>
            <w:vAlign w:val="center"/>
          </w:tcPr>
          <w:p>
            <w:pPr>
              <w:spacing w:after="40" w:before="0"/>
            </w:pPr>
            <w:r>
              <w:rPr>
                <w:rFonts w:ascii="Calibri" w:hAnsi="Calibri"/>
                <w:sz w:val="16"/>
              </w:rPr>
              <w:t>0.000693759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state_effect[36]</w:t>
            </w:r>
          </w:p>
        </w:tc>
        <w:tc>
          <w:tcPr>
            <w:tcW w:type="dxa" w:w="1040"/>
            <w:vAlign w:val="center"/>
          </w:tcPr>
          <w:p>
            <w:pPr>
              <w:spacing w:after="40" w:before="0"/>
            </w:pPr>
            <w:r>
              <w:rPr>
                <w:rFonts w:ascii="Calibri" w:hAnsi="Calibri"/>
                <w:sz w:val="16"/>
              </w:rPr>
              <w:t>1.000389</w:t>
            </w:r>
          </w:p>
        </w:tc>
        <w:tc>
          <w:tcPr>
            <w:tcW w:type="dxa" w:w="1040"/>
            <w:vAlign w:val="center"/>
          </w:tcPr>
          <w:p>
            <w:pPr>
              <w:spacing w:after="40" w:before="0"/>
            </w:pPr>
            <w:r>
              <w:rPr>
                <w:rFonts w:ascii="Calibri" w:hAnsi="Calibri"/>
                <w:sz w:val="16"/>
              </w:rPr>
              <w:t>13100.0</w:t>
            </w:r>
          </w:p>
        </w:tc>
        <w:tc>
          <w:tcPr>
            <w:tcW w:type="dxa" w:w="1040"/>
            <w:vAlign w:val="center"/>
          </w:tcPr>
          <w:p>
            <w:pPr>
              <w:spacing w:after="40" w:before="0"/>
            </w:pPr>
            <w:r>
              <w:rPr>
                <w:rFonts w:ascii="Calibri" w:hAnsi="Calibri"/>
                <w:sz w:val="16"/>
              </w:rPr>
              <w:t>24623.0</w:t>
            </w:r>
          </w:p>
        </w:tc>
        <w:tc>
          <w:tcPr>
            <w:tcW w:type="dxa" w:w="1040"/>
            <w:vAlign w:val="center"/>
          </w:tcPr>
          <w:p>
            <w:pPr>
              <w:spacing w:after="40" w:before="0"/>
            </w:pPr>
            <w:r>
              <w:rPr>
                <w:rFonts w:ascii="Calibri" w:hAnsi="Calibri"/>
                <w:sz w:val="16"/>
              </w:rPr>
              <w:t>0.000269422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state_effect[37]</w:t>
            </w:r>
          </w:p>
        </w:tc>
        <w:tc>
          <w:tcPr>
            <w:tcW w:type="dxa" w:w="1040"/>
            <w:vAlign w:val="center"/>
          </w:tcPr>
          <w:p>
            <w:pPr>
              <w:spacing w:after="40" w:before="0"/>
            </w:pPr>
            <w:r>
              <w:rPr>
                <w:rFonts w:ascii="Calibri" w:hAnsi="Calibri"/>
                <w:sz w:val="16"/>
              </w:rPr>
              <w:t>1.000300</w:t>
            </w:r>
          </w:p>
        </w:tc>
        <w:tc>
          <w:tcPr>
            <w:tcW w:type="dxa" w:w="1040"/>
            <w:vAlign w:val="center"/>
          </w:tcPr>
          <w:p>
            <w:pPr>
              <w:spacing w:after="40" w:before="0"/>
            </w:pPr>
            <w:r>
              <w:rPr>
                <w:rFonts w:ascii="Calibri" w:hAnsi="Calibri"/>
                <w:sz w:val="16"/>
              </w:rPr>
              <w:t>15214.0</w:t>
            </w:r>
          </w:p>
        </w:tc>
        <w:tc>
          <w:tcPr>
            <w:tcW w:type="dxa" w:w="1040"/>
            <w:vAlign w:val="center"/>
          </w:tcPr>
          <w:p>
            <w:pPr>
              <w:spacing w:after="40" w:before="0"/>
            </w:pPr>
            <w:r>
              <w:rPr>
                <w:rFonts w:ascii="Calibri" w:hAnsi="Calibri"/>
                <w:sz w:val="16"/>
              </w:rPr>
              <w:t>24413.5</w:t>
            </w:r>
          </w:p>
        </w:tc>
        <w:tc>
          <w:tcPr>
            <w:tcW w:type="dxa" w:w="1040"/>
            <w:vAlign w:val="center"/>
          </w:tcPr>
          <w:p>
            <w:pPr>
              <w:spacing w:after="40" w:before="0"/>
            </w:pPr>
            <w:r>
              <w:rPr>
                <w:rFonts w:ascii="Calibri" w:hAnsi="Calibri"/>
                <w:sz w:val="16"/>
              </w:rPr>
              <w:t>0.000238048</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state_effect[38]</w:t>
            </w:r>
          </w:p>
        </w:tc>
        <w:tc>
          <w:tcPr>
            <w:tcW w:type="dxa" w:w="1040"/>
            <w:vAlign w:val="center"/>
          </w:tcPr>
          <w:p>
            <w:pPr>
              <w:spacing w:after="40" w:before="0"/>
            </w:pPr>
            <w:r>
              <w:rPr>
                <w:rFonts w:ascii="Calibri" w:hAnsi="Calibri"/>
                <w:sz w:val="16"/>
              </w:rPr>
              <w:t>1.004566</w:t>
            </w:r>
          </w:p>
        </w:tc>
        <w:tc>
          <w:tcPr>
            <w:tcW w:type="dxa" w:w="1040"/>
            <w:vAlign w:val="center"/>
          </w:tcPr>
          <w:p>
            <w:pPr>
              <w:spacing w:after="40" w:before="0"/>
            </w:pPr>
            <w:r>
              <w:rPr>
                <w:rFonts w:ascii="Calibri" w:hAnsi="Calibri"/>
                <w:sz w:val="16"/>
              </w:rPr>
              <w:t>2515.4</w:t>
            </w:r>
          </w:p>
        </w:tc>
        <w:tc>
          <w:tcPr>
            <w:tcW w:type="dxa" w:w="1040"/>
            <w:vAlign w:val="center"/>
          </w:tcPr>
          <w:p>
            <w:pPr>
              <w:spacing w:after="40" w:before="0"/>
            </w:pPr>
            <w:r>
              <w:rPr>
                <w:rFonts w:ascii="Calibri" w:hAnsi="Calibri"/>
                <w:sz w:val="16"/>
              </w:rPr>
              <w:t>5061.1</w:t>
            </w:r>
          </w:p>
        </w:tc>
        <w:tc>
          <w:tcPr>
            <w:tcW w:type="dxa" w:w="1040"/>
            <w:vAlign w:val="center"/>
          </w:tcPr>
          <w:p>
            <w:pPr>
              <w:spacing w:after="40" w:before="0"/>
            </w:pPr>
            <w:r>
              <w:rPr>
                <w:rFonts w:ascii="Calibri" w:hAnsi="Calibri"/>
                <w:sz w:val="16"/>
              </w:rPr>
              <w:t>0.00178712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state_effect[39]</w:t>
            </w:r>
          </w:p>
        </w:tc>
        <w:tc>
          <w:tcPr>
            <w:tcW w:type="dxa" w:w="1040"/>
            <w:vAlign w:val="center"/>
          </w:tcPr>
          <w:p>
            <w:pPr>
              <w:spacing w:after="40" w:before="0"/>
            </w:pPr>
            <w:r>
              <w:rPr>
                <w:rFonts w:ascii="Calibri" w:hAnsi="Calibri"/>
                <w:sz w:val="16"/>
              </w:rPr>
              <w:t>1.000075</w:t>
            </w:r>
          </w:p>
        </w:tc>
        <w:tc>
          <w:tcPr>
            <w:tcW w:type="dxa" w:w="1040"/>
            <w:vAlign w:val="center"/>
          </w:tcPr>
          <w:p>
            <w:pPr>
              <w:spacing w:after="40" w:before="0"/>
            </w:pPr>
            <w:r>
              <w:rPr>
                <w:rFonts w:ascii="Calibri" w:hAnsi="Calibri"/>
                <w:sz w:val="16"/>
              </w:rPr>
              <w:t>15307.2</w:t>
            </w:r>
          </w:p>
        </w:tc>
        <w:tc>
          <w:tcPr>
            <w:tcW w:type="dxa" w:w="1040"/>
            <w:vAlign w:val="center"/>
          </w:tcPr>
          <w:p>
            <w:pPr>
              <w:spacing w:after="40" w:before="0"/>
            </w:pPr>
            <w:r>
              <w:rPr>
                <w:rFonts w:ascii="Calibri" w:hAnsi="Calibri"/>
                <w:sz w:val="16"/>
              </w:rPr>
              <w:t>26712.3</w:t>
            </w:r>
          </w:p>
        </w:tc>
        <w:tc>
          <w:tcPr>
            <w:tcW w:type="dxa" w:w="1040"/>
            <w:vAlign w:val="center"/>
          </w:tcPr>
          <w:p>
            <w:pPr>
              <w:spacing w:after="40" w:before="0"/>
            </w:pPr>
            <w:r>
              <w:rPr>
                <w:rFonts w:ascii="Calibri" w:hAnsi="Calibri"/>
                <w:sz w:val="16"/>
              </w:rPr>
              <w:t>0.000243204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state_effect[40]</w:t>
            </w:r>
          </w:p>
        </w:tc>
        <w:tc>
          <w:tcPr>
            <w:tcW w:type="dxa" w:w="1040"/>
            <w:vAlign w:val="center"/>
          </w:tcPr>
          <w:p>
            <w:pPr>
              <w:spacing w:after="40" w:before="0"/>
            </w:pPr>
            <w:r>
              <w:rPr>
                <w:rFonts w:ascii="Calibri" w:hAnsi="Calibri"/>
                <w:sz w:val="16"/>
              </w:rPr>
              <w:t>1.000675</w:t>
            </w:r>
          </w:p>
        </w:tc>
        <w:tc>
          <w:tcPr>
            <w:tcW w:type="dxa" w:w="1040"/>
            <w:vAlign w:val="center"/>
          </w:tcPr>
          <w:p>
            <w:pPr>
              <w:spacing w:after="40" w:before="0"/>
            </w:pPr>
            <w:r>
              <w:rPr>
                <w:rFonts w:ascii="Calibri" w:hAnsi="Calibri"/>
                <w:sz w:val="16"/>
              </w:rPr>
              <w:t>10025.7</w:t>
            </w:r>
          </w:p>
        </w:tc>
        <w:tc>
          <w:tcPr>
            <w:tcW w:type="dxa" w:w="1040"/>
            <w:vAlign w:val="center"/>
          </w:tcPr>
          <w:p>
            <w:pPr>
              <w:spacing w:after="40" w:before="0"/>
            </w:pPr>
            <w:r>
              <w:rPr>
                <w:rFonts w:ascii="Calibri" w:hAnsi="Calibri"/>
                <w:sz w:val="16"/>
              </w:rPr>
              <w:t>19104.0</w:t>
            </w:r>
          </w:p>
        </w:tc>
        <w:tc>
          <w:tcPr>
            <w:tcW w:type="dxa" w:w="1040"/>
            <w:vAlign w:val="center"/>
          </w:tcPr>
          <w:p>
            <w:pPr>
              <w:spacing w:after="40" w:before="0"/>
            </w:pPr>
            <w:r>
              <w:rPr>
                <w:rFonts w:ascii="Calibri" w:hAnsi="Calibri"/>
                <w:sz w:val="16"/>
              </w:rPr>
              <w:t>0.000410483</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state_effect[41]</w:t>
            </w:r>
          </w:p>
        </w:tc>
        <w:tc>
          <w:tcPr>
            <w:tcW w:type="dxa" w:w="1040"/>
            <w:vAlign w:val="center"/>
          </w:tcPr>
          <w:p>
            <w:pPr>
              <w:spacing w:after="40" w:before="0"/>
            </w:pPr>
            <w:r>
              <w:rPr>
                <w:rFonts w:ascii="Calibri" w:hAnsi="Calibri"/>
                <w:sz w:val="16"/>
              </w:rPr>
              <w:t>1.000956</w:t>
            </w:r>
          </w:p>
        </w:tc>
        <w:tc>
          <w:tcPr>
            <w:tcW w:type="dxa" w:w="1040"/>
            <w:vAlign w:val="center"/>
          </w:tcPr>
          <w:p>
            <w:pPr>
              <w:spacing w:after="40" w:before="0"/>
            </w:pPr>
            <w:r>
              <w:rPr>
                <w:rFonts w:ascii="Calibri" w:hAnsi="Calibri"/>
                <w:sz w:val="16"/>
              </w:rPr>
              <w:t>10086.8</w:t>
            </w:r>
          </w:p>
        </w:tc>
        <w:tc>
          <w:tcPr>
            <w:tcW w:type="dxa" w:w="1040"/>
            <w:vAlign w:val="center"/>
          </w:tcPr>
          <w:p>
            <w:pPr>
              <w:spacing w:after="40" w:before="0"/>
            </w:pPr>
            <w:r>
              <w:rPr>
                <w:rFonts w:ascii="Calibri" w:hAnsi="Calibri"/>
                <w:sz w:val="16"/>
              </w:rPr>
              <w:t>18679.0</w:t>
            </w:r>
          </w:p>
        </w:tc>
        <w:tc>
          <w:tcPr>
            <w:tcW w:type="dxa" w:w="1040"/>
            <w:vAlign w:val="center"/>
          </w:tcPr>
          <w:p>
            <w:pPr>
              <w:spacing w:after="40" w:before="0"/>
            </w:pPr>
            <w:r>
              <w:rPr>
                <w:rFonts w:ascii="Calibri" w:hAnsi="Calibri"/>
                <w:sz w:val="16"/>
              </w:rPr>
              <w:t>0.000426562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state_effect[42]</w:t>
            </w:r>
          </w:p>
        </w:tc>
        <w:tc>
          <w:tcPr>
            <w:tcW w:type="dxa" w:w="1040"/>
            <w:vAlign w:val="center"/>
          </w:tcPr>
          <w:p>
            <w:pPr>
              <w:spacing w:after="40" w:before="0"/>
            </w:pPr>
            <w:r>
              <w:rPr>
                <w:rFonts w:ascii="Calibri" w:hAnsi="Calibri"/>
                <w:sz w:val="16"/>
              </w:rPr>
              <w:t>1.000265</w:t>
            </w:r>
          </w:p>
        </w:tc>
        <w:tc>
          <w:tcPr>
            <w:tcW w:type="dxa" w:w="1040"/>
            <w:vAlign w:val="center"/>
          </w:tcPr>
          <w:p>
            <w:pPr>
              <w:spacing w:after="40" w:before="0"/>
            </w:pPr>
            <w:r>
              <w:rPr>
                <w:rFonts w:ascii="Calibri" w:hAnsi="Calibri"/>
                <w:sz w:val="16"/>
              </w:rPr>
              <w:t>15627.2</w:t>
            </w:r>
          </w:p>
        </w:tc>
        <w:tc>
          <w:tcPr>
            <w:tcW w:type="dxa" w:w="1040"/>
            <w:vAlign w:val="center"/>
          </w:tcPr>
          <w:p>
            <w:pPr>
              <w:spacing w:after="40" w:before="0"/>
            </w:pPr>
            <w:r>
              <w:rPr>
                <w:rFonts w:ascii="Calibri" w:hAnsi="Calibri"/>
                <w:sz w:val="16"/>
              </w:rPr>
              <w:t>24528.3</w:t>
            </w:r>
          </w:p>
        </w:tc>
        <w:tc>
          <w:tcPr>
            <w:tcW w:type="dxa" w:w="1040"/>
            <w:vAlign w:val="center"/>
          </w:tcPr>
          <w:p>
            <w:pPr>
              <w:spacing w:after="40" w:before="0"/>
            </w:pPr>
            <w:r>
              <w:rPr>
                <w:rFonts w:ascii="Calibri" w:hAnsi="Calibri"/>
                <w:sz w:val="16"/>
              </w:rPr>
              <w:t>0.000240271</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state_effect[44]</w:t>
            </w:r>
          </w:p>
        </w:tc>
        <w:tc>
          <w:tcPr>
            <w:tcW w:type="dxa" w:w="1040"/>
            <w:vAlign w:val="center"/>
          </w:tcPr>
          <w:p>
            <w:pPr>
              <w:spacing w:after="40" w:before="0"/>
            </w:pPr>
            <w:r>
              <w:rPr>
                <w:rFonts w:ascii="Calibri" w:hAnsi="Calibri"/>
                <w:sz w:val="16"/>
              </w:rPr>
              <w:t>1.000797</w:t>
            </w:r>
          </w:p>
        </w:tc>
        <w:tc>
          <w:tcPr>
            <w:tcW w:type="dxa" w:w="1040"/>
            <w:vAlign w:val="center"/>
          </w:tcPr>
          <w:p>
            <w:pPr>
              <w:spacing w:after="40" w:before="0"/>
            </w:pPr>
            <w:r>
              <w:rPr>
                <w:rFonts w:ascii="Calibri" w:hAnsi="Calibri"/>
                <w:sz w:val="16"/>
              </w:rPr>
              <w:t>2631.0</w:t>
            </w:r>
          </w:p>
        </w:tc>
        <w:tc>
          <w:tcPr>
            <w:tcW w:type="dxa" w:w="1040"/>
            <w:vAlign w:val="center"/>
          </w:tcPr>
          <w:p>
            <w:pPr>
              <w:spacing w:after="40" w:before="0"/>
            </w:pPr>
            <w:r>
              <w:rPr>
                <w:rFonts w:ascii="Calibri" w:hAnsi="Calibri"/>
                <w:sz w:val="16"/>
              </w:rPr>
              <w:t>5818.8</w:t>
            </w:r>
          </w:p>
        </w:tc>
        <w:tc>
          <w:tcPr>
            <w:tcW w:type="dxa" w:w="1040"/>
            <w:vAlign w:val="center"/>
          </w:tcPr>
          <w:p>
            <w:pPr>
              <w:spacing w:after="40" w:before="0"/>
            </w:pPr>
            <w:r>
              <w:rPr>
                <w:rFonts w:ascii="Calibri" w:hAnsi="Calibri"/>
                <w:sz w:val="16"/>
              </w:rPr>
              <w:t>0.00169236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state_effect[45]</w:t>
            </w:r>
          </w:p>
        </w:tc>
        <w:tc>
          <w:tcPr>
            <w:tcW w:type="dxa" w:w="1040"/>
            <w:vAlign w:val="center"/>
          </w:tcPr>
          <w:p>
            <w:pPr>
              <w:spacing w:after="40" w:before="0"/>
            </w:pPr>
            <w:r>
              <w:rPr>
                <w:rFonts w:ascii="Calibri" w:hAnsi="Calibri"/>
                <w:sz w:val="16"/>
              </w:rPr>
              <w:t>1.000612</w:t>
            </w:r>
          </w:p>
        </w:tc>
        <w:tc>
          <w:tcPr>
            <w:tcW w:type="dxa" w:w="1040"/>
            <w:vAlign w:val="center"/>
          </w:tcPr>
          <w:p>
            <w:pPr>
              <w:spacing w:after="40" w:before="0"/>
            </w:pPr>
            <w:r>
              <w:rPr>
                <w:rFonts w:ascii="Calibri" w:hAnsi="Calibri"/>
                <w:sz w:val="16"/>
              </w:rPr>
              <w:t>11713.3</w:t>
            </w:r>
          </w:p>
        </w:tc>
        <w:tc>
          <w:tcPr>
            <w:tcW w:type="dxa" w:w="1040"/>
            <w:vAlign w:val="center"/>
          </w:tcPr>
          <w:p>
            <w:pPr>
              <w:spacing w:after="40" w:before="0"/>
            </w:pPr>
            <w:r>
              <w:rPr>
                <w:rFonts w:ascii="Calibri" w:hAnsi="Calibri"/>
                <w:sz w:val="16"/>
              </w:rPr>
              <w:t>21610.6</w:t>
            </w:r>
          </w:p>
        </w:tc>
        <w:tc>
          <w:tcPr>
            <w:tcW w:type="dxa" w:w="1040"/>
            <w:vAlign w:val="center"/>
          </w:tcPr>
          <w:p>
            <w:pPr>
              <w:spacing w:after="40" w:before="0"/>
            </w:pPr>
            <w:r>
              <w:rPr>
                <w:rFonts w:ascii="Calibri" w:hAnsi="Calibri"/>
                <w:sz w:val="16"/>
              </w:rPr>
              <w:t>0.000335682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state_effect[46]</w:t>
            </w:r>
          </w:p>
        </w:tc>
        <w:tc>
          <w:tcPr>
            <w:tcW w:type="dxa" w:w="1040"/>
            <w:vAlign w:val="center"/>
          </w:tcPr>
          <w:p>
            <w:pPr>
              <w:spacing w:after="40" w:before="0"/>
            </w:pPr>
            <w:r>
              <w:rPr>
                <w:rFonts w:ascii="Calibri" w:hAnsi="Calibri"/>
                <w:sz w:val="16"/>
              </w:rPr>
              <w:t>1.001681</w:t>
            </w:r>
          </w:p>
        </w:tc>
        <w:tc>
          <w:tcPr>
            <w:tcW w:type="dxa" w:w="1040"/>
            <w:vAlign w:val="center"/>
          </w:tcPr>
          <w:p>
            <w:pPr>
              <w:spacing w:after="40" w:before="0"/>
            </w:pPr>
            <w:r>
              <w:rPr>
                <w:rFonts w:ascii="Calibri" w:hAnsi="Calibri"/>
                <w:sz w:val="16"/>
              </w:rPr>
              <w:t>3974.8</w:t>
            </w:r>
          </w:p>
        </w:tc>
        <w:tc>
          <w:tcPr>
            <w:tcW w:type="dxa" w:w="1040"/>
            <w:vAlign w:val="center"/>
          </w:tcPr>
          <w:p>
            <w:pPr>
              <w:spacing w:after="40" w:before="0"/>
            </w:pPr>
            <w:r>
              <w:rPr>
                <w:rFonts w:ascii="Calibri" w:hAnsi="Calibri"/>
                <w:sz w:val="16"/>
              </w:rPr>
              <w:t>8673.1</w:t>
            </w:r>
          </w:p>
        </w:tc>
        <w:tc>
          <w:tcPr>
            <w:tcW w:type="dxa" w:w="1040"/>
            <w:vAlign w:val="center"/>
          </w:tcPr>
          <w:p>
            <w:pPr>
              <w:spacing w:after="40" w:before="0"/>
            </w:pPr>
            <w:r>
              <w:rPr>
                <w:rFonts w:ascii="Calibri" w:hAnsi="Calibri"/>
                <w:sz w:val="16"/>
              </w:rPr>
              <w:t>0.00110893</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state_effect[47]</w:t>
            </w:r>
          </w:p>
        </w:tc>
        <w:tc>
          <w:tcPr>
            <w:tcW w:type="dxa" w:w="1040"/>
            <w:vAlign w:val="center"/>
          </w:tcPr>
          <w:p>
            <w:pPr>
              <w:spacing w:after="40" w:before="0"/>
            </w:pPr>
            <w:r>
              <w:rPr>
                <w:rFonts w:ascii="Calibri" w:hAnsi="Calibri"/>
                <w:sz w:val="16"/>
              </w:rPr>
              <w:t>1.000146</w:t>
            </w:r>
          </w:p>
        </w:tc>
        <w:tc>
          <w:tcPr>
            <w:tcW w:type="dxa" w:w="1040"/>
            <w:vAlign w:val="center"/>
          </w:tcPr>
          <w:p>
            <w:pPr>
              <w:spacing w:after="40" w:before="0"/>
            </w:pPr>
            <w:r>
              <w:rPr>
                <w:rFonts w:ascii="Calibri" w:hAnsi="Calibri"/>
                <w:sz w:val="16"/>
              </w:rPr>
              <w:t>13345.5</w:t>
            </w:r>
          </w:p>
        </w:tc>
        <w:tc>
          <w:tcPr>
            <w:tcW w:type="dxa" w:w="1040"/>
            <w:vAlign w:val="center"/>
          </w:tcPr>
          <w:p>
            <w:pPr>
              <w:spacing w:after="40" w:before="0"/>
            </w:pPr>
            <w:r>
              <w:rPr>
                <w:rFonts w:ascii="Calibri" w:hAnsi="Calibri"/>
                <w:sz w:val="16"/>
              </w:rPr>
              <w:t>23704.8</w:t>
            </w:r>
          </w:p>
        </w:tc>
        <w:tc>
          <w:tcPr>
            <w:tcW w:type="dxa" w:w="1040"/>
            <w:vAlign w:val="center"/>
          </w:tcPr>
          <w:p>
            <w:pPr>
              <w:spacing w:after="40" w:before="0"/>
            </w:pPr>
            <w:r>
              <w:rPr>
                <w:rFonts w:ascii="Calibri" w:hAnsi="Calibri"/>
                <w:sz w:val="16"/>
              </w:rPr>
              <w:t>0.000284982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state_effect[48]</w:t>
            </w:r>
          </w:p>
        </w:tc>
        <w:tc>
          <w:tcPr>
            <w:tcW w:type="dxa" w:w="1040"/>
            <w:vAlign w:val="center"/>
          </w:tcPr>
          <w:p>
            <w:pPr>
              <w:spacing w:after="40" w:before="0"/>
            </w:pPr>
            <w:r>
              <w:rPr>
                <w:rFonts w:ascii="Calibri" w:hAnsi="Calibri"/>
                <w:sz w:val="16"/>
              </w:rPr>
              <w:t>1.000678</w:t>
            </w:r>
          </w:p>
        </w:tc>
        <w:tc>
          <w:tcPr>
            <w:tcW w:type="dxa" w:w="1040"/>
            <w:vAlign w:val="center"/>
          </w:tcPr>
          <w:p>
            <w:pPr>
              <w:spacing w:after="40" w:before="0"/>
            </w:pPr>
            <w:r>
              <w:rPr>
                <w:rFonts w:ascii="Calibri" w:hAnsi="Calibri"/>
                <w:sz w:val="16"/>
              </w:rPr>
              <w:t>12031.7</w:t>
            </w:r>
          </w:p>
        </w:tc>
        <w:tc>
          <w:tcPr>
            <w:tcW w:type="dxa" w:w="1040"/>
            <w:vAlign w:val="center"/>
          </w:tcPr>
          <w:p>
            <w:pPr>
              <w:spacing w:after="40" w:before="0"/>
            </w:pPr>
            <w:r>
              <w:rPr>
                <w:rFonts w:ascii="Calibri" w:hAnsi="Calibri"/>
                <w:sz w:val="16"/>
              </w:rPr>
              <w:t>27008.9</w:t>
            </w:r>
          </w:p>
        </w:tc>
        <w:tc>
          <w:tcPr>
            <w:tcW w:type="dxa" w:w="1040"/>
            <w:vAlign w:val="center"/>
          </w:tcPr>
          <w:p>
            <w:pPr>
              <w:spacing w:after="40" w:before="0"/>
            </w:pPr>
            <w:r>
              <w:rPr>
                <w:rFonts w:ascii="Calibri" w:hAnsi="Calibri"/>
                <w:sz w:val="16"/>
              </w:rPr>
              <w:t>0.000218809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state_effect[49]</w:t>
            </w:r>
          </w:p>
        </w:tc>
        <w:tc>
          <w:tcPr>
            <w:tcW w:type="dxa" w:w="1040"/>
            <w:vAlign w:val="center"/>
          </w:tcPr>
          <w:p>
            <w:pPr>
              <w:spacing w:after="40" w:before="0"/>
            </w:pPr>
            <w:r>
              <w:rPr>
                <w:rFonts w:ascii="Calibri" w:hAnsi="Calibri"/>
                <w:sz w:val="16"/>
              </w:rPr>
              <w:t>1.002362</w:t>
            </w:r>
          </w:p>
        </w:tc>
        <w:tc>
          <w:tcPr>
            <w:tcW w:type="dxa" w:w="1040"/>
            <w:vAlign w:val="center"/>
          </w:tcPr>
          <w:p>
            <w:pPr>
              <w:spacing w:after="40" w:before="0"/>
            </w:pPr>
            <w:r>
              <w:rPr>
                <w:rFonts w:ascii="Calibri" w:hAnsi="Calibri"/>
                <w:sz w:val="16"/>
              </w:rPr>
              <w:t>5225.2</w:t>
            </w:r>
          </w:p>
        </w:tc>
        <w:tc>
          <w:tcPr>
            <w:tcW w:type="dxa" w:w="1040"/>
            <w:vAlign w:val="center"/>
          </w:tcPr>
          <w:p>
            <w:pPr>
              <w:spacing w:after="40" w:before="0"/>
            </w:pPr>
            <w:r>
              <w:rPr>
                <w:rFonts w:ascii="Calibri" w:hAnsi="Calibri"/>
                <w:sz w:val="16"/>
              </w:rPr>
              <w:t>11229.9</w:t>
            </w:r>
          </w:p>
        </w:tc>
        <w:tc>
          <w:tcPr>
            <w:tcW w:type="dxa" w:w="1040"/>
            <w:vAlign w:val="center"/>
          </w:tcPr>
          <w:p>
            <w:pPr>
              <w:spacing w:after="40" w:before="0"/>
            </w:pPr>
            <w:r>
              <w:rPr>
                <w:rFonts w:ascii="Calibri" w:hAnsi="Calibri"/>
                <w:sz w:val="16"/>
              </w:rPr>
              <w:t>0.000807986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state_effect[50]</w:t>
            </w:r>
          </w:p>
        </w:tc>
        <w:tc>
          <w:tcPr>
            <w:tcW w:type="dxa" w:w="1040"/>
            <w:vAlign w:val="center"/>
          </w:tcPr>
          <w:p>
            <w:pPr>
              <w:spacing w:after="40" w:before="0"/>
            </w:pPr>
            <w:r>
              <w:rPr>
                <w:rFonts w:ascii="Calibri" w:hAnsi="Calibri"/>
                <w:sz w:val="16"/>
              </w:rPr>
              <w:t>1.002284</w:t>
            </w:r>
          </w:p>
        </w:tc>
        <w:tc>
          <w:tcPr>
            <w:tcW w:type="dxa" w:w="1040"/>
            <w:vAlign w:val="center"/>
          </w:tcPr>
          <w:p>
            <w:pPr>
              <w:spacing w:after="40" w:before="0"/>
            </w:pPr>
            <w:r>
              <w:rPr>
                <w:rFonts w:ascii="Calibri" w:hAnsi="Calibri"/>
                <w:sz w:val="16"/>
              </w:rPr>
              <w:t>2908.5</w:t>
            </w:r>
          </w:p>
        </w:tc>
        <w:tc>
          <w:tcPr>
            <w:tcW w:type="dxa" w:w="1040"/>
            <w:vAlign w:val="center"/>
          </w:tcPr>
          <w:p>
            <w:pPr>
              <w:spacing w:after="40" w:before="0"/>
            </w:pPr>
            <w:r>
              <w:rPr>
                <w:rFonts w:ascii="Calibri" w:hAnsi="Calibri"/>
                <w:sz w:val="16"/>
              </w:rPr>
              <w:t>5990.9</w:t>
            </w:r>
          </w:p>
        </w:tc>
        <w:tc>
          <w:tcPr>
            <w:tcW w:type="dxa" w:w="1040"/>
            <w:vAlign w:val="center"/>
          </w:tcPr>
          <w:p>
            <w:pPr>
              <w:spacing w:after="40" w:before="0"/>
            </w:pPr>
            <w:r>
              <w:rPr>
                <w:rFonts w:ascii="Calibri" w:hAnsi="Calibri"/>
                <w:sz w:val="16"/>
              </w:rPr>
              <w:t>0.00149017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state_effect[51]</w:t>
            </w:r>
          </w:p>
        </w:tc>
        <w:tc>
          <w:tcPr>
            <w:tcW w:type="dxa" w:w="1040"/>
            <w:vAlign w:val="center"/>
          </w:tcPr>
          <w:p>
            <w:pPr>
              <w:spacing w:after="40" w:before="0"/>
            </w:pPr>
            <w:r>
              <w:rPr>
                <w:rFonts w:ascii="Calibri" w:hAnsi="Calibri"/>
                <w:sz w:val="16"/>
              </w:rPr>
              <w:t>1.000144</w:t>
            </w:r>
          </w:p>
        </w:tc>
        <w:tc>
          <w:tcPr>
            <w:tcW w:type="dxa" w:w="1040"/>
            <w:vAlign w:val="center"/>
          </w:tcPr>
          <w:p>
            <w:pPr>
              <w:spacing w:after="40" w:before="0"/>
            </w:pPr>
            <w:r>
              <w:rPr>
                <w:rFonts w:ascii="Calibri" w:hAnsi="Calibri"/>
                <w:sz w:val="16"/>
              </w:rPr>
              <w:t>15352.6</w:t>
            </w:r>
          </w:p>
        </w:tc>
        <w:tc>
          <w:tcPr>
            <w:tcW w:type="dxa" w:w="1040"/>
            <w:vAlign w:val="center"/>
          </w:tcPr>
          <w:p>
            <w:pPr>
              <w:spacing w:after="40" w:before="0"/>
            </w:pPr>
            <w:r>
              <w:rPr>
                <w:rFonts w:ascii="Calibri" w:hAnsi="Calibri"/>
                <w:sz w:val="16"/>
              </w:rPr>
              <w:t>24739.7</w:t>
            </w:r>
          </w:p>
        </w:tc>
        <w:tc>
          <w:tcPr>
            <w:tcW w:type="dxa" w:w="1040"/>
            <w:vAlign w:val="center"/>
          </w:tcPr>
          <w:p>
            <w:pPr>
              <w:spacing w:after="40" w:before="0"/>
            </w:pPr>
            <w:r>
              <w:rPr>
                <w:rFonts w:ascii="Calibri" w:hAnsi="Calibri"/>
                <w:sz w:val="16"/>
              </w:rPr>
              <w:t>0.00025823</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state_effect[53]</w:t>
            </w:r>
          </w:p>
        </w:tc>
        <w:tc>
          <w:tcPr>
            <w:tcW w:type="dxa" w:w="1040"/>
            <w:vAlign w:val="center"/>
          </w:tcPr>
          <w:p>
            <w:pPr>
              <w:spacing w:after="40" w:before="0"/>
            </w:pPr>
            <w:r>
              <w:rPr>
                <w:rFonts w:ascii="Calibri" w:hAnsi="Calibri"/>
                <w:sz w:val="16"/>
              </w:rPr>
              <w:t>1.000422</w:t>
            </w:r>
          </w:p>
        </w:tc>
        <w:tc>
          <w:tcPr>
            <w:tcW w:type="dxa" w:w="1040"/>
            <w:vAlign w:val="center"/>
          </w:tcPr>
          <w:p>
            <w:pPr>
              <w:spacing w:after="40" w:before="0"/>
            </w:pPr>
            <w:r>
              <w:rPr>
                <w:rFonts w:ascii="Calibri" w:hAnsi="Calibri"/>
                <w:sz w:val="16"/>
              </w:rPr>
              <w:t>10199.8</w:t>
            </w:r>
          </w:p>
        </w:tc>
        <w:tc>
          <w:tcPr>
            <w:tcW w:type="dxa" w:w="1040"/>
            <w:vAlign w:val="center"/>
          </w:tcPr>
          <w:p>
            <w:pPr>
              <w:spacing w:after="40" w:before="0"/>
            </w:pPr>
            <w:r>
              <w:rPr>
                <w:rFonts w:ascii="Calibri" w:hAnsi="Calibri"/>
                <w:sz w:val="16"/>
              </w:rPr>
              <w:t>17586.0</w:t>
            </w:r>
          </w:p>
        </w:tc>
        <w:tc>
          <w:tcPr>
            <w:tcW w:type="dxa" w:w="1040"/>
            <w:vAlign w:val="center"/>
          </w:tcPr>
          <w:p>
            <w:pPr>
              <w:spacing w:after="40" w:before="0"/>
            </w:pPr>
            <w:r>
              <w:rPr>
                <w:rFonts w:ascii="Calibri" w:hAnsi="Calibri"/>
                <w:sz w:val="16"/>
              </w:rPr>
              <w:t>0.000391351</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state_effect[54]</w:t>
            </w:r>
          </w:p>
        </w:tc>
        <w:tc>
          <w:tcPr>
            <w:tcW w:type="dxa" w:w="1040"/>
            <w:vAlign w:val="center"/>
          </w:tcPr>
          <w:p>
            <w:pPr>
              <w:spacing w:after="40" w:before="0"/>
            </w:pPr>
            <w:r>
              <w:rPr>
                <w:rFonts w:ascii="Calibri" w:hAnsi="Calibri"/>
                <w:sz w:val="16"/>
              </w:rPr>
              <w:t>1.000854</w:t>
            </w:r>
          </w:p>
        </w:tc>
        <w:tc>
          <w:tcPr>
            <w:tcW w:type="dxa" w:w="1040"/>
            <w:vAlign w:val="center"/>
          </w:tcPr>
          <w:p>
            <w:pPr>
              <w:spacing w:after="40" w:before="0"/>
            </w:pPr>
            <w:r>
              <w:rPr>
                <w:rFonts w:ascii="Calibri" w:hAnsi="Calibri"/>
                <w:sz w:val="16"/>
              </w:rPr>
              <w:t>6742.1</w:t>
            </w:r>
          </w:p>
        </w:tc>
        <w:tc>
          <w:tcPr>
            <w:tcW w:type="dxa" w:w="1040"/>
            <w:vAlign w:val="center"/>
          </w:tcPr>
          <w:p>
            <w:pPr>
              <w:spacing w:after="40" w:before="0"/>
            </w:pPr>
            <w:r>
              <w:rPr>
                <w:rFonts w:ascii="Calibri" w:hAnsi="Calibri"/>
                <w:sz w:val="16"/>
              </w:rPr>
              <w:t>13006.1</w:t>
            </w:r>
          </w:p>
        </w:tc>
        <w:tc>
          <w:tcPr>
            <w:tcW w:type="dxa" w:w="1040"/>
            <w:vAlign w:val="center"/>
          </w:tcPr>
          <w:p>
            <w:pPr>
              <w:spacing w:after="40" w:before="0"/>
            </w:pPr>
            <w:r>
              <w:rPr>
                <w:rFonts w:ascii="Calibri" w:hAnsi="Calibri"/>
                <w:sz w:val="16"/>
              </w:rPr>
              <w:t>0.000653677</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state_effect[55]</w:t>
            </w:r>
          </w:p>
        </w:tc>
        <w:tc>
          <w:tcPr>
            <w:tcW w:type="dxa" w:w="1040"/>
            <w:vAlign w:val="center"/>
          </w:tcPr>
          <w:p>
            <w:pPr>
              <w:spacing w:after="40" w:before="0"/>
            </w:pPr>
            <w:r>
              <w:rPr>
                <w:rFonts w:ascii="Calibri" w:hAnsi="Calibri"/>
                <w:sz w:val="16"/>
              </w:rPr>
              <w:t>1.000247</w:t>
            </w:r>
          </w:p>
        </w:tc>
        <w:tc>
          <w:tcPr>
            <w:tcW w:type="dxa" w:w="1040"/>
            <w:vAlign w:val="center"/>
          </w:tcPr>
          <w:p>
            <w:pPr>
              <w:spacing w:after="40" w:before="0"/>
            </w:pPr>
            <w:r>
              <w:rPr>
                <w:rFonts w:ascii="Calibri" w:hAnsi="Calibri"/>
                <w:sz w:val="16"/>
              </w:rPr>
              <w:t>10112.4</w:t>
            </w:r>
          </w:p>
        </w:tc>
        <w:tc>
          <w:tcPr>
            <w:tcW w:type="dxa" w:w="1040"/>
            <w:vAlign w:val="center"/>
          </w:tcPr>
          <w:p>
            <w:pPr>
              <w:spacing w:after="40" w:before="0"/>
            </w:pPr>
            <w:r>
              <w:rPr>
                <w:rFonts w:ascii="Calibri" w:hAnsi="Calibri"/>
                <w:sz w:val="16"/>
              </w:rPr>
              <w:t>19270.3</w:t>
            </w:r>
          </w:p>
        </w:tc>
        <w:tc>
          <w:tcPr>
            <w:tcW w:type="dxa" w:w="1040"/>
            <w:vAlign w:val="center"/>
          </w:tcPr>
          <w:p>
            <w:pPr>
              <w:spacing w:after="40" w:before="0"/>
            </w:pPr>
            <w:r>
              <w:rPr>
                <w:rFonts w:ascii="Calibri" w:hAnsi="Calibri"/>
                <w:sz w:val="16"/>
              </w:rPr>
              <w:t>0.000383219</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State effect</w:t>
            </w:r>
          </w:p>
        </w:tc>
        <w:tc>
          <w:tcPr>
            <w:tcW w:type="dxa" w:w="1040"/>
            <w:vAlign w:val="center"/>
          </w:tcPr>
          <w:p>
            <w:pPr>
              <w:spacing w:after="40" w:before="0"/>
            </w:pPr>
            <w:r>
              <w:rPr>
                <w:rFonts w:ascii="Calibri" w:hAnsi="Calibri"/>
                <w:sz w:val="16"/>
              </w:rPr>
              <w:t>state_effect[56]</w:t>
            </w:r>
          </w:p>
        </w:tc>
        <w:tc>
          <w:tcPr>
            <w:tcW w:type="dxa" w:w="1040"/>
            <w:vAlign w:val="center"/>
          </w:tcPr>
          <w:p>
            <w:pPr>
              <w:spacing w:after="40" w:before="0"/>
            </w:pPr>
            <w:r>
              <w:rPr>
                <w:rFonts w:ascii="Calibri" w:hAnsi="Calibri"/>
                <w:sz w:val="16"/>
              </w:rPr>
              <w:t>1.002065</w:t>
            </w:r>
          </w:p>
        </w:tc>
        <w:tc>
          <w:tcPr>
            <w:tcW w:type="dxa" w:w="1040"/>
            <w:vAlign w:val="center"/>
          </w:tcPr>
          <w:p>
            <w:pPr>
              <w:spacing w:after="40" w:before="0"/>
            </w:pPr>
            <w:r>
              <w:rPr>
                <w:rFonts w:ascii="Calibri" w:hAnsi="Calibri"/>
                <w:sz w:val="16"/>
              </w:rPr>
              <w:t>2445.3</w:t>
            </w:r>
          </w:p>
        </w:tc>
        <w:tc>
          <w:tcPr>
            <w:tcW w:type="dxa" w:w="1040"/>
            <w:vAlign w:val="center"/>
          </w:tcPr>
          <w:p>
            <w:pPr>
              <w:spacing w:after="40" w:before="0"/>
            </w:pPr>
            <w:r>
              <w:rPr>
                <w:rFonts w:ascii="Calibri" w:hAnsi="Calibri"/>
                <w:sz w:val="16"/>
              </w:rPr>
              <w:t>5020.8</w:t>
            </w:r>
          </w:p>
        </w:tc>
        <w:tc>
          <w:tcPr>
            <w:tcW w:type="dxa" w:w="1040"/>
            <w:vAlign w:val="center"/>
          </w:tcPr>
          <w:p>
            <w:pPr>
              <w:spacing w:after="40" w:before="0"/>
            </w:pPr>
            <w:r>
              <w:rPr>
                <w:rFonts w:ascii="Calibri" w:hAnsi="Calibri"/>
                <w:sz w:val="16"/>
              </w:rPr>
              <w:t>0.00176066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SVI</w:t>
            </w:r>
          </w:p>
        </w:tc>
        <w:tc>
          <w:tcPr>
            <w:tcW w:type="dxa" w:w="1040"/>
            <w:vAlign w:val="center"/>
          </w:tcPr>
          <w:p>
            <w:pPr>
              <w:spacing w:after="40" w:before="0"/>
            </w:pPr>
            <w:r>
              <w:rPr>
                <w:rFonts w:ascii="Calibri" w:hAnsi="Calibri"/>
                <w:sz w:val="16"/>
              </w:rPr>
              <w:t>SVI Q2 vs Q1</w:t>
            </w:r>
          </w:p>
        </w:tc>
        <w:tc>
          <w:tcPr>
            <w:tcW w:type="dxa" w:w="1040"/>
            <w:vAlign w:val="center"/>
          </w:tcPr>
          <w:p>
            <w:pPr>
              <w:spacing w:after="40" w:before="0"/>
            </w:pPr>
            <w:r>
              <w:rPr>
                <w:rFonts w:ascii="Calibri" w:hAnsi="Calibri"/>
                <w:sz w:val="16"/>
              </w:rPr>
              <w:t>1.000541</w:t>
            </w:r>
          </w:p>
        </w:tc>
        <w:tc>
          <w:tcPr>
            <w:tcW w:type="dxa" w:w="1040"/>
            <w:vAlign w:val="center"/>
          </w:tcPr>
          <w:p>
            <w:pPr>
              <w:spacing w:after="40" w:before="0"/>
            </w:pPr>
            <w:r>
              <w:rPr>
                <w:rFonts w:ascii="Calibri" w:hAnsi="Calibri"/>
                <w:sz w:val="16"/>
              </w:rPr>
              <w:t>4853.4</w:t>
            </w:r>
          </w:p>
        </w:tc>
        <w:tc>
          <w:tcPr>
            <w:tcW w:type="dxa" w:w="1040"/>
            <w:vAlign w:val="center"/>
          </w:tcPr>
          <w:p>
            <w:pPr>
              <w:spacing w:after="40" w:before="0"/>
            </w:pPr>
            <w:r>
              <w:rPr>
                <w:rFonts w:ascii="Calibri" w:hAnsi="Calibri"/>
                <w:sz w:val="16"/>
              </w:rPr>
              <w:t>10643.1</w:t>
            </w:r>
          </w:p>
        </w:tc>
        <w:tc>
          <w:tcPr>
            <w:tcW w:type="dxa" w:w="1040"/>
            <w:vAlign w:val="center"/>
          </w:tcPr>
          <w:p>
            <w:pPr>
              <w:spacing w:after="40" w:before="0"/>
            </w:pPr>
            <w:r>
              <w:rPr>
                <w:rFonts w:ascii="Calibri" w:hAnsi="Calibri"/>
                <w:sz w:val="16"/>
              </w:rPr>
              <w:t>0.000293925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SVI</w:t>
            </w:r>
          </w:p>
        </w:tc>
        <w:tc>
          <w:tcPr>
            <w:tcW w:type="dxa" w:w="1040"/>
            <w:vAlign w:val="center"/>
          </w:tcPr>
          <w:p>
            <w:pPr>
              <w:spacing w:after="40" w:before="0"/>
            </w:pPr>
            <w:r>
              <w:rPr>
                <w:rFonts w:ascii="Calibri" w:hAnsi="Calibri"/>
                <w:sz w:val="16"/>
              </w:rPr>
              <w:t>SVI Q3 vs Q1</w:t>
            </w:r>
          </w:p>
        </w:tc>
        <w:tc>
          <w:tcPr>
            <w:tcW w:type="dxa" w:w="1040"/>
            <w:vAlign w:val="center"/>
          </w:tcPr>
          <w:p>
            <w:pPr>
              <w:spacing w:after="40" w:before="0"/>
            </w:pPr>
            <w:r>
              <w:rPr>
                <w:rFonts w:ascii="Calibri" w:hAnsi="Calibri"/>
                <w:sz w:val="16"/>
              </w:rPr>
              <w:t>1.000611</w:t>
            </w:r>
          </w:p>
        </w:tc>
        <w:tc>
          <w:tcPr>
            <w:tcW w:type="dxa" w:w="1040"/>
            <w:vAlign w:val="center"/>
          </w:tcPr>
          <w:p>
            <w:pPr>
              <w:spacing w:after="40" w:before="0"/>
            </w:pPr>
            <w:r>
              <w:rPr>
                <w:rFonts w:ascii="Calibri" w:hAnsi="Calibri"/>
                <w:sz w:val="16"/>
              </w:rPr>
              <w:t>4249.0</w:t>
            </w:r>
          </w:p>
        </w:tc>
        <w:tc>
          <w:tcPr>
            <w:tcW w:type="dxa" w:w="1040"/>
            <w:vAlign w:val="center"/>
          </w:tcPr>
          <w:p>
            <w:pPr>
              <w:spacing w:after="40" w:before="0"/>
            </w:pPr>
            <w:r>
              <w:rPr>
                <w:rFonts w:ascii="Calibri" w:hAnsi="Calibri"/>
                <w:sz w:val="16"/>
              </w:rPr>
              <w:t>10178.9</w:t>
            </w:r>
          </w:p>
        </w:tc>
        <w:tc>
          <w:tcPr>
            <w:tcW w:type="dxa" w:w="1040"/>
            <w:vAlign w:val="center"/>
          </w:tcPr>
          <w:p>
            <w:pPr>
              <w:spacing w:after="40" w:before="0"/>
            </w:pPr>
            <w:r>
              <w:rPr>
                <w:rFonts w:ascii="Calibri" w:hAnsi="Calibri"/>
                <w:sz w:val="16"/>
              </w:rPr>
              <w:t>0.000321584</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SVI</w:t>
            </w:r>
          </w:p>
        </w:tc>
        <w:tc>
          <w:tcPr>
            <w:tcW w:type="dxa" w:w="1040"/>
            <w:vAlign w:val="center"/>
          </w:tcPr>
          <w:p>
            <w:pPr>
              <w:spacing w:after="40" w:before="0"/>
            </w:pPr>
            <w:r>
              <w:rPr>
                <w:rFonts w:ascii="Calibri" w:hAnsi="Calibri"/>
                <w:sz w:val="16"/>
              </w:rPr>
              <w:t>SVI Q4 vs Q1</w:t>
            </w:r>
          </w:p>
        </w:tc>
        <w:tc>
          <w:tcPr>
            <w:tcW w:type="dxa" w:w="1040"/>
            <w:vAlign w:val="center"/>
          </w:tcPr>
          <w:p>
            <w:pPr>
              <w:spacing w:after="40" w:before="0"/>
            </w:pPr>
            <w:r>
              <w:rPr>
                <w:rFonts w:ascii="Calibri" w:hAnsi="Calibri"/>
                <w:sz w:val="16"/>
              </w:rPr>
              <w:t>1.000803</w:t>
            </w:r>
          </w:p>
        </w:tc>
        <w:tc>
          <w:tcPr>
            <w:tcW w:type="dxa" w:w="1040"/>
            <w:vAlign w:val="center"/>
          </w:tcPr>
          <w:p>
            <w:pPr>
              <w:spacing w:after="40" w:before="0"/>
            </w:pPr>
            <w:r>
              <w:rPr>
                <w:rFonts w:ascii="Calibri" w:hAnsi="Calibri"/>
                <w:sz w:val="16"/>
              </w:rPr>
              <w:t>3728.5</w:t>
            </w:r>
          </w:p>
        </w:tc>
        <w:tc>
          <w:tcPr>
            <w:tcW w:type="dxa" w:w="1040"/>
            <w:vAlign w:val="center"/>
          </w:tcPr>
          <w:p>
            <w:pPr>
              <w:spacing w:after="40" w:before="0"/>
            </w:pPr>
            <w:r>
              <w:rPr>
                <w:rFonts w:ascii="Calibri" w:hAnsi="Calibri"/>
                <w:sz w:val="16"/>
              </w:rPr>
              <w:t>8794.6</w:t>
            </w:r>
          </w:p>
        </w:tc>
        <w:tc>
          <w:tcPr>
            <w:tcW w:type="dxa" w:w="1040"/>
            <w:vAlign w:val="center"/>
          </w:tcPr>
          <w:p>
            <w:pPr>
              <w:spacing w:after="40" w:before="0"/>
            </w:pPr>
            <w:r>
              <w:rPr>
                <w:rFonts w:ascii="Calibri" w:hAnsi="Calibri"/>
                <w:sz w:val="16"/>
              </w:rPr>
              <w:t>0.000380942</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Year effect</w:t>
            </w:r>
          </w:p>
        </w:tc>
        <w:tc>
          <w:tcPr>
            <w:tcW w:type="dxa" w:w="1040"/>
            <w:vAlign w:val="center"/>
          </w:tcPr>
          <w:p>
            <w:pPr>
              <w:spacing w:after="40" w:before="0"/>
            </w:pPr>
            <w:r>
              <w:rPr>
                <w:rFonts w:ascii="Calibri" w:hAnsi="Calibri"/>
                <w:sz w:val="16"/>
              </w:rPr>
              <w:t>year_effect[2019]</w:t>
            </w:r>
          </w:p>
        </w:tc>
        <w:tc>
          <w:tcPr>
            <w:tcW w:type="dxa" w:w="1040"/>
            <w:vAlign w:val="center"/>
          </w:tcPr>
          <w:p>
            <w:pPr>
              <w:spacing w:after="40" w:before="0"/>
            </w:pPr>
            <w:r>
              <w:rPr>
                <w:rFonts w:ascii="Calibri" w:hAnsi="Calibri"/>
                <w:sz w:val="16"/>
              </w:rPr>
              <w:t>1.000149</w:t>
            </w:r>
          </w:p>
        </w:tc>
        <w:tc>
          <w:tcPr>
            <w:tcW w:type="dxa" w:w="1040"/>
            <w:vAlign w:val="center"/>
          </w:tcPr>
          <w:p>
            <w:pPr>
              <w:spacing w:after="40" w:before="0"/>
            </w:pPr>
            <w:r>
              <w:rPr>
                <w:rFonts w:ascii="Calibri" w:hAnsi="Calibri"/>
                <w:sz w:val="16"/>
              </w:rPr>
              <w:t>30940.1</w:t>
            </w:r>
          </w:p>
        </w:tc>
        <w:tc>
          <w:tcPr>
            <w:tcW w:type="dxa" w:w="1040"/>
            <w:vAlign w:val="center"/>
          </w:tcPr>
          <w:p>
            <w:pPr>
              <w:spacing w:after="40" w:before="0"/>
            </w:pPr>
            <w:r>
              <w:rPr>
                <w:rFonts w:ascii="Calibri" w:hAnsi="Calibri"/>
                <w:sz w:val="16"/>
              </w:rPr>
              <w:t>34656.1</w:t>
            </w:r>
          </w:p>
        </w:tc>
        <w:tc>
          <w:tcPr>
            <w:tcW w:type="dxa" w:w="1040"/>
            <w:vAlign w:val="center"/>
          </w:tcPr>
          <w:p>
            <w:pPr>
              <w:spacing w:after="40" w:before="0"/>
            </w:pPr>
            <w:r>
              <w:rPr>
                <w:rFonts w:ascii="Calibri" w:hAnsi="Calibri"/>
                <w:sz w:val="16"/>
              </w:rPr>
              <w:t>8.04163e-05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Year effect</w:t>
            </w:r>
          </w:p>
        </w:tc>
        <w:tc>
          <w:tcPr>
            <w:tcW w:type="dxa" w:w="1040"/>
            <w:vAlign w:val="center"/>
          </w:tcPr>
          <w:p>
            <w:pPr>
              <w:spacing w:after="40" w:before="0"/>
            </w:pPr>
            <w:r>
              <w:rPr>
                <w:rFonts w:ascii="Calibri" w:hAnsi="Calibri"/>
                <w:sz w:val="16"/>
              </w:rPr>
              <w:t>year_effect[2020]</w:t>
            </w:r>
          </w:p>
        </w:tc>
        <w:tc>
          <w:tcPr>
            <w:tcW w:type="dxa" w:w="1040"/>
            <w:vAlign w:val="center"/>
          </w:tcPr>
          <w:p>
            <w:pPr>
              <w:spacing w:after="40" w:before="0"/>
            </w:pPr>
            <w:r>
              <w:rPr>
                <w:rFonts w:ascii="Calibri" w:hAnsi="Calibri"/>
                <w:sz w:val="16"/>
              </w:rPr>
              <w:t>1.000230</w:t>
            </w:r>
          </w:p>
        </w:tc>
        <w:tc>
          <w:tcPr>
            <w:tcW w:type="dxa" w:w="1040"/>
            <w:vAlign w:val="center"/>
          </w:tcPr>
          <w:p>
            <w:pPr>
              <w:spacing w:after="40" w:before="0"/>
            </w:pPr>
            <w:r>
              <w:rPr>
                <w:rFonts w:ascii="Calibri" w:hAnsi="Calibri"/>
                <w:sz w:val="16"/>
              </w:rPr>
              <w:t>32289.4</w:t>
            </w:r>
          </w:p>
        </w:tc>
        <w:tc>
          <w:tcPr>
            <w:tcW w:type="dxa" w:w="1040"/>
            <w:vAlign w:val="center"/>
          </w:tcPr>
          <w:p>
            <w:pPr>
              <w:spacing w:after="40" w:before="0"/>
            </w:pPr>
            <w:r>
              <w:rPr>
                <w:rFonts w:ascii="Calibri" w:hAnsi="Calibri"/>
                <w:sz w:val="16"/>
              </w:rPr>
              <w:t>33603.2</w:t>
            </w:r>
          </w:p>
        </w:tc>
        <w:tc>
          <w:tcPr>
            <w:tcW w:type="dxa" w:w="1040"/>
            <w:vAlign w:val="center"/>
          </w:tcPr>
          <w:p>
            <w:pPr>
              <w:spacing w:after="40" w:before="0"/>
            </w:pPr>
            <w:r>
              <w:rPr>
                <w:rFonts w:ascii="Calibri" w:hAnsi="Calibri"/>
                <w:sz w:val="16"/>
              </w:rPr>
              <w:t>7.4306e-05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Year effect</w:t>
            </w:r>
          </w:p>
        </w:tc>
        <w:tc>
          <w:tcPr>
            <w:tcW w:type="dxa" w:w="1040"/>
            <w:vAlign w:val="center"/>
          </w:tcPr>
          <w:p>
            <w:pPr>
              <w:spacing w:after="40" w:before="0"/>
            </w:pPr>
            <w:r>
              <w:rPr>
                <w:rFonts w:ascii="Calibri" w:hAnsi="Calibri"/>
                <w:sz w:val="16"/>
              </w:rPr>
              <w:t>year_effect[2021]</w:t>
            </w:r>
          </w:p>
        </w:tc>
        <w:tc>
          <w:tcPr>
            <w:tcW w:type="dxa" w:w="1040"/>
            <w:vAlign w:val="center"/>
          </w:tcPr>
          <w:p>
            <w:pPr>
              <w:spacing w:after="40" w:before="0"/>
            </w:pPr>
            <w:r>
              <w:rPr>
                <w:rFonts w:ascii="Calibri" w:hAnsi="Calibri"/>
                <w:sz w:val="16"/>
              </w:rPr>
              <w:t>1.000375</w:t>
            </w:r>
          </w:p>
        </w:tc>
        <w:tc>
          <w:tcPr>
            <w:tcW w:type="dxa" w:w="1040"/>
            <w:vAlign w:val="center"/>
          </w:tcPr>
          <w:p>
            <w:pPr>
              <w:spacing w:after="40" w:before="0"/>
            </w:pPr>
            <w:r>
              <w:rPr>
                <w:rFonts w:ascii="Calibri" w:hAnsi="Calibri"/>
                <w:sz w:val="16"/>
              </w:rPr>
              <w:t>31738.2</w:t>
            </w:r>
          </w:p>
        </w:tc>
        <w:tc>
          <w:tcPr>
            <w:tcW w:type="dxa" w:w="1040"/>
            <w:vAlign w:val="center"/>
          </w:tcPr>
          <w:p>
            <w:pPr>
              <w:spacing w:after="40" w:before="0"/>
            </w:pPr>
            <w:r>
              <w:rPr>
                <w:rFonts w:ascii="Calibri" w:hAnsi="Calibri"/>
                <w:sz w:val="16"/>
              </w:rPr>
              <w:t>34666.0</w:t>
            </w:r>
          </w:p>
        </w:tc>
        <w:tc>
          <w:tcPr>
            <w:tcW w:type="dxa" w:w="1040"/>
            <w:vAlign w:val="center"/>
          </w:tcPr>
          <w:p>
            <w:pPr>
              <w:spacing w:after="40" w:before="0"/>
            </w:pPr>
            <w:r>
              <w:rPr>
                <w:rFonts w:ascii="Calibri" w:hAnsi="Calibri"/>
                <w:sz w:val="16"/>
              </w:rPr>
              <w:t>7.35626e-05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Year effect</w:t>
            </w:r>
          </w:p>
        </w:tc>
        <w:tc>
          <w:tcPr>
            <w:tcW w:type="dxa" w:w="1040"/>
            <w:vAlign w:val="center"/>
          </w:tcPr>
          <w:p>
            <w:pPr>
              <w:spacing w:after="40" w:before="0"/>
            </w:pPr>
            <w:r>
              <w:rPr>
                <w:rFonts w:ascii="Calibri" w:hAnsi="Calibri"/>
                <w:sz w:val="16"/>
              </w:rPr>
              <w:t>year_effect[2022]</w:t>
            </w:r>
          </w:p>
        </w:tc>
        <w:tc>
          <w:tcPr>
            <w:tcW w:type="dxa" w:w="1040"/>
            <w:vAlign w:val="center"/>
          </w:tcPr>
          <w:p>
            <w:pPr>
              <w:spacing w:after="40" w:before="0"/>
            </w:pPr>
            <w:r>
              <w:rPr>
                <w:rFonts w:ascii="Calibri" w:hAnsi="Calibri"/>
                <w:sz w:val="16"/>
              </w:rPr>
              <w:t>1.000077</w:t>
            </w:r>
          </w:p>
        </w:tc>
        <w:tc>
          <w:tcPr>
            <w:tcW w:type="dxa" w:w="1040"/>
            <w:vAlign w:val="center"/>
          </w:tcPr>
          <w:p>
            <w:pPr>
              <w:spacing w:after="40" w:before="0"/>
            </w:pPr>
            <w:r>
              <w:rPr>
                <w:rFonts w:ascii="Calibri" w:hAnsi="Calibri"/>
                <w:sz w:val="16"/>
              </w:rPr>
              <w:t>30826.4</w:t>
            </w:r>
          </w:p>
        </w:tc>
        <w:tc>
          <w:tcPr>
            <w:tcW w:type="dxa" w:w="1040"/>
            <w:vAlign w:val="center"/>
          </w:tcPr>
          <w:p>
            <w:pPr>
              <w:spacing w:after="40" w:before="0"/>
            </w:pPr>
            <w:r>
              <w:rPr>
                <w:rFonts w:ascii="Calibri" w:hAnsi="Calibri"/>
                <w:sz w:val="16"/>
              </w:rPr>
              <w:t>35359.4</w:t>
            </w:r>
          </w:p>
        </w:tc>
        <w:tc>
          <w:tcPr>
            <w:tcW w:type="dxa" w:w="1040"/>
            <w:vAlign w:val="center"/>
          </w:tcPr>
          <w:p>
            <w:pPr>
              <w:spacing w:after="40" w:before="0"/>
            </w:pPr>
            <w:r>
              <w:rPr>
                <w:rFonts w:ascii="Calibri" w:hAnsi="Calibri"/>
                <w:sz w:val="16"/>
              </w:rPr>
              <w:t>7.33132e-05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Year effect</w:t>
            </w:r>
          </w:p>
        </w:tc>
        <w:tc>
          <w:tcPr>
            <w:tcW w:type="dxa" w:w="1040"/>
            <w:vAlign w:val="center"/>
          </w:tcPr>
          <w:p>
            <w:pPr>
              <w:spacing w:after="40" w:before="0"/>
            </w:pPr>
            <w:r>
              <w:rPr>
                <w:rFonts w:ascii="Calibri" w:hAnsi="Calibri"/>
                <w:sz w:val="16"/>
              </w:rPr>
              <w:t>year_effect[2023]</w:t>
            </w:r>
          </w:p>
        </w:tc>
        <w:tc>
          <w:tcPr>
            <w:tcW w:type="dxa" w:w="1040"/>
            <w:vAlign w:val="center"/>
          </w:tcPr>
          <w:p>
            <w:pPr>
              <w:spacing w:after="40" w:before="0"/>
            </w:pPr>
            <w:r>
              <w:rPr>
                <w:rFonts w:ascii="Calibri" w:hAnsi="Calibri"/>
                <w:sz w:val="16"/>
              </w:rPr>
              <w:t>1.000632</w:t>
            </w:r>
          </w:p>
        </w:tc>
        <w:tc>
          <w:tcPr>
            <w:tcW w:type="dxa" w:w="1040"/>
            <w:vAlign w:val="center"/>
          </w:tcPr>
          <w:p>
            <w:pPr>
              <w:spacing w:after="40" w:before="0"/>
            </w:pPr>
            <w:r>
              <w:rPr>
                <w:rFonts w:ascii="Calibri" w:hAnsi="Calibri"/>
                <w:sz w:val="16"/>
              </w:rPr>
              <w:t>32831.6</w:t>
            </w:r>
          </w:p>
        </w:tc>
        <w:tc>
          <w:tcPr>
            <w:tcW w:type="dxa" w:w="1040"/>
            <w:vAlign w:val="center"/>
          </w:tcPr>
          <w:p>
            <w:pPr>
              <w:spacing w:after="40" w:before="0"/>
            </w:pPr>
            <w:r>
              <w:rPr>
                <w:rFonts w:ascii="Calibri" w:hAnsi="Calibri"/>
                <w:sz w:val="16"/>
              </w:rPr>
              <w:t>35036.8</w:t>
            </w:r>
          </w:p>
        </w:tc>
        <w:tc>
          <w:tcPr>
            <w:tcW w:type="dxa" w:w="1040"/>
            <w:vAlign w:val="center"/>
          </w:tcPr>
          <w:p>
            <w:pPr>
              <w:spacing w:after="40" w:before="0"/>
            </w:pPr>
            <w:r>
              <w:rPr>
                <w:rFonts w:ascii="Calibri" w:hAnsi="Calibri"/>
                <w:sz w:val="16"/>
              </w:rPr>
              <w:t>7.09983e-05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Year effect</w:t>
            </w:r>
          </w:p>
        </w:tc>
        <w:tc>
          <w:tcPr>
            <w:tcW w:type="dxa" w:w="1040"/>
            <w:vAlign w:val="center"/>
          </w:tcPr>
          <w:p>
            <w:pPr>
              <w:spacing w:after="40" w:before="0"/>
            </w:pPr>
            <w:r>
              <w:rPr>
                <w:rFonts w:ascii="Calibri" w:hAnsi="Calibri"/>
                <w:sz w:val="16"/>
              </w:rPr>
              <w:t>year_effect[2024]</w:t>
            </w:r>
          </w:p>
        </w:tc>
        <w:tc>
          <w:tcPr>
            <w:tcW w:type="dxa" w:w="1040"/>
            <w:vAlign w:val="center"/>
          </w:tcPr>
          <w:p>
            <w:pPr>
              <w:spacing w:after="40" w:before="0"/>
            </w:pPr>
            <w:r>
              <w:rPr>
                <w:rFonts w:ascii="Calibri" w:hAnsi="Calibri"/>
                <w:sz w:val="16"/>
              </w:rPr>
              <w:t>1.000106</w:t>
            </w:r>
          </w:p>
        </w:tc>
        <w:tc>
          <w:tcPr>
            <w:tcW w:type="dxa" w:w="1040"/>
            <w:vAlign w:val="center"/>
          </w:tcPr>
          <w:p>
            <w:pPr>
              <w:spacing w:after="40" w:before="0"/>
            </w:pPr>
            <w:r>
              <w:rPr>
                <w:rFonts w:ascii="Calibri" w:hAnsi="Calibri"/>
                <w:sz w:val="16"/>
              </w:rPr>
              <w:t>34836.7</w:t>
            </w:r>
          </w:p>
        </w:tc>
        <w:tc>
          <w:tcPr>
            <w:tcW w:type="dxa" w:w="1040"/>
            <w:vAlign w:val="center"/>
          </w:tcPr>
          <w:p>
            <w:pPr>
              <w:spacing w:after="40" w:before="0"/>
            </w:pPr>
            <w:r>
              <w:rPr>
                <w:rFonts w:ascii="Calibri" w:hAnsi="Calibri"/>
                <w:sz w:val="16"/>
              </w:rPr>
              <w:t>35454.2</w:t>
            </w:r>
          </w:p>
        </w:tc>
        <w:tc>
          <w:tcPr>
            <w:tcW w:type="dxa" w:w="1040"/>
            <w:vAlign w:val="center"/>
          </w:tcPr>
          <w:p>
            <w:pPr>
              <w:spacing w:after="40" w:before="0"/>
            </w:pPr>
            <w:r>
              <w:rPr>
                <w:rFonts w:ascii="Calibri" w:hAnsi="Calibri"/>
                <w:sz w:val="16"/>
              </w:rPr>
              <w:t>6.79875e-05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Fixed effect</w:t>
            </w:r>
          </w:p>
        </w:tc>
        <w:tc>
          <w:tcPr>
            <w:tcW w:type="dxa" w:w="1040"/>
            <w:vAlign w:val="center"/>
          </w:tcPr>
          <w:p>
            <w:pPr>
              <w:spacing w:after="40" w:before="0"/>
            </w:pPr>
            <w:r>
              <w:rPr>
                <w:rFonts w:ascii="Calibri" w:hAnsi="Calibri"/>
                <w:sz w:val="16"/>
              </w:rPr>
              <w:t>Percentage aged ≥65 years, standardized</w:t>
            </w:r>
          </w:p>
        </w:tc>
        <w:tc>
          <w:tcPr>
            <w:tcW w:type="dxa" w:w="1040"/>
            <w:vAlign w:val="center"/>
          </w:tcPr>
          <w:p>
            <w:pPr>
              <w:spacing w:after="40" w:before="0"/>
            </w:pPr>
            <w:r>
              <w:rPr>
                <w:rFonts w:ascii="Calibri" w:hAnsi="Calibri"/>
                <w:sz w:val="16"/>
              </w:rPr>
              <w:t>1.000675</w:t>
            </w:r>
          </w:p>
        </w:tc>
        <w:tc>
          <w:tcPr>
            <w:tcW w:type="dxa" w:w="1040"/>
            <w:vAlign w:val="center"/>
          </w:tcPr>
          <w:p>
            <w:pPr>
              <w:spacing w:after="40" w:before="0"/>
            </w:pPr>
            <w:r>
              <w:rPr>
                <w:rFonts w:ascii="Calibri" w:hAnsi="Calibri"/>
                <w:sz w:val="16"/>
              </w:rPr>
              <w:t>7791.7</w:t>
            </w:r>
          </w:p>
        </w:tc>
        <w:tc>
          <w:tcPr>
            <w:tcW w:type="dxa" w:w="1040"/>
            <w:vAlign w:val="center"/>
          </w:tcPr>
          <w:p>
            <w:pPr>
              <w:spacing w:after="40" w:before="0"/>
            </w:pPr>
            <w:r>
              <w:rPr>
                <w:rFonts w:ascii="Calibri" w:hAnsi="Calibri"/>
                <w:sz w:val="16"/>
              </w:rPr>
              <w:t>17777.8</w:t>
            </w:r>
          </w:p>
        </w:tc>
        <w:tc>
          <w:tcPr>
            <w:tcW w:type="dxa" w:w="1040"/>
            <w:vAlign w:val="center"/>
          </w:tcPr>
          <w:p>
            <w:pPr>
              <w:spacing w:after="40" w:before="0"/>
            </w:pPr>
            <w:r>
              <w:rPr>
                <w:rFonts w:ascii="Calibri" w:hAnsi="Calibri"/>
                <w:sz w:val="16"/>
              </w:rPr>
              <w:t>9.74859e-05</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r>
        <w:tc>
          <w:tcPr>
            <w:tcW w:type="dxa" w:w="1040"/>
            <w:vAlign w:val="center"/>
          </w:tcPr>
          <w:p>
            <w:pPr>
              <w:spacing w:after="40" w:before="0"/>
            </w:pPr>
            <w:r>
              <w:rPr>
                <w:rFonts w:ascii="Calibri" w:hAnsi="Calibri"/>
                <w:sz w:val="16"/>
              </w:rPr>
              <w:t>Fixed effect</w:t>
            </w:r>
          </w:p>
        </w:tc>
        <w:tc>
          <w:tcPr>
            <w:tcW w:type="dxa" w:w="1040"/>
            <w:vAlign w:val="center"/>
          </w:tcPr>
          <w:p>
            <w:pPr>
              <w:spacing w:after="40" w:before="0"/>
            </w:pPr>
            <w:r>
              <w:rPr>
                <w:rFonts w:ascii="Calibri" w:hAnsi="Calibri"/>
                <w:sz w:val="16"/>
              </w:rPr>
              <w:t>Percentage male, standardized</w:t>
            </w:r>
          </w:p>
        </w:tc>
        <w:tc>
          <w:tcPr>
            <w:tcW w:type="dxa" w:w="1040"/>
            <w:vAlign w:val="center"/>
          </w:tcPr>
          <w:p>
            <w:pPr>
              <w:spacing w:after="40" w:before="0"/>
            </w:pPr>
            <w:r>
              <w:rPr>
                <w:rFonts w:ascii="Calibri" w:hAnsi="Calibri"/>
                <w:sz w:val="16"/>
              </w:rPr>
              <w:t>1.000911</w:t>
            </w:r>
          </w:p>
        </w:tc>
        <w:tc>
          <w:tcPr>
            <w:tcW w:type="dxa" w:w="1040"/>
            <w:vAlign w:val="center"/>
          </w:tcPr>
          <w:p>
            <w:pPr>
              <w:spacing w:after="40" w:before="0"/>
            </w:pPr>
            <w:r>
              <w:rPr>
                <w:rFonts w:ascii="Calibri" w:hAnsi="Calibri"/>
                <w:sz w:val="16"/>
              </w:rPr>
              <w:t>9004.0</w:t>
            </w:r>
          </w:p>
        </w:tc>
        <w:tc>
          <w:tcPr>
            <w:tcW w:type="dxa" w:w="1040"/>
            <w:vAlign w:val="center"/>
          </w:tcPr>
          <w:p>
            <w:pPr>
              <w:spacing w:after="40" w:before="0"/>
            </w:pPr>
            <w:r>
              <w:rPr>
                <w:rFonts w:ascii="Calibri" w:hAnsi="Calibri"/>
                <w:sz w:val="16"/>
              </w:rPr>
              <w:t>21077.7</w:t>
            </w:r>
          </w:p>
        </w:tc>
        <w:tc>
          <w:tcPr>
            <w:tcW w:type="dxa" w:w="1040"/>
            <w:vAlign w:val="center"/>
          </w:tcPr>
          <w:p>
            <w:pPr>
              <w:spacing w:after="40" w:before="0"/>
            </w:pPr>
            <w:r>
              <w:rPr>
                <w:rFonts w:ascii="Calibri" w:hAnsi="Calibri"/>
                <w:sz w:val="16"/>
              </w:rPr>
              <w:t>0.000123926</w:t>
            </w:r>
          </w:p>
        </w:tc>
        <w:tc>
          <w:tcPr>
            <w:tcW w:type="dxa" w:w="1040"/>
            <w:vAlign w:val="center"/>
          </w:tcPr>
          <w:p>
            <w:pPr>
              <w:spacing w:after="40" w:before="0"/>
            </w:pPr>
            <w:r>
              <w:rPr>
                <w:rFonts w:ascii="Calibri" w:hAnsi="Calibri"/>
                <w:sz w:val="16"/>
              </w:rPr>
              <w:t>8</w:t>
            </w:r>
          </w:p>
        </w:tc>
        <w:tc>
          <w:tcPr>
            <w:tcW w:type="dxa" w:w="1040"/>
            <w:vAlign w:val="center"/>
          </w:tcPr>
          <w:p>
            <w:pPr>
              <w:spacing w:after="40" w:before="0"/>
            </w:pPr>
            <w:r>
              <w:rPr>
                <w:rFonts w:ascii="Calibri" w:hAnsi="Calibri"/>
                <w:sz w:val="16"/>
              </w:rPr>
              <w:t>4500</w:t>
            </w:r>
          </w:p>
        </w:tc>
        <w:tc>
          <w:tcPr>
            <w:tcW w:type="dxa" w:w="1040"/>
            <w:vAlign w:val="center"/>
          </w:tcPr>
          <w:p>
            <w:pPr>
              <w:spacing w:after="40" w:before="0"/>
            </w:pPr>
            <w:r>
              <w:rPr>
                <w:rFonts w:ascii="Calibri" w:hAnsi="Calibri"/>
                <w:sz w:val="16"/>
              </w:rPr>
              <w:t>Pass</w:t>
            </w:r>
          </w:p>
        </w:tc>
      </w:tr>
    </w:tbl>
    <w:p>
      <w:r>
        <w:rPr>
          <w:i/>
          <w:sz w:val="18"/>
        </w:rPr>
        <w:t>All 69 retained parameters are reported. R-hat is rank-normalized and folded; ESS values are multi-chain bulk and 5%/95% tail estimates. Release criteria were R-hat ≤1.01 and bulk/tail ESS ≥400.</w:t>
      </w:r>
    </w:p>
    <w:p>
      <w:pPr>
        <w:pStyle w:val="Heading2"/>
      </w:pPr>
      <w:r>
        <w:t>S2_constraint_validation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tcPr>
          <w:p>
            <w:pPr>
              <w:spacing w:after="40" w:before="0"/>
            </w:pPr>
            <w:r>
              <w:rPr>
                <w:rFonts w:ascii="Calibri" w:hAnsi="Calibri"/>
                <w:b/>
                <w:sz w:val="17"/>
              </w:rPr>
              <w:t>Validation check</w:t>
            </w:r>
          </w:p>
        </w:tc>
        <w:tc>
          <w:tcPr>
            <w:tcW w:type="dxa" w:w="2340"/>
            <w:vAlign w:val="center"/>
          </w:tcPr>
          <w:p>
            <w:pPr>
              <w:spacing w:after="40" w:before="0"/>
            </w:pPr>
            <w:r>
              <w:rPr>
                <w:rFonts w:ascii="Calibri" w:hAnsi="Calibri"/>
                <w:b/>
                <w:sz w:val="17"/>
              </w:rPr>
              <w:t>Units checked</w:t>
            </w:r>
          </w:p>
        </w:tc>
        <w:tc>
          <w:tcPr>
            <w:tcW w:type="dxa" w:w="2340"/>
            <w:vAlign w:val="center"/>
          </w:tcPr>
          <w:p>
            <w:pPr>
              <w:spacing w:after="40" w:before="0"/>
            </w:pPr>
            <w:r>
              <w:rPr>
                <w:rFonts w:ascii="Calibri" w:hAnsi="Calibri"/>
                <w:b/>
                <w:sz w:val="17"/>
              </w:rPr>
              <w:t>Validation records</w:t>
            </w:r>
          </w:p>
        </w:tc>
        <w:tc>
          <w:tcPr>
            <w:tcW w:type="dxa" w:w="2340"/>
            <w:vAlign w:val="center"/>
          </w:tcPr>
          <w:p>
            <w:pPr>
              <w:spacing w:after="40" w:before="0"/>
            </w:pPr>
            <w:r>
              <w:rPr>
                <w:rFonts w:ascii="Calibri" w:hAnsi="Calibri"/>
                <w:b/>
                <w:sz w:val="17"/>
              </w:rPr>
              <w:t>Failed records</w:t>
            </w:r>
          </w:p>
        </w:tc>
      </w:tr>
      <w:tr>
        <w:tc>
          <w:tcPr>
            <w:tcW w:type="dxa" w:w="2340"/>
            <w:vAlign w:val="center"/>
          </w:tcPr>
          <w:p>
            <w:pPr>
              <w:spacing w:after="40" w:before="0"/>
            </w:pPr>
            <w:r>
              <w:rPr>
                <w:rFonts w:ascii="Calibri" w:hAnsi="Calibri"/>
                <w:sz w:val="16"/>
              </w:rPr>
              <w:t>All counts integer</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County-period constraints respected</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County-year bounds respected</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Exact county-year counts unchanged</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Explicit-zero county-year counts unchanged</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Grand total equals 58,380</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National-year totals equal Q003</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No counties silently dropped</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No negative counts</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Row count matches model frame</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State-year totals equal Q004</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r>
        <w:tc>
          <w:tcPr>
            <w:tcW w:type="dxa" w:w="2340"/>
            <w:vAlign w:val="center"/>
          </w:tcPr>
          <w:p>
            <w:pPr>
              <w:spacing w:after="40" w:before="0"/>
            </w:pPr>
            <w:r>
              <w:rPr>
                <w:rFonts w:ascii="Calibri" w:hAnsi="Calibri"/>
                <w:sz w:val="16"/>
              </w:rPr>
              <w:t>Suppressed county-year counts remain 1–9</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40808</w:t>
            </w:r>
          </w:p>
        </w:tc>
        <w:tc>
          <w:tcPr>
            <w:tcW w:type="dxa" w:w="2340"/>
            <w:vAlign w:val="center"/>
          </w:tcPr>
          <w:p>
            <w:pPr>
              <w:spacing w:after="40" w:before="0"/>
            </w:pPr>
            <w:r>
              <w:rPr>
                <w:rFonts w:ascii="Calibri" w:hAnsi="Calibri"/>
                <w:sz w:val="16"/>
              </w:rPr>
              <w:t>0</w:t>
            </w:r>
          </w:p>
        </w:tc>
      </w:tr>
    </w:tbl>
    <w:p>
      <w:r>
        <w:rPr>
          <w:i/>
          <w:sz w:val="18"/>
        </w:rPr>
        <w:t>Production validation contains 489,696 records across eight chains, 12 checks, and 40,808 chain-specific allocation/draw labels; all failed-record counts are zero.</w:t>
      </w:r>
    </w:p>
    <w:p>
      <w:pPr>
        <w:pStyle w:val="Heading2"/>
      </w:pPr>
      <w:r>
        <w:t>S3_scenario_comparison_full</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after="40" w:before="0"/>
            </w:pPr>
            <w:r>
              <w:rPr>
                <w:rFonts w:ascii="Calibri" w:hAnsi="Calibri"/>
                <w:b/>
                <w:sz w:val="17"/>
              </w:rPr>
              <w:t>Method</w:t>
            </w:r>
          </w:p>
        </w:tc>
        <w:tc>
          <w:tcPr>
            <w:tcW w:type="dxa" w:w="1040"/>
            <w:vAlign w:val="center"/>
          </w:tcPr>
          <w:p>
            <w:pPr>
              <w:spacing w:after="40" w:before="0"/>
            </w:pPr>
            <w:r>
              <w:rPr>
                <w:rFonts w:ascii="Calibri" w:hAnsi="Calibri"/>
                <w:b/>
                <w:sz w:val="17"/>
              </w:rPr>
              <w:t>Assigned deaths, full extract</w:t>
            </w:r>
          </w:p>
        </w:tc>
        <w:tc>
          <w:tcPr>
            <w:tcW w:type="dxa" w:w="1040"/>
            <w:vAlign w:val="center"/>
          </w:tcPr>
          <w:p>
            <w:pPr>
              <w:spacing w:after="40" w:before="0"/>
            </w:pPr>
            <w:r>
              <w:rPr>
                <w:rFonts w:ascii="Calibri" w:hAnsi="Calibri"/>
                <w:b/>
                <w:sz w:val="17"/>
              </w:rPr>
              <w:t>Analytic model deaths</w:t>
            </w:r>
          </w:p>
        </w:tc>
        <w:tc>
          <w:tcPr>
            <w:tcW w:type="dxa" w:w="1040"/>
            <w:vAlign w:val="center"/>
          </w:tcPr>
          <w:p>
            <w:pPr>
              <w:spacing w:after="40" w:before="0"/>
            </w:pPr>
            <w:r>
              <w:rPr>
                <w:rFonts w:ascii="Calibri" w:hAnsi="Calibri"/>
                <w:b/>
                <w:sz w:val="17"/>
              </w:rPr>
              <w:t>Preserves reconciled total</w:t>
            </w:r>
          </w:p>
        </w:tc>
        <w:tc>
          <w:tcPr>
            <w:tcW w:type="dxa" w:w="1040"/>
            <w:vAlign w:val="center"/>
          </w:tcPr>
          <w:p>
            <w:pPr>
              <w:spacing w:after="40" w:before="0"/>
            </w:pPr>
            <w:r>
              <w:rPr>
                <w:rFonts w:ascii="Calibri" w:hAnsi="Calibri"/>
                <w:b/>
                <w:sz w:val="17"/>
              </w:rPr>
              <w:t>IRR</w:t>
            </w:r>
          </w:p>
        </w:tc>
        <w:tc>
          <w:tcPr>
            <w:tcW w:type="dxa" w:w="1040"/>
            <w:vAlign w:val="center"/>
          </w:tcPr>
          <w:p>
            <w:pPr>
              <w:spacing w:after="40" w:before="0"/>
            </w:pPr>
            <w:r>
              <w:rPr>
                <w:rFonts w:ascii="Calibri" w:hAnsi="Calibri"/>
                <w:b/>
                <w:sz w:val="17"/>
              </w:rPr>
              <w:t>95% interval</w:t>
            </w:r>
          </w:p>
        </w:tc>
        <w:tc>
          <w:tcPr>
            <w:tcW w:type="dxa" w:w="1040"/>
            <w:vAlign w:val="center"/>
          </w:tcPr>
          <w:p>
            <w:pPr>
              <w:spacing w:after="40" w:before="0"/>
            </w:pPr>
            <w:r>
              <w:rPr>
                <w:rFonts w:ascii="Calibri" w:hAnsi="Calibri"/>
                <w:b/>
                <w:sz w:val="17"/>
              </w:rPr>
              <w:t>Models latent counts probabilistically</w:t>
            </w:r>
          </w:p>
        </w:tc>
        <w:tc>
          <w:tcPr>
            <w:tcW w:type="dxa" w:w="1040"/>
            <w:vAlign w:val="center"/>
          </w:tcPr>
          <w:p>
            <w:pPr>
              <w:spacing w:after="40" w:before="0"/>
            </w:pPr>
            <w:r>
              <w:rPr>
                <w:rFonts w:ascii="Calibri" w:hAnsi="Calibri"/>
                <w:b/>
                <w:sz w:val="17"/>
              </w:rPr>
              <w:t>Provides posterior uncertainty</w:t>
            </w:r>
          </w:p>
        </w:tc>
        <w:tc>
          <w:tcPr>
            <w:tcW w:type="dxa" w:w="1040"/>
            <w:vAlign w:val="center"/>
          </w:tcPr>
          <w:p>
            <w:pPr>
              <w:spacing w:after="40" w:before="0"/>
            </w:pPr>
            <w:r>
              <w:rPr>
                <w:rFonts w:ascii="Calibri" w:hAnsi="Calibri"/>
                <w:b/>
                <w:sz w:val="17"/>
              </w:rPr>
              <w:t>Treats suppressed cells as latent positive counts</w:t>
            </w:r>
          </w:p>
        </w:tc>
      </w:tr>
      <w:tr>
        <w:tc>
          <w:tcPr>
            <w:tcW w:type="dxa" w:w="1040"/>
            <w:vAlign w:val="center"/>
          </w:tcPr>
          <w:p>
            <w:pPr>
              <w:spacing w:after="40" w:before="0"/>
            </w:pPr>
            <w:r>
              <w:rPr>
                <w:rFonts w:ascii="Calibri" w:hAnsi="Calibri"/>
                <w:sz w:val="16"/>
              </w:rPr>
              <w:t>Observed exact-positive only</w:t>
            </w:r>
          </w:p>
        </w:tc>
        <w:tc>
          <w:tcPr>
            <w:tcW w:type="dxa" w:w="1040"/>
            <w:vAlign w:val="center"/>
          </w:tcPr>
          <w:p>
            <w:pPr>
              <w:spacing w:after="40" w:before="0"/>
            </w:pPr>
            <w:r>
              <w:rPr>
                <w:rFonts w:ascii="Calibri" w:hAnsi="Calibri"/>
                <w:sz w:val="16"/>
              </w:rPr>
              <w:t>51,388</w:t>
            </w:r>
          </w:p>
        </w:tc>
        <w:tc>
          <w:tcPr>
            <w:tcW w:type="dxa" w:w="1040"/>
            <w:vAlign w:val="center"/>
          </w:tcPr>
          <w:p>
            <w:pPr>
              <w:spacing w:after="40" w:before="0"/>
            </w:pPr>
            <w:r>
              <w:rPr>
                <w:rFonts w:ascii="Calibri" w:hAnsi="Calibri"/>
                <w:sz w:val="16"/>
              </w:rPr>
              <w:t>50,833</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0.97</w:t>
            </w:r>
          </w:p>
        </w:tc>
        <w:tc>
          <w:tcPr>
            <w:tcW w:type="dxa" w:w="1040"/>
            <w:vAlign w:val="center"/>
          </w:tcPr>
          <w:p>
            <w:pPr>
              <w:spacing w:after="40" w:before="0"/>
            </w:pPr>
            <w:r>
              <w:rPr>
                <w:rFonts w:ascii="Calibri" w:hAnsi="Calibri"/>
                <w:sz w:val="16"/>
              </w:rPr>
              <w:t>0.80–1.19</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r>
      <w:tr>
        <w:tc>
          <w:tcPr>
            <w:tcW w:type="dxa" w:w="1040"/>
            <w:vAlign w:val="center"/>
          </w:tcPr>
          <w:p>
            <w:pPr>
              <w:spacing w:after="40" w:before="0"/>
            </w:pPr>
            <w:r>
              <w:rPr>
                <w:rFonts w:ascii="Calibri" w:hAnsi="Calibri"/>
                <w:sz w:val="16"/>
              </w:rPr>
              <w:t>Observed exact plus explicit zero</w:t>
            </w:r>
          </w:p>
        </w:tc>
        <w:tc>
          <w:tcPr>
            <w:tcW w:type="dxa" w:w="1040"/>
            <w:vAlign w:val="center"/>
          </w:tcPr>
          <w:p>
            <w:pPr>
              <w:spacing w:after="40" w:before="0"/>
            </w:pPr>
            <w:r>
              <w:rPr>
                <w:rFonts w:ascii="Calibri" w:hAnsi="Calibri"/>
                <w:sz w:val="16"/>
              </w:rPr>
              <w:t>51,388</w:t>
            </w:r>
          </w:p>
        </w:tc>
        <w:tc>
          <w:tcPr>
            <w:tcW w:type="dxa" w:w="1040"/>
            <w:vAlign w:val="center"/>
          </w:tcPr>
          <w:p>
            <w:pPr>
              <w:spacing w:after="40" w:before="0"/>
            </w:pPr>
            <w:r>
              <w:rPr>
                <w:rFonts w:ascii="Calibri" w:hAnsi="Calibri"/>
                <w:sz w:val="16"/>
              </w:rPr>
              <w:t>50,833</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0.91</w:t>
            </w:r>
          </w:p>
        </w:tc>
        <w:tc>
          <w:tcPr>
            <w:tcW w:type="dxa" w:w="1040"/>
            <w:vAlign w:val="center"/>
          </w:tcPr>
          <w:p>
            <w:pPr>
              <w:spacing w:after="40" w:before="0"/>
            </w:pPr>
            <w:r>
              <w:rPr>
                <w:rFonts w:ascii="Calibri" w:hAnsi="Calibri"/>
                <w:sz w:val="16"/>
              </w:rPr>
              <w:t>0.78–1.06</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r>
      <w:tr>
        <w:tc>
          <w:tcPr>
            <w:tcW w:type="dxa" w:w="1040"/>
            <w:vAlign w:val="center"/>
          </w:tcPr>
          <w:p>
            <w:pPr>
              <w:spacing w:after="40" w:before="0"/>
            </w:pPr>
            <w:r>
              <w:rPr>
                <w:rFonts w:ascii="Calibri" w:hAnsi="Calibri"/>
                <w:sz w:val="16"/>
              </w:rPr>
              <w:t>Suppressed = 1</w:t>
            </w:r>
          </w:p>
        </w:tc>
        <w:tc>
          <w:tcPr>
            <w:tcW w:type="dxa" w:w="1040"/>
            <w:vAlign w:val="center"/>
          </w:tcPr>
          <w:p>
            <w:pPr>
              <w:spacing w:after="40" w:before="0"/>
            </w:pPr>
            <w:r>
              <w:rPr>
                <w:rFonts w:ascii="Calibri" w:hAnsi="Calibri"/>
                <w:sz w:val="16"/>
              </w:rPr>
              <w:t>53,110</w:t>
            </w:r>
          </w:p>
        </w:tc>
        <w:tc>
          <w:tcPr>
            <w:tcW w:type="dxa" w:w="1040"/>
            <w:vAlign w:val="center"/>
          </w:tcPr>
          <w:p>
            <w:pPr>
              <w:spacing w:after="40" w:before="0"/>
            </w:pPr>
            <w:r>
              <w:rPr>
                <w:rFonts w:ascii="Calibri" w:hAnsi="Calibri"/>
                <w:sz w:val="16"/>
              </w:rPr>
              <w:t>52,552</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0.98</w:t>
            </w:r>
          </w:p>
        </w:tc>
        <w:tc>
          <w:tcPr>
            <w:tcW w:type="dxa" w:w="1040"/>
            <w:vAlign w:val="center"/>
          </w:tcPr>
          <w:p>
            <w:pPr>
              <w:spacing w:after="40" w:before="0"/>
            </w:pPr>
            <w:r>
              <w:rPr>
                <w:rFonts w:ascii="Calibri" w:hAnsi="Calibri"/>
                <w:sz w:val="16"/>
              </w:rPr>
              <w:t>0.88–1.10</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r>
      <w:tr>
        <w:tc>
          <w:tcPr>
            <w:tcW w:type="dxa" w:w="1040"/>
            <w:vAlign w:val="center"/>
          </w:tcPr>
          <w:p>
            <w:pPr>
              <w:spacing w:after="40" w:before="0"/>
            </w:pPr>
            <w:r>
              <w:rPr>
                <w:rFonts w:ascii="Calibri" w:hAnsi="Calibri"/>
                <w:sz w:val="16"/>
              </w:rPr>
              <w:t>Suppressed = 4.06 (constant mean)</w:t>
            </w:r>
          </w:p>
        </w:tc>
        <w:tc>
          <w:tcPr>
            <w:tcW w:type="dxa" w:w="1040"/>
            <w:vAlign w:val="center"/>
          </w:tcPr>
          <w:p>
            <w:pPr>
              <w:spacing w:after="40" w:before="0"/>
            </w:pPr>
            <w:r>
              <w:rPr>
                <w:rFonts w:ascii="Calibri" w:hAnsi="Calibri"/>
                <w:sz w:val="16"/>
              </w:rPr>
              <w:t>58,380</w:t>
            </w:r>
          </w:p>
        </w:tc>
        <w:tc>
          <w:tcPr>
            <w:tcW w:type="dxa" w:w="1040"/>
            <w:vAlign w:val="center"/>
          </w:tcPr>
          <w:p>
            <w:pPr>
              <w:spacing w:after="40" w:before="0"/>
            </w:pPr>
            <w:r>
              <w:rPr>
                <w:rFonts w:ascii="Calibri" w:hAnsi="Calibri"/>
                <w:sz w:val="16"/>
              </w:rPr>
              <w:t>57,812.8</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1.24</w:t>
            </w:r>
          </w:p>
        </w:tc>
        <w:tc>
          <w:tcPr>
            <w:tcW w:type="dxa" w:w="1040"/>
            <w:vAlign w:val="center"/>
          </w:tcPr>
          <w:p>
            <w:pPr>
              <w:spacing w:after="40" w:before="0"/>
            </w:pPr>
            <w:r>
              <w:rPr>
                <w:rFonts w:ascii="Calibri" w:hAnsi="Calibri"/>
                <w:sz w:val="16"/>
              </w:rPr>
              <w:t>1.14–1.36</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r>
      <w:tr>
        <w:tc>
          <w:tcPr>
            <w:tcW w:type="dxa" w:w="1040"/>
            <w:vAlign w:val="center"/>
          </w:tcPr>
          <w:p>
            <w:pPr>
              <w:spacing w:after="40" w:before="0"/>
            </w:pPr>
            <w:r>
              <w:rPr>
                <w:rFonts w:ascii="Calibri" w:hAnsi="Calibri"/>
                <w:sz w:val="16"/>
              </w:rPr>
              <w:t>Suppressed = 5</w:t>
            </w:r>
          </w:p>
        </w:tc>
        <w:tc>
          <w:tcPr>
            <w:tcW w:type="dxa" w:w="1040"/>
            <w:vAlign w:val="center"/>
          </w:tcPr>
          <w:p>
            <w:pPr>
              <w:spacing w:after="40" w:before="0"/>
            </w:pPr>
            <w:r>
              <w:rPr>
                <w:rFonts w:ascii="Calibri" w:hAnsi="Calibri"/>
                <w:sz w:val="16"/>
              </w:rPr>
              <w:t>59,998</w:t>
            </w:r>
          </w:p>
        </w:tc>
        <w:tc>
          <w:tcPr>
            <w:tcW w:type="dxa" w:w="1040"/>
            <w:vAlign w:val="center"/>
          </w:tcPr>
          <w:p>
            <w:pPr>
              <w:spacing w:after="40" w:before="0"/>
            </w:pPr>
            <w:r>
              <w:rPr>
                <w:rFonts w:ascii="Calibri" w:hAnsi="Calibri"/>
                <w:sz w:val="16"/>
              </w:rPr>
              <w:t>59,428</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1.29</w:t>
            </w:r>
          </w:p>
        </w:tc>
        <w:tc>
          <w:tcPr>
            <w:tcW w:type="dxa" w:w="1040"/>
            <w:vAlign w:val="center"/>
          </w:tcPr>
          <w:p>
            <w:pPr>
              <w:spacing w:after="40" w:before="0"/>
            </w:pPr>
            <w:r>
              <w:rPr>
                <w:rFonts w:ascii="Calibri" w:hAnsi="Calibri"/>
                <w:sz w:val="16"/>
              </w:rPr>
              <w:t>1.18–1.42</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r>
      <w:tr>
        <w:tc>
          <w:tcPr>
            <w:tcW w:type="dxa" w:w="1040"/>
            <w:vAlign w:val="center"/>
          </w:tcPr>
          <w:p>
            <w:pPr>
              <w:spacing w:after="40" w:before="0"/>
            </w:pPr>
            <w:r>
              <w:rPr>
                <w:rFonts w:ascii="Calibri" w:hAnsi="Calibri"/>
                <w:sz w:val="16"/>
              </w:rPr>
              <w:t>Suppressed = 9</w:t>
            </w:r>
          </w:p>
        </w:tc>
        <w:tc>
          <w:tcPr>
            <w:tcW w:type="dxa" w:w="1040"/>
            <w:vAlign w:val="center"/>
          </w:tcPr>
          <w:p>
            <w:pPr>
              <w:spacing w:after="40" w:before="0"/>
            </w:pPr>
            <w:r>
              <w:rPr>
                <w:rFonts w:ascii="Calibri" w:hAnsi="Calibri"/>
                <w:sz w:val="16"/>
              </w:rPr>
              <w:t>66,886</w:t>
            </w:r>
          </w:p>
        </w:tc>
        <w:tc>
          <w:tcPr>
            <w:tcW w:type="dxa" w:w="1040"/>
            <w:vAlign w:val="center"/>
          </w:tcPr>
          <w:p>
            <w:pPr>
              <w:spacing w:after="40" w:before="0"/>
            </w:pPr>
            <w:r>
              <w:rPr>
                <w:rFonts w:ascii="Calibri" w:hAnsi="Calibri"/>
                <w:sz w:val="16"/>
              </w:rPr>
              <w:t>66,304</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1.42</w:t>
            </w:r>
          </w:p>
        </w:tc>
        <w:tc>
          <w:tcPr>
            <w:tcW w:type="dxa" w:w="1040"/>
            <w:vAlign w:val="center"/>
          </w:tcPr>
          <w:p>
            <w:pPr>
              <w:spacing w:after="40" w:before="0"/>
            </w:pPr>
            <w:r>
              <w:rPr>
                <w:rFonts w:ascii="Calibri" w:hAnsi="Calibri"/>
                <w:sz w:val="16"/>
              </w:rPr>
              <w:t>1.27–1.60</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r>
      <w:tr>
        <w:tc>
          <w:tcPr>
            <w:tcW w:type="dxa" w:w="1040"/>
            <w:vAlign w:val="center"/>
          </w:tcPr>
          <w:p>
            <w:pPr>
              <w:spacing w:after="40" w:before="0"/>
            </w:pPr>
            <w:r>
              <w:rPr>
                <w:rFonts w:ascii="Calibri" w:hAnsi="Calibri"/>
                <w:sz w:val="16"/>
              </w:rPr>
              <w:t>Population-scaled residual allocation</w:t>
            </w:r>
          </w:p>
        </w:tc>
        <w:tc>
          <w:tcPr>
            <w:tcW w:type="dxa" w:w="1040"/>
            <w:vAlign w:val="center"/>
          </w:tcPr>
          <w:p>
            <w:pPr>
              <w:spacing w:after="40" w:before="0"/>
            </w:pPr>
            <w:r>
              <w:rPr>
                <w:rFonts w:ascii="Calibri" w:hAnsi="Calibri"/>
                <w:sz w:val="16"/>
              </w:rPr>
              <w:t>58,380</w:t>
            </w:r>
          </w:p>
        </w:tc>
        <w:tc>
          <w:tcPr>
            <w:tcW w:type="dxa" w:w="1040"/>
            <w:vAlign w:val="center"/>
          </w:tcPr>
          <w:p>
            <w:pPr>
              <w:spacing w:after="40" w:before="0"/>
            </w:pPr>
            <w:r>
              <w:rPr>
                <w:rFonts w:ascii="Calibri" w:hAnsi="Calibri"/>
                <w:sz w:val="16"/>
              </w:rPr>
              <w:t>57,817.4</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1.04</w:t>
            </w:r>
          </w:p>
        </w:tc>
        <w:tc>
          <w:tcPr>
            <w:tcW w:type="dxa" w:w="1040"/>
            <w:vAlign w:val="center"/>
          </w:tcPr>
          <w:p>
            <w:pPr>
              <w:spacing w:after="40" w:before="0"/>
            </w:pPr>
            <w:r>
              <w:rPr>
                <w:rFonts w:ascii="Calibri" w:hAnsi="Calibri"/>
                <w:sz w:val="16"/>
              </w:rPr>
              <w:t>0.98–1.10</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Partly</w:t>
            </w:r>
          </w:p>
        </w:tc>
      </w:tr>
      <w:tr>
        <w:tc>
          <w:tcPr>
            <w:tcW w:type="dxa" w:w="1040"/>
            <w:vAlign w:val="center"/>
          </w:tcPr>
          <w:p>
            <w:pPr>
              <w:spacing w:after="40" w:before="0"/>
            </w:pPr>
            <w:r>
              <w:rPr>
                <w:rFonts w:ascii="Calibri" w:hAnsi="Calibri"/>
                <w:sz w:val="16"/>
              </w:rPr>
              <w:t>Conservative anti-rural residual allocation</w:t>
            </w:r>
          </w:p>
        </w:tc>
        <w:tc>
          <w:tcPr>
            <w:tcW w:type="dxa" w:w="1040"/>
            <w:vAlign w:val="center"/>
          </w:tcPr>
          <w:p>
            <w:pPr>
              <w:spacing w:after="40" w:before="0"/>
            </w:pPr>
            <w:r>
              <w:rPr>
                <w:rFonts w:ascii="Calibri" w:hAnsi="Calibri"/>
                <w:sz w:val="16"/>
              </w:rPr>
              <w:t>58,380</w:t>
            </w:r>
          </w:p>
        </w:tc>
        <w:tc>
          <w:tcPr>
            <w:tcW w:type="dxa" w:w="1040"/>
            <w:vAlign w:val="center"/>
          </w:tcPr>
          <w:p>
            <w:pPr>
              <w:spacing w:after="40" w:before="0"/>
            </w:pPr>
            <w:r>
              <w:rPr>
                <w:rFonts w:ascii="Calibri" w:hAnsi="Calibri"/>
                <w:sz w:val="16"/>
              </w:rPr>
              <w:t>57,812.1</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0.97</w:t>
            </w:r>
          </w:p>
        </w:tc>
        <w:tc>
          <w:tcPr>
            <w:tcW w:type="dxa" w:w="1040"/>
            <w:vAlign w:val="center"/>
          </w:tcPr>
          <w:p>
            <w:pPr>
              <w:spacing w:after="40" w:before="0"/>
            </w:pPr>
            <w:r>
              <w:rPr>
                <w:rFonts w:ascii="Calibri" w:hAnsi="Calibri"/>
                <w:sz w:val="16"/>
              </w:rPr>
              <w:t>0.90–1.04</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Partly</w:t>
            </w:r>
          </w:p>
        </w:tc>
      </w:tr>
      <w:tr>
        <w:tc>
          <w:tcPr>
            <w:tcW w:type="dxa" w:w="1040"/>
            <w:vAlign w:val="center"/>
          </w:tcPr>
          <w:p>
            <w:pPr>
              <w:spacing w:after="40" w:before="0"/>
            </w:pPr>
            <w:r>
              <w:rPr>
                <w:rFonts w:ascii="Calibri" w:hAnsi="Calibri"/>
                <w:sz w:val="16"/>
              </w:rPr>
              <w:t>Pro-rural residual allocation</w:t>
            </w:r>
          </w:p>
        </w:tc>
        <w:tc>
          <w:tcPr>
            <w:tcW w:type="dxa" w:w="1040"/>
            <w:vAlign w:val="center"/>
          </w:tcPr>
          <w:p>
            <w:pPr>
              <w:spacing w:after="40" w:before="0"/>
            </w:pPr>
            <w:r>
              <w:rPr>
                <w:rFonts w:ascii="Calibri" w:hAnsi="Calibri"/>
                <w:sz w:val="16"/>
              </w:rPr>
              <w:t>58,380</w:t>
            </w:r>
          </w:p>
        </w:tc>
        <w:tc>
          <w:tcPr>
            <w:tcW w:type="dxa" w:w="1040"/>
            <w:vAlign w:val="center"/>
          </w:tcPr>
          <w:p>
            <w:pPr>
              <w:spacing w:after="40" w:before="0"/>
            </w:pPr>
            <w:r>
              <w:rPr>
                <w:rFonts w:ascii="Calibri" w:hAnsi="Calibri"/>
                <w:sz w:val="16"/>
              </w:rPr>
              <w:t>57,818.5</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1.13</w:t>
            </w:r>
          </w:p>
        </w:tc>
        <w:tc>
          <w:tcPr>
            <w:tcW w:type="dxa" w:w="1040"/>
            <w:vAlign w:val="center"/>
          </w:tcPr>
          <w:p>
            <w:pPr>
              <w:spacing w:after="40" w:before="0"/>
            </w:pPr>
            <w:r>
              <w:rPr>
                <w:rFonts w:ascii="Calibri" w:hAnsi="Calibri"/>
                <w:sz w:val="16"/>
              </w:rPr>
              <w:t>1.05–1.20</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Partly</w:t>
            </w:r>
          </w:p>
        </w:tc>
      </w:tr>
      <w:tr>
        <w:tc>
          <w:tcPr>
            <w:tcW w:type="dxa" w:w="1040"/>
            <w:vAlign w:val="center"/>
          </w:tcPr>
          <w:p>
            <w:pPr>
              <w:spacing w:after="40" w:before="0"/>
            </w:pPr>
            <w:r>
              <w:rPr>
                <w:rFonts w:ascii="Calibri" w:hAnsi="Calibri"/>
                <w:sz w:val="16"/>
              </w:rPr>
              <w:t>Interval-likelihood negative binomial</w:t>
            </w:r>
          </w:p>
        </w:tc>
        <w:tc>
          <w:tcPr>
            <w:tcW w:type="dxa" w:w="1040"/>
            <w:vAlign w:val="center"/>
          </w:tcPr>
          <w:p>
            <w:pPr>
              <w:spacing w:after="40" w:before="0"/>
            </w:pPr>
            <w:r>
              <w:rPr>
                <w:rFonts w:ascii="Calibri" w:hAnsi="Calibri"/>
                <w:sz w:val="16"/>
              </w:rPr>
              <w:t>Not assigned</w:t>
            </w:r>
          </w:p>
        </w:tc>
        <w:tc>
          <w:tcPr>
            <w:tcW w:type="dxa" w:w="1040"/>
            <w:vAlign w:val="center"/>
          </w:tcPr>
          <w:p>
            <w:pPr>
              <w:spacing w:after="40" w:before="0"/>
            </w:pPr>
            <w:r>
              <w:rPr>
                <w:rFonts w:ascii="Calibri" w:hAnsi="Calibri"/>
                <w:sz w:val="16"/>
              </w:rPr>
              <w:t>Not assigned</w:t>
            </w:r>
          </w:p>
        </w:tc>
        <w:tc>
          <w:tcPr>
            <w:tcW w:type="dxa" w:w="1040"/>
            <w:vAlign w:val="center"/>
          </w:tcPr>
          <w:p>
            <w:pPr>
              <w:spacing w:after="40" w:before="0"/>
            </w:pPr>
            <w:r>
              <w:rPr>
                <w:rFonts w:ascii="Calibri" w:hAnsi="Calibri"/>
                <w:sz w:val="16"/>
              </w:rPr>
              <w:t>Not assigned / not applicable</w:t>
            </w:r>
          </w:p>
        </w:tc>
        <w:tc>
          <w:tcPr>
            <w:tcW w:type="dxa" w:w="1040"/>
            <w:vAlign w:val="center"/>
          </w:tcPr>
          <w:p>
            <w:pPr>
              <w:spacing w:after="40" w:before="0"/>
            </w:pPr>
            <w:r>
              <w:rPr>
                <w:rFonts w:ascii="Calibri" w:hAnsi="Calibri"/>
                <w:sz w:val="16"/>
              </w:rPr>
              <w:t>1.07</w:t>
            </w:r>
          </w:p>
        </w:tc>
        <w:tc>
          <w:tcPr>
            <w:tcW w:type="dxa" w:w="1040"/>
            <w:vAlign w:val="center"/>
          </w:tcPr>
          <w:p>
            <w:pPr>
              <w:spacing w:after="40" w:before="0"/>
            </w:pPr>
            <w:r>
              <w:rPr>
                <w:rFonts w:ascii="Calibri" w:hAnsi="Calibri"/>
                <w:sz w:val="16"/>
              </w:rPr>
              <w:t>0.63–1.80</w:t>
            </w:r>
          </w:p>
        </w:tc>
        <w:tc>
          <w:tcPr>
            <w:tcW w:type="dxa" w:w="1040"/>
            <w:vAlign w:val="center"/>
          </w:tcPr>
          <w:p>
            <w:pPr>
              <w:spacing w:after="40" w:before="0"/>
            </w:pPr>
            <w:r>
              <w:rPr>
                <w:rFonts w:ascii="Calibri" w:hAnsi="Calibri"/>
                <w:sz w:val="16"/>
              </w:rPr>
              <w:t>Partly</w:t>
            </w:r>
          </w:p>
        </w:tc>
        <w:tc>
          <w:tcPr>
            <w:tcW w:type="dxa" w:w="1040"/>
            <w:vAlign w:val="center"/>
          </w:tcPr>
          <w:p>
            <w:pPr>
              <w:spacing w:after="40" w:before="0"/>
            </w:pPr>
            <w:r>
              <w:rPr>
                <w:rFonts w:ascii="Calibri" w:hAnsi="Calibri"/>
                <w:sz w:val="16"/>
              </w:rPr>
              <w:t>No</w:t>
            </w:r>
          </w:p>
        </w:tc>
        <w:tc>
          <w:tcPr>
            <w:tcW w:type="dxa" w:w="1040"/>
            <w:vAlign w:val="center"/>
          </w:tcPr>
          <w:p>
            <w:pPr>
              <w:spacing w:after="40" w:before="0"/>
            </w:pPr>
            <w:r>
              <w:rPr>
                <w:rFonts w:ascii="Calibri" w:hAnsi="Calibri"/>
                <w:sz w:val="16"/>
              </w:rPr>
              <w:t>Partly</w:t>
            </w:r>
          </w:p>
        </w:tc>
      </w:tr>
      <w:tr>
        <w:tc>
          <w:tcPr>
            <w:tcW w:type="dxa" w:w="1040"/>
            <w:vAlign w:val="center"/>
          </w:tcPr>
          <w:p>
            <w:pPr>
              <w:spacing w:after="40" w:before="0"/>
            </w:pPr>
            <w:r>
              <w:rPr>
                <w:rFonts w:ascii="Calibri" w:hAnsi="Calibri"/>
                <w:sz w:val="16"/>
              </w:rPr>
              <w:t>Bayesian constrained latent-count model</w:t>
            </w:r>
          </w:p>
        </w:tc>
        <w:tc>
          <w:tcPr>
            <w:tcW w:type="dxa" w:w="1040"/>
            <w:vAlign w:val="center"/>
          </w:tcPr>
          <w:p>
            <w:pPr>
              <w:spacing w:after="40" w:before="0"/>
            </w:pPr>
            <w:r>
              <w:rPr>
                <w:rFonts w:ascii="Calibri" w:hAnsi="Calibri"/>
                <w:sz w:val="16"/>
              </w:rPr>
              <w:t>58,380</w:t>
            </w:r>
          </w:p>
        </w:tc>
        <w:tc>
          <w:tcPr>
            <w:tcW w:type="dxa" w:w="1040"/>
            <w:vAlign w:val="center"/>
          </w:tcPr>
          <w:p>
            <w:pPr>
              <w:spacing w:after="40" w:before="0"/>
            </w:pPr>
            <w:r>
              <w:rPr>
                <w:rFonts w:ascii="Calibri" w:hAnsi="Calibri"/>
                <w:sz w:val="16"/>
              </w:rPr>
              <w:t>58,380 latent-count system</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1.23</w:t>
            </w:r>
          </w:p>
        </w:tc>
        <w:tc>
          <w:tcPr>
            <w:tcW w:type="dxa" w:w="1040"/>
            <w:vAlign w:val="center"/>
          </w:tcPr>
          <w:p>
            <w:pPr>
              <w:spacing w:after="40" w:before="0"/>
            </w:pPr>
            <w:r>
              <w:rPr>
                <w:rFonts w:ascii="Calibri" w:hAnsi="Calibri"/>
                <w:sz w:val="16"/>
              </w:rPr>
              <w:t>1.17–1.30</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Yes</w:t>
            </w:r>
          </w:p>
        </w:tc>
        <w:tc>
          <w:tcPr>
            <w:tcW w:type="dxa" w:w="1040"/>
            <w:vAlign w:val="center"/>
          </w:tcPr>
          <w:p>
            <w:pPr>
              <w:spacing w:after="40" w:before="0"/>
            </w:pPr>
            <w:r>
              <w:rPr>
                <w:rFonts w:ascii="Calibri" w:hAnsi="Calibri"/>
                <w:sz w:val="16"/>
              </w:rPr>
              <w:t>Yes</w:t>
            </w:r>
          </w:p>
        </w:tc>
      </w:tr>
    </w:tbl>
    <w:p>
      <w:pPr>
        <w:pStyle w:val="Heading2"/>
      </w:pPr>
      <w:r>
        <w:t>S4_sensitivity_summaries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spacing w:after="40" w:before="0"/>
            </w:pPr>
            <w:r>
              <w:rPr>
                <w:rFonts w:ascii="Calibri" w:hAnsi="Calibri"/>
                <w:b/>
                <w:sz w:val="17"/>
              </w:rPr>
              <w:t>Sensitivity</w:t>
            </w:r>
          </w:p>
        </w:tc>
        <w:tc>
          <w:tcPr>
            <w:tcW w:type="dxa" w:w="1337"/>
            <w:vAlign w:val="center"/>
          </w:tcPr>
          <w:p>
            <w:pPr>
              <w:spacing w:after="40" w:before="0"/>
            </w:pPr>
            <w:r>
              <w:rPr>
                <w:rFonts w:ascii="Calibri" w:hAnsi="Calibri"/>
                <w:b/>
                <w:sz w:val="17"/>
              </w:rPr>
              <w:t>Category</w:t>
            </w:r>
          </w:p>
        </w:tc>
        <w:tc>
          <w:tcPr>
            <w:tcW w:type="dxa" w:w="1337"/>
            <w:vAlign w:val="center"/>
          </w:tcPr>
          <w:p>
            <w:pPr>
              <w:spacing w:after="40" w:before="0"/>
            </w:pPr>
            <w:r>
              <w:rPr>
                <w:rFonts w:ascii="Calibri" w:hAnsi="Calibri"/>
                <w:b/>
                <w:sz w:val="17"/>
              </w:rPr>
              <w:t>Counties</w:t>
            </w:r>
          </w:p>
        </w:tc>
        <w:tc>
          <w:tcPr>
            <w:tcW w:type="dxa" w:w="1337"/>
            <w:vAlign w:val="center"/>
          </w:tcPr>
          <w:p>
            <w:pPr>
              <w:spacing w:after="40" w:before="0"/>
            </w:pPr>
            <w:r>
              <w:rPr>
                <w:rFonts w:ascii="Calibri" w:hAnsi="Calibri"/>
                <w:b/>
                <w:sz w:val="17"/>
              </w:rPr>
              <w:t>Posterior mean deaths</w:t>
            </w:r>
          </w:p>
        </w:tc>
        <w:tc>
          <w:tcPr>
            <w:tcW w:type="dxa" w:w="1337"/>
            <w:vAlign w:val="center"/>
          </w:tcPr>
          <w:p>
            <w:pPr>
              <w:spacing w:after="40" w:before="0"/>
            </w:pPr>
            <w:r>
              <w:rPr>
                <w:rFonts w:ascii="Calibri" w:hAnsi="Calibri"/>
                <w:b/>
                <w:sz w:val="17"/>
              </w:rPr>
              <w:t>Person-years</w:t>
            </w:r>
          </w:p>
        </w:tc>
        <w:tc>
          <w:tcPr>
            <w:tcW w:type="dxa" w:w="1337"/>
            <w:vAlign w:val="center"/>
          </w:tcPr>
          <w:p>
            <w:pPr>
              <w:spacing w:after="40" w:before="0"/>
            </w:pPr>
            <w:r>
              <w:rPr>
                <w:rFonts w:ascii="Calibri" w:hAnsi="Calibri"/>
                <w:b/>
                <w:sz w:val="17"/>
              </w:rPr>
              <w:t>Rate per 100,000</w:t>
            </w:r>
          </w:p>
        </w:tc>
        <w:tc>
          <w:tcPr>
            <w:tcW w:type="dxa" w:w="1337"/>
            <w:vAlign w:val="center"/>
          </w:tcPr>
          <w:p>
            <w:pPr>
              <w:spacing w:after="40" w:before="0"/>
            </w:pPr>
            <w:r>
              <w:rPr>
                <w:rFonts w:ascii="Calibri" w:hAnsi="Calibri"/>
                <w:b/>
                <w:sz w:val="17"/>
              </w:rPr>
              <w:t>Note</w:t>
            </w:r>
          </w:p>
        </w:tc>
      </w:tr>
      <w:tr>
        <w:tc>
          <w:tcPr>
            <w:tcW w:type="dxa" w:w="1337"/>
            <w:vAlign w:val="center"/>
          </w:tcPr>
          <w:p>
            <w:pPr>
              <w:spacing w:after="40" w:before="0"/>
            </w:pPr>
            <w:r>
              <w:rPr>
                <w:rFonts w:ascii="Calibri" w:hAnsi="Calibri"/>
                <w:sz w:val="16"/>
              </w:rPr>
              <w:t>Rurality-only primary grouping</w:t>
            </w:r>
          </w:p>
        </w:tc>
        <w:tc>
          <w:tcPr>
            <w:tcW w:type="dxa" w:w="1337"/>
            <w:vAlign w:val="center"/>
          </w:tcPr>
          <w:p>
            <w:pPr>
              <w:spacing w:after="40" w:before="0"/>
            </w:pPr>
            <w:r>
              <w:rPr>
                <w:rFonts w:ascii="Calibri" w:hAnsi="Calibri"/>
                <w:sz w:val="16"/>
              </w:rPr>
              <w:t>Large metropolitan</w:t>
            </w:r>
          </w:p>
        </w:tc>
        <w:tc>
          <w:tcPr>
            <w:tcW w:type="dxa" w:w="1337"/>
            <w:vAlign w:val="center"/>
          </w:tcPr>
          <w:p>
            <w:pPr>
              <w:spacing w:after="40" w:before="0"/>
            </w:pPr>
            <w:r>
              <w:rPr>
                <w:rFonts w:ascii="Calibri" w:hAnsi="Calibri"/>
                <w:sz w:val="16"/>
              </w:rPr>
              <w:t>441</w:t>
            </w:r>
          </w:p>
        </w:tc>
        <w:tc>
          <w:tcPr>
            <w:tcW w:type="dxa" w:w="1337"/>
            <w:vAlign w:val="center"/>
          </w:tcPr>
          <w:p>
            <w:pPr>
              <w:spacing w:after="40" w:before="0"/>
            </w:pPr>
            <w:r>
              <w:rPr>
                <w:rFonts w:ascii="Calibri" w:hAnsi="Calibri"/>
                <w:sz w:val="16"/>
              </w:rPr>
              <w:t>28,890.3</w:t>
            </w:r>
          </w:p>
        </w:tc>
        <w:tc>
          <w:tcPr>
            <w:tcW w:type="dxa" w:w="1337"/>
            <w:vAlign w:val="center"/>
          </w:tcPr>
          <w:p>
            <w:pPr>
              <w:spacing w:after="40" w:before="0"/>
            </w:pPr>
            <w:r>
              <w:rPr>
                <w:rFonts w:ascii="Calibri" w:hAnsi="Calibri"/>
                <w:sz w:val="16"/>
              </w:rPr>
              <w:t>1,129,455,502</w:t>
            </w:r>
          </w:p>
        </w:tc>
        <w:tc>
          <w:tcPr>
            <w:tcW w:type="dxa" w:w="1337"/>
            <w:vAlign w:val="center"/>
          </w:tcPr>
          <w:p>
            <w:pPr>
              <w:spacing w:after="40" w:before="0"/>
            </w:pPr>
            <w:r>
              <w:rPr>
                <w:rFonts w:ascii="Calibri" w:hAnsi="Calibri"/>
                <w:sz w:val="16"/>
              </w:rPr>
              <w:t>2.56</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Rurality-only primary grouping</w:t>
            </w:r>
          </w:p>
        </w:tc>
        <w:tc>
          <w:tcPr>
            <w:tcW w:type="dxa" w:w="1337"/>
            <w:vAlign w:val="center"/>
          </w:tcPr>
          <w:p>
            <w:pPr>
              <w:spacing w:after="40" w:before="0"/>
            </w:pPr>
            <w:r>
              <w:rPr>
                <w:rFonts w:ascii="Calibri" w:hAnsi="Calibri"/>
                <w:sz w:val="16"/>
              </w:rPr>
              <w:t>Other metropolitan</w:t>
            </w:r>
          </w:p>
        </w:tc>
        <w:tc>
          <w:tcPr>
            <w:tcW w:type="dxa" w:w="1337"/>
            <w:vAlign w:val="center"/>
          </w:tcPr>
          <w:p>
            <w:pPr>
              <w:spacing w:after="40" w:before="0"/>
            </w:pPr>
            <w:r>
              <w:rPr>
                <w:rFonts w:ascii="Calibri" w:hAnsi="Calibri"/>
                <w:sz w:val="16"/>
              </w:rPr>
              <w:t>738</w:t>
            </w:r>
          </w:p>
        </w:tc>
        <w:tc>
          <w:tcPr>
            <w:tcW w:type="dxa" w:w="1337"/>
            <w:vAlign w:val="center"/>
          </w:tcPr>
          <w:p>
            <w:pPr>
              <w:spacing w:after="40" w:before="0"/>
            </w:pPr>
            <w:r>
              <w:rPr>
                <w:rFonts w:ascii="Calibri" w:hAnsi="Calibri"/>
                <w:sz w:val="16"/>
              </w:rPr>
              <w:t>18,461.8</w:t>
            </w:r>
          </w:p>
        </w:tc>
        <w:tc>
          <w:tcPr>
            <w:tcW w:type="dxa" w:w="1337"/>
            <w:vAlign w:val="center"/>
          </w:tcPr>
          <w:p>
            <w:pPr>
              <w:spacing w:after="40" w:before="0"/>
            </w:pPr>
            <w:r>
              <w:rPr>
                <w:rFonts w:ascii="Calibri" w:hAnsi="Calibri"/>
                <w:sz w:val="16"/>
              </w:rPr>
              <w:t>572,315,982</w:t>
            </w:r>
          </w:p>
        </w:tc>
        <w:tc>
          <w:tcPr>
            <w:tcW w:type="dxa" w:w="1337"/>
            <w:vAlign w:val="center"/>
          </w:tcPr>
          <w:p>
            <w:pPr>
              <w:spacing w:after="40" w:before="0"/>
            </w:pPr>
            <w:r>
              <w:rPr>
                <w:rFonts w:ascii="Calibri" w:hAnsi="Calibri"/>
                <w:sz w:val="16"/>
              </w:rPr>
              <w:t>3.23</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Rurality-only primary grouping</w:t>
            </w:r>
          </w:p>
        </w:tc>
        <w:tc>
          <w:tcPr>
            <w:tcW w:type="dxa" w:w="1337"/>
            <w:vAlign w:val="center"/>
          </w:tcPr>
          <w:p>
            <w:pPr>
              <w:spacing w:after="40" w:before="0"/>
            </w:pPr>
            <w:r>
              <w:rPr>
                <w:rFonts w:ascii="Calibri" w:hAnsi="Calibri"/>
                <w:sz w:val="16"/>
              </w:rPr>
              <w:t>Nonmetro adjacent</w:t>
            </w:r>
          </w:p>
        </w:tc>
        <w:tc>
          <w:tcPr>
            <w:tcW w:type="dxa" w:w="1337"/>
            <w:vAlign w:val="center"/>
          </w:tcPr>
          <w:p>
            <w:pPr>
              <w:spacing w:after="40" w:before="0"/>
            </w:pPr>
            <w:r>
              <w:rPr>
                <w:rFonts w:ascii="Calibri" w:hAnsi="Calibri"/>
                <w:sz w:val="16"/>
              </w:rPr>
              <w:t>1,052</w:t>
            </w:r>
          </w:p>
        </w:tc>
        <w:tc>
          <w:tcPr>
            <w:tcW w:type="dxa" w:w="1337"/>
            <w:vAlign w:val="center"/>
          </w:tcPr>
          <w:p>
            <w:pPr>
              <w:spacing w:after="40" w:before="0"/>
            </w:pPr>
            <w:r>
              <w:rPr>
                <w:rFonts w:ascii="Calibri" w:hAnsi="Calibri"/>
                <w:sz w:val="16"/>
              </w:rPr>
              <w:t>7,644.0</w:t>
            </w:r>
          </w:p>
        </w:tc>
        <w:tc>
          <w:tcPr>
            <w:tcW w:type="dxa" w:w="1337"/>
            <w:vAlign w:val="center"/>
          </w:tcPr>
          <w:p>
            <w:pPr>
              <w:spacing w:after="40" w:before="0"/>
            </w:pPr>
            <w:r>
              <w:rPr>
                <w:rFonts w:ascii="Calibri" w:hAnsi="Calibri"/>
                <w:sz w:val="16"/>
              </w:rPr>
              <w:t>196,713,004</w:t>
            </w:r>
          </w:p>
        </w:tc>
        <w:tc>
          <w:tcPr>
            <w:tcW w:type="dxa" w:w="1337"/>
            <w:vAlign w:val="center"/>
          </w:tcPr>
          <w:p>
            <w:pPr>
              <w:spacing w:after="40" w:before="0"/>
            </w:pPr>
            <w:r>
              <w:rPr>
                <w:rFonts w:ascii="Calibri" w:hAnsi="Calibri"/>
                <w:sz w:val="16"/>
              </w:rPr>
              <w:t>3.89</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Rurality-only primary grouping</w:t>
            </w:r>
          </w:p>
        </w:tc>
        <w:tc>
          <w:tcPr>
            <w:tcW w:type="dxa" w:w="1337"/>
            <w:vAlign w:val="center"/>
          </w:tcPr>
          <w:p>
            <w:pPr>
              <w:spacing w:after="40" w:before="0"/>
            </w:pPr>
            <w:r>
              <w:rPr>
                <w:rFonts w:ascii="Calibri" w:hAnsi="Calibri"/>
                <w:sz w:val="16"/>
              </w:rPr>
              <w:t>Nonmetro nonadjacent</w:t>
            </w:r>
          </w:p>
        </w:tc>
        <w:tc>
          <w:tcPr>
            <w:tcW w:type="dxa" w:w="1337"/>
            <w:vAlign w:val="center"/>
          </w:tcPr>
          <w:p>
            <w:pPr>
              <w:spacing w:after="40" w:before="0"/>
            </w:pPr>
            <w:r>
              <w:rPr>
                <w:rFonts w:ascii="Calibri" w:hAnsi="Calibri"/>
                <w:sz w:val="16"/>
              </w:rPr>
              <w:t>911</w:t>
            </w:r>
          </w:p>
        </w:tc>
        <w:tc>
          <w:tcPr>
            <w:tcW w:type="dxa" w:w="1337"/>
            <w:vAlign w:val="center"/>
          </w:tcPr>
          <w:p>
            <w:pPr>
              <w:spacing w:after="40" w:before="0"/>
            </w:pPr>
            <w:r>
              <w:rPr>
                <w:rFonts w:ascii="Calibri" w:hAnsi="Calibri"/>
                <w:sz w:val="16"/>
              </w:rPr>
              <w:t>3,383.9</w:t>
            </w:r>
          </w:p>
        </w:tc>
        <w:tc>
          <w:tcPr>
            <w:tcW w:type="dxa" w:w="1337"/>
            <w:vAlign w:val="center"/>
          </w:tcPr>
          <w:p>
            <w:pPr>
              <w:spacing w:after="40" w:before="0"/>
            </w:pPr>
            <w:r>
              <w:rPr>
                <w:rFonts w:ascii="Calibri" w:hAnsi="Calibri"/>
                <w:sz w:val="16"/>
              </w:rPr>
              <w:t>88,527,893</w:t>
            </w:r>
          </w:p>
        </w:tc>
        <w:tc>
          <w:tcPr>
            <w:tcW w:type="dxa" w:w="1337"/>
            <w:vAlign w:val="center"/>
          </w:tcPr>
          <w:p>
            <w:pPr>
              <w:spacing w:after="40" w:before="0"/>
            </w:pPr>
            <w:r>
              <w:rPr>
                <w:rFonts w:ascii="Calibri" w:hAnsi="Calibri"/>
                <w:sz w:val="16"/>
              </w:rPr>
              <w:t>3.82</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NCHS urban-rural sensitivity</w:t>
            </w:r>
          </w:p>
        </w:tc>
        <w:tc>
          <w:tcPr>
            <w:tcW w:type="dxa" w:w="1337"/>
            <w:vAlign w:val="center"/>
          </w:tcPr>
          <w:p>
            <w:pPr>
              <w:spacing w:after="40" w:before="0"/>
            </w:pPr>
            <w:r>
              <w:rPr>
                <w:rFonts w:ascii="Calibri" w:hAnsi="Calibri"/>
                <w:sz w:val="16"/>
              </w:rPr>
              <w:t>Large central metropolitan</w:t>
            </w:r>
          </w:p>
        </w:tc>
        <w:tc>
          <w:tcPr>
            <w:tcW w:type="dxa" w:w="1337"/>
            <w:vAlign w:val="center"/>
          </w:tcPr>
          <w:p>
            <w:pPr>
              <w:spacing w:after="40" w:before="0"/>
            </w:pPr>
            <w:r>
              <w:rPr>
                <w:rFonts w:ascii="Calibri" w:hAnsi="Calibri"/>
                <w:sz w:val="16"/>
              </w:rPr>
              <w:t>66</w:t>
            </w:r>
          </w:p>
        </w:tc>
        <w:tc>
          <w:tcPr>
            <w:tcW w:type="dxa" w:w="1337"/>
            <w:vAlign w:val="center"/>
          </w:tcPr>
          <w:p>
            <w:pPr>
              <w:spacing w:after="40" w:before="0"/>
            </w:pPr>
            <w:r>
              <w:rPr>
                <w:rFonts w:ascii="Calibri" w:hAnsi="Calibri"/>
                <w:sz w:val="16"/>
              </w:rPr>
              <w:t>16,621.0</w:t>
            </w:r>
          </w:p>
        </w:tc>
        <w:tc>
          <w:tcPr>
            <w:tcW w:type="dxa" w:w="1337"/>
            <w:vAlign w:val="center"/>
          </w:tcPr>
          <w:p>
            <w:pPr>
              <w:spacing w:after="40" w:before="0"/>
            </w:pPr>
            <w:r>
              <w:rPr>
                <w:rFonts w:ascii="Calibri" w:hAnsi="Calibri"/>
                <w:sz w:val="16"/>
              </w:rPr>
              <w:t>612,030,008</w:t>
            </w:r>
          </w:p>
        </w:tc>
        <w:tc>
          <w:tcPr>
            <w:tcW w:type="dxa" w:w="1337"/>
            <w:vAlign w:val="center"/>
          </w:tcPr>
          <w:p>
            <w:pPr>
              <w:spacing w:after="40" w:before="0"/>
            </w:pPr>
            <w:r>
              <w:rPr>
                <w:rFonts w:ascii="Calibri" w:hAnsi="Calibri"/>
                <w:sz w:val="16"/>
              </w:rPr>
              <w:t>2.72</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NCHS urban-rural sensitivity</w:t>
            </w:r>
          </w:p>
        </w:tc>
        <w:tc>
          <w:tcPr>
            <w:tcW w:type="dxa" w:w="1337"/>
            <w:vAlign w:val="center"/>
          </w:tcPr>
          <w:p>
            <w:pPr>
              <w:spacing w:after="40" w:before="0"/>
            </w:pPr>
            <w:r>
              <w:rPr>
                <w:rFonts w:ascii="Calibri" w:hAnsi="Calibri"/>
                <w:sz w:val="16"/>
              </w:rPr>
              <w:t>Large fringe metropolitan</w:t>
            </w:r>
          </w:p>
        </w:tc>
        <w:tc>
          <w:tcPr>
            <w:tcW w:type="dxa" w:w="1337"/>
            <w:vAlign w:val="center"/>
          </w:tcPr>
          <w:p>
            <w:pPr>
              <w:spacing w:after="40" w:before="0"/>
            </w:pPr>
            <w:r>
              <w:rPr>
                <w:rFonts w:ascii="Calibri" w:hAnsi="Calibri"/>
                <w:sz w:val="16"/>
              </w:rPr>
              <w:t>367</w:t>
            </w:r>
          </w:p>
        </w:tc>
        <w:tc>
          <w:tcPr>
            <w:tcW w:type="dxa" w:w="1337"/>
            <w:vAlign w:val="center"/>
          </w:tcPr>
          <w:p>
            <w:pPr>
              <w:spacing w:after="40" w:before="0"/>
            </w:pPr>
            <w:r>
              <w:rPr>
                <w:rFonts w:ascii="Calibri" w:hAnsi="Calibri"/>
                <w:sz w:val="16"/>
              </w:rPr>
              <w:t>12,006.1</w:t>
            </w:r>
          </w:p>
        </w:tc>
        <w:tc>
          <w:tcPr>
            <w:tcW w:type="dxa" w:w="1337"/>
            <w:vAlign w:val="center"/>
          </w:tcPr>
          <w:p>
            <w:pPr>
              <w:spacing w:after="40" w:before="0"/>
            </w:pPr>
            <w:r>
              <w:rPr>
                <w:rFonts w:ascii="Calibri" w:hAnsi="Calibri"/>
                <w:sz w:val="16"/>
              </w:rPr>
              <w:t>505,589,853</w:t>
            </w:r>
          </w:p>
        </w:tc>
        <w:tc>
          <w:tcPr>
            <w:tcW w:type="dxa" w:w="1337"/>
            <w:vAlign w:val="center"/>
          </w:tcPr>
          <w:p>
            <w:pPr>
              <w:spacing w:after="40" w:before="0"/>
            </w:pPr>
            <w:r>
              <w:rPr>
                <w:rFonts w:ascii="Calibri" w:hAnsi="Calibri"/>
                <w:sz w:val="16"/>
              </w:rPr>
              <w:t>2.37</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NCHS urban-rural sensitivity</w:t>
            </w:r>
          </w:p>
        </w:tc>
        <w:tc>
          <w:tcPr>
            <w:tcW w:type="dxa" w:w="1337"/>
            <w:vAlign w:val="center"/>
          </w:tcPr>
          <w:p>
            <w:pPr>
              <w:spacing w:after="40" w:before="0"/>
            </w:pPr>
            <w:r>
              <w:rPr>
                <w:rFonts w:ascii="Calibri" w:hAnsi="Calibri"/>
                <w:sz w:val="16"/>
              </w:rPr>
              <w:t>Medium metropolitan</w:t>
            </w:r>
          </w:p>
        </w:tc>
        <w:tc>
          <w:tcPr>
            <w:tcW w:type="dxa" w:w="1337"/>
            <w:vAlign w:val="center"/>
          </w:tcPr>
          <w:p>
            <w:pPr>
              <w:spacing w:after="40" w:before="0"/>
            </w:pPr>
            <w:r>
              <w:rPr>
                <w:rFonts w:ascii="Calibri" w:hAnsi="Calibri"/>
                <w:sz w:val="16"/>
              </w:rPr>
              <w:t>390</w:t>
            </w:r>
          </w:p>
        </w:tc>
        <w:tc>
          <w:tcPr>
            <w:tcW w:type="dxa" w:w="1337"/>
            <w:vAlign w:val="center"/>
          </w:tcPr>
          <w:p>
            <w:pPr>
              <w:spacing w:after="40" w:before="0"/>
            </w:pPr>
            <w:r>
              <w:rPr>
                <w:rFonts w:ascii="Calibri" w:hAnsi="Calibri"/>
                <w:sz w:val="16"/>
              </w:rPr>
              <w:t>12,982.3</w:t>
            </w:r>
          </w:p>
        </w:tc>
        <w:tc>
          <w:tcPr>
            <w:tcW w:type="dxa" w:w="1337"/>
            <w:vAlign w:val="center"/>
          </w:tcPr>
          <w:p>
            <w:pPr>
              <w:spacing w:after="40" w:before="0"/>
            </w:pPr>
            <w:r>
              <w:rPr>
                <w:rFonts w:ascii="Calibri" w:hAnsi="Calibri"/>
                <w:sz w:val="16"/>
              </w:rPr>
              <w:t>408,957,782</w:t>
            </w:r>
          </w:p>
        </w:tc>
        <w:tc>
          <w:tcPr>
            <w:tcW w:type="dxa" w:w="1337"/>
            <w:vAlign w:val="center"/>
          </w:tcPr>
          <w:p>
            <w:pPr>
              <w:spacing w:after="40" w:before="0"/>
            </w:pPr>
            <w:r>
              <w:rPr>
                <w:rFonts w:ascii="Calibri" w:hAnsi="Calibri"/>
                <w:sz w:val="16"/>
              </w:rPr>
              <w:t>3.17</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NCHS urban-rural sensitivity</w:t>
            </w:r>
          </w:p>
        </w:tc>
        <w:tc>
          <w:tcPr>
            <w:tcW w:type="dxa" w:w="1337"/>
            <w:vAlign w:val="center"/>
          </w:tcPr>
          <w:p>
            <w:pPr>
              <w:spacing w:after="40" w:before="0"/>
            </w:pPr>
            <w:r>
              <w:rPr>
                <w:rFonts w:ascii="Calibri" w:hAnsi="Calibri"/>
                <w:sz w:val="16"/>
              </w:rPr>
              <w:t>Micropolitan</w:t>
            </w:r>
          </w:p>
        </w:tc>
        <w:tc>
          <w:tcPr>
            <w:tcW w:type="dxa" w:w="1337"/>
            <w:vAlign w:val="center"/>
          </w:tcPr>
          <w:p>
            <w:pPr>
              <w:spacing w:after="40" w:before="0"/>
            </w:pPr>
            <w:r>
              <w:rPr>
                <w:rFonts w:ascii="Calibri" w:hAnsi="Calibri"/>
                <w:sz w:val="16"/>
              </w:rPr>
              <w:t>656</w:t>
            </w:r>
          </w:p>
        </w:tc>
        <w:tc>
          <w:tcPr>
            <w:tcW w:type="dxa" w:w="1337"/>
            <w:vAlign w:val="center"/>
          </w:tcPr>
          <w:p>
            <w:pPr>
              <w:spacing w:after="40" w:before="0"/>
            </w:pPr>
            <w:r>
              <w:rPr>
                <w:rFonts w:ascii="Calibri" w:hAnsi="Calibri"/>
                <w:sz w:val="16"/>
              </w:rPr>
              <w:t>6,234.0</w:t>
            </w:r>
          </w:p>
        </w:tc>
        <w:tc>
          <w:tcPr>
            <w:tcW w:type="dxa" w:w="1337"/>
            <w:vAlign w:val="center"/>
          </w:tcPr>
          <w:p>
            <w:pPr>
              <w:spacing w:after="40" w:before="0"/>
            </w:pPr>
            <w:r>
              <w:rPr>
                <w:rFonts w:ascii="Calibri" w:hAnsi="Calibri"/>
                <w:sz w:val="16"/>
              </w:rPr>
              <w:t>166,765,732</w:t>
            </w:r>
          </w:p>
        </w:tc>
        <w:tc>
          <w:tcPr>
            <w:tcW w:type="dxa" w:w="1337"/>
            <w:vAlign w:val="center"/>
          </w:tcPr>
          <w:p>
            <w:pPr>
              <w:spacing w:after="40" w:before="0"/>
            </w:pPr>
            <w:r>
              <w:rPr>
                <w:rFonts w:ascii="Calibri" w:hAnsi="Calibri"/>
                <w:sz w:val="16"/>
              </w:rPr>
              <w:t>3.74</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NCHS urban-rural sensitivity</w:t>
            </w:r>
          </w:p>
        </w:tc>
        <w:tc>
          <w:tcPr>
            <w:tcW w:type="dxa" w:w="1337"/>
            <w:vAlign w:val="center"/>
          </w:tcPr>
          <w:p>
            <w:pPr>
              <w:spacing w:after="40" w:before="0"/>
            </w:pPr>
            <w:r>
              <w:rPr>
                <w:rFonts w:ascii="Calibri" w:hAnsi="Calibri"/>
                <w:sz w:val="16"/>
              </w:rPr>
              <w:t>Noncore</w:t>
            </w:r>
          </w:p>
        </w:tc>
        <w:tc>
          <w:tcPr>
            <w:tcW w:type="dxa" w:w="1337"/>
            <w:vAlign w:val="center"/>
          </w:tcPr>
          <w:p>
            <w:pPr>
              <w:spacing w:after="40" w:before="0"/>
            </w:pPr>
            <w:r>
              <w:rPr>
                <w:rFonts w:ascii="Calibri" w:hAnsi="Calibri"/>
                <w:sz w:val="16"/>
              </w:rPr>
              <w:t>1,307</w:t>
            </w:r>
          </w:p>
        </w:tc>
        <w:tc>
          <w:tcPr>
            <w:tcW w:type="dxa" w:w="1337"/>
            <w:vAlign w:val="center"/>
          </w:tcPr>
          <w:p>
            <w:pPr>
              <w:spacing w:after="40" w:before="0"/>
            </w:pPr>
            <w:r>
              <w:rPr>
                <w:rFonts w:ascii="Calibri" w:hAnsi="Calibri"/>
                <w:sz w:val="16"/>
              </w:rPr>
              <w:t>4,793.9</w:t>
            </w:r>
          </w:p>
        </w:tc>
        <w:tc>
          <w:tcPr>
            <w:tcW w:type="dxa" w:w="1337"/>
            <w:vAlign w:val="center"/>
          </w:tcPr>
          <w:p>
            <w:pPr>
              <w:spacing w:after="40" w:before="0"/>
            </w:pPr>
            <w:r>
              <w:rPr>
                <w:rFonts w:ascii="Calibri" w:hAnsi="Calibri"/>
                <w:sz w:val="16"/>
              </w:rPr>
              <w:t>118,475,165</w:t>
            </w:r>
          </w:p>
        </w:tc>
        <w:tc>
          <w:tcPr>
            <w:tcW w:type="dxa" w:w="1337"/>
            <w:vAlign w:val="center"/>
          </w:tcPr>
          <w:p>
            <w:pPr>
              <w:spacing w:after="40" w:before="0"/>
            </w:pPr>
            <w:r>
              <w:rPr>
                <w:rFonts w:ascii="Calibri" w:hAnsi="Calibri"/>
                <w:sz w:val="16"/>
              </w:rPr>
              <w:t>4.05</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NCHS urban-rural sensitivity</w:t>
            </w:r>
          </w:p>
        </w:tc>
        <w:tc>
          <w:tcPr>
            <w:tcW w:type="dxa" w:w="1337"/>
            <w:vAlign w:val="center"/>
          </w:tcPr>
          <w:p>
            <w:pPr>
              <w:spacing w:after="40" w:before="0"/>
            </w:pPr>
            <w:r>
              <w:rPr>
                <w:rFonts w:ascii="Calibri" w:hAnsi="Calibri"/>
                <w:sz w:val="16"/>
              </w:rPr>
              <w:t>Small metropolitan</w:t>
            </w:r>
          </w:p>
        </w:tc>
        <w:tc>
          <w:tcPr>
            <w:tcW w:type="dxa" w:w="1337"/>
            <w:vAlign w:val="center"/>
          </w:tcPr>
          <w:p>
            <w:pPr>
              <w:spacing w:after="40" w:before="0"/>
            </w:pPr>
            <w:r>
              <w:rPr>
                <w:rFonts w:ascii="Calibri" w:hAnsi="Calibri"/>
                <w:sz w:val="16"/>
              </w:rPr>
              <w:t>356</w:t>
            </w:r>
          </w:p>
        </w:tc>
        <w:tc>
          <w:tcPr>
            <w:tcW w:type="dxa" w:w="1337"/>
            <w:vAlign w:val="center"/>
          </w:tcPr>
          <w:p>
            <w:pPr>
              <w:spacing w:after="40" w:before="0"/>
            </w:pPr>
            <w:r>
              <w:rPr>
                <w:rFonts w:ascii="Calibri" w:hAnsi="Calibri"/>
                <w:sz w:val="16"/>
              </w:rPr>
              <w:t>5,742.8</w:t>
            </w:r>
          </w:p>
        </w:tc>
        <w:tc>
          <w:tcPr>
            <w:tcW w:type="dxa" w:w="1337"/>
            <w:vAlign w:val="center"/>
          </w:tcPr>
          <w:p>
            <w:pPr>
              <w:spacing w:after="40" w:before="0"/>
            </w:pPr>
            <w:r>
              <w:rPr>
                <w:rFonts w:ascii="Calibri" w:hAnsi="Calibri"/>
                <w:sz w:val="16"/>
              </w:rPr>
              <w:t>175,193,841</w:t>
            </w:r>
          </w:p>
        </w:tc>
        <w:tc>
          <w:tcPr>
            <w:tcW w:type="dxa" w:w="1337"/>
            <w:vAlign w:val="center"/>
          </w:tcPr>
          <w:p>
            <w:pPr>
              <w:spacing w:after="40" w:before="0"/>
            </w:pPr>
            <w:r>
              <w:rPr>
                <w:rFonts w:ascii="Calibri" w:hAnsi="Calibri"/>
                <w:sz w:val="16"/>
              </w:rPr>
              <w:t>3.28</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Binary RUCC sensitivity</w:t>
            </w:r>
          </w:p>
        </w:tc>
        <w:tc>
          <w:tcPr>
            <w:tcW w:type="dxa" w:w="1337"/>
            <w:vAlign w:val="center"/>
          </w:tcPr>
          <w:p>
            <w:pPr>
              <w:spacing w:after="40" w:before="0"/>
            </w:pPr>
            <w:r>
              <w:rPr>
                <w:rFonts w:ascii="Calibri" w:hAnsi="Calibri"/>
                <w:sz w:val="16"/>
              </w:rPr>
              <w:t>RUCC 1–3</w:t>
            </w:r>
          </w:p>
        </w:tc>
        <w:tc>
          <w:tcPr>
            <w:tcW w:type="dxa" w:w="1337"/>
            <w:vAlign w:val="center"/>
          </w:tcPr>
          <w:p>
            <w:pPr>
              <w:spacing w:after="40" w:before="0"/>
            </w:pPr>
            <w:r>
              <w:rPr>
                <w:rFonts w:ascii="Calibri" w:hAnsi="Calibri"/>
                <w:sz w:val="16"/>
              </w:rPr>
              <w:t>1,179</w:t>
            </w:r>
          </w:p>
        </w:tc>
        <w:tc>
          <w:tcPr>
            <w:tcW w:type="dxa" w:w="1337"/>
            <w:vAlign w:val="center"/>
          </w:tcPr>
          <w:p>
            <w:pPr>
              <w:spacing w:after="40" w:before="0"/>
            </w:pPr>
            <w:r>
              <w:rPr>
                <w:rFonts w:ascii="Calibri" w:hAnsi="Calibri"/>
                <w:sz w:val="16"/>
              </w:rPr>
              <w:t>47,352.1</w:t>
            </w:r>
          </w:p>
        </w:tc>
        <w:tc>
          <w:tcPr>
            <w:tcW w:type="dxa" w:w="1337"/>
            <w:vAlign w:val="center"/>
          </w:tcPr>
          <w:p>
            <w:pPr>
              <w:spacing w:after="40" w:before="0"/>
            </w:pPr>
            <w:r>
              <w:rPr>
                <w:rFonts w:ascii="Calibri" w:hAnsi="Calibri"/>
                <w:sz w:val="16"/>
              </w:rPr>
              <w:t>1,701,771,484</w:t>
            </w:r>
          </w:p>
        </w:tc>
        <w:tc>
          <w:tcPr>
            <w:tcW w:type="dxa" w:w="1337"/>
            <w:vAlign w:val="center"/>
          </w:tcPr>
          <w:p>
            <w:pPr>
              <w:spacing w:after="40" w:before="0"/>
            </w:pPr>
            <w:r>
              <w:rPr>
                <w:rFonts w:ascii="Calibri" w:hAnsi="Calibri"/>
                <w:sz w:val="16"/>
              </w:rPr>
              <w:t>2.78</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Binary RUCC sensitivity</w:t>
            </w:r>
          </w:p>
        </w:tc>
        <w:tc>
          <w:tcPr>
            <w:tcW w:type="dxa" w:w="1337"/>
            <w:vAlign w:val="center"/>
          </w:tcPr>
          <w:p>
            <w:pPr>
              <w:spacing w:after="40" w:before="0"/>
            </w:pPr>
            <w:r>
              <w:rPr>
                <w:rFonts w:ascii="Calibri" w:hAnsi="Calibri"/>
                <w:sz w:val="16"/>
              </w:rPr>
              <w:t>RUCC 4–9</w:t>
            </w:r>
          </w:p>
        </w:tc>
        <w:tc>
          <w:tcPr>
            <w:tcW w:type="dxa" w:w="1337"/>
            <w:vAlign w:val="center"/>
          </w:tcPr>
          <w:p>
            <w:pPr>
              <w:spacing w:after="40" w:before="0"/>
            </w:pPr>
            <w:r>
              <w:rPr>
                <w:rFonts w:ascii="Calibri" w:hAnsi="Calibri"/>
                <w:sz w:val="16"/>
              </w:rPr>
              <w:t>1,952</w:t>
            </w:r>
          </w:p>
        </w:tc>
        <w:tc>
          <w:tcPr>
            <w:tcW w:type="dxa" w:w="1337"/>
            <w:vAlign w:val="center"/>
          </w:tcPr>
          <w:p>
            <w:pPr>
              <w:spacing w:after="40" w:before="0"/>
            </w:pPr>
            <w:r>
              <w:rPr>
                <w:rFonts w:ascii="Calibri" w:hAnsi="Calibri"/>
                <w:sz w:val="16"/>
              </w:rPr>
              <w:t>10,460.1</w:t>
            </w:r>
          </w:p>
        </w:tc>
        <w:tc>
          <w:tcPr>
            <w:tcW w:type="dxa" w:w="1337"/>
            <w:vAlign w:val="center"/>
          </w:tcPr>
          <w:p>
            <w:pPr>
              <w:spacing w:after="40" w:before="0"/>
            </w:pPr>
            <w:r>
              <w:rPr>
                <w:rFonts w:ascii="Calibri" w:hAnsi="Calibri"/>
                <w:sz w:val="16"/>
              </w:rPr>
              <w:t>274,325,374</w:t>
            </w:r>
          </w:p>
        </w:tc>
        <w:tc>
          <w:tcPr>
            <w:tcW w:type="dxa" w:w="1337"/>
            <w:vAlign w:val="center"/>
          </w:tcPr>
          <w:p>
            <w:pPr>
              <w:spacing w:after="40" w:before="0"/>
            </w:pPr>
            <w:r>
              <w:rPr>
                <w:rFonts w:ascii="Calibri" w:hAnsi="Calibri"/>
                <w:sz w:val="16"/>
              </w:rPr>
              <w:t>3.81</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Binary RUCC sensitivity</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11</w:t>
            </w:r>
          </w:p>
        </w:tc>
        <w:tc>
          <w:tcPr>
            <w:tcW w:type="dxa" w:w="1337"/>
            <w:vAlign w:val="center"/>
          </w:tcPr>
          <w:p>
            <w:pPr>
              <w:spacing w:after="40" w:before="0"/>
            </w:pPr>
            <w:r>
              <w:rPr>
                <w:rFonts w:ascii="Calibri" w:hAnsi="Calibri"/>
                <w:sz w:val="16"/>
              </w:rPr>
              <w:t>567.7</w:t>
            </w:r>
          </w:p>
        </w:tc>
        <w:tc>
          <w:tcPr>
            <w:tcW w:type="dxa" w:w="1337"/>
            <w:vAlign w:val="center"/>
          </w:tcPr>
          <w:p>
            <w:pPr>
              <w:spacing w:after="40" w:before="0"/>
            </w:pPr>
            <w:r>
              <w:rPr>
                <w:rFonts w:ascii="Calibri" w:hAnsi="Calibri"/>
                <w:sz w:val="16"/>
              </w:rPr>
              <w:t>10,915,523</w:t>
            </w:r>
          </w:p>
        </w:tc>
        <w:tc>
          <w:tcPr>
            <w:tcW w:type="dxa" w:w="1337"/>
            <w:vAlign w:val="center"/>
          </w:tcPr>
          <w:p>
            <w:pPr>
              <w:spacing w:after="40" w:before="0"/>
            </w:pPr>
            <w:r>
              <w:rPr>
                <w:rFonts w:ascii="Calibri" w:hAnsi="Calibri"/>
                <w:sz w:val="16"/>
              </w:rPr>
              <w:t>5.20</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Covariate-unmatched sensitivity</w:t>
            </w:r>
          </w:p>
        </w:tc>
        <w:tc>
          <w:tcPr>
            <w:tcW w:type="dxa" w:w="1337"/>
            <w:vAlign w:val="center"/>
          </w:tcPr>
          <w:p>
            <w:pPr>
              <w:spacing w:after="40" w:before="0"/>
            </w:pPr>
            <w:r>
              <w:rPr>
                <w:rFonts w:ascii="Calibri" w:hAnsi="Calibri"/>
                <w:sz w:val="16"/>
              </w:rPr>
              <w:t>Covariate-unmatched counties</w:t>
            </w:r>
          </w:p>
        </w:tc>
        <w:tc>
          <w:tcPr>
            <w:tcW w:type="dxa" w:w="1337"/>
            <w:vAlign w:val="center"/>
          </w:tcPr>
          <w:p>
            <w:pPr>
              <w:spacing w:after="40" w:before="0"/>
            </w:pPr>
            <w:r>
              <w:rPr>
                <w:rFonts w:ascii="Calibri" w:hAnsi="Calibri"/>
                <w:sz w:val="16"/>
              </w:rPr>
              <w:t>11</w:t>
            </w:r>
          </w:p>
        </w:tc>
        <w:tc>
          <w:tcPr>
            <w:tcW w:type="dxa" w:w="1337"/>
            <w:vAlign w:val="center"/>
          </w:tcPr>
          <w:p>
            <w:pPr>
              <w:spacing w:after="40" w:before="0"/>
            </w:pPr>
            <w:r>
              <w:rPr>
                <w:rFonts w:ascii="Calibri" w:hAnsi="Calibri"/>
                <w:sz w:val="16"/>
              </w:rPr>
              <w:t>567.7</w:t>
            </w:r>
          </w:p>
        </w:tc>
        <w:tc>
          <w:tcPr>
            <w:tcW w:type="dxa" w:w="1337"/>
            <w:vAlign w:val="center"/>
          </w:tcPr>
          <w:p>
            <w:pPr>
              <w:spacing w:after="40" w:before="0"/>
            </w:pPr>
            <w:r>
              <w:rPr>
                <w:rFonts w:ascii="Calibri" w:hAnsi="Calibri"/>
                <w:sz w:val="16"/>
              </w:rPr>
              <w:t>10,915,523</w:t>
            </w:r>
          </w:p>
        </w:tc>
        <w:tc>
          <w:tcPr>
            <w:tcW w:type="dxa" w:w="1337"/>
            <w:vAlign w:val="center"/>
          </w:tcPr>
          <w:p>
            <w:pPr>
              <w:spacing w:after="40" w:before="0"/>
            </w:pPr>
            <w:r>
              <w:rPr>
                <w:rFonts w:ascii="Calibri" w:hAnsi="Calibri"/>
                <w:sz w:val="16"/>
              </w:rPr>
              <w:t>5.20</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Covariate-unmatched sensitivity</w:t>
            </w:r>
          </w:p>
        </w:tc>
        <w:tc>
          <w:tcPr>
            <w:tcW w:type="dxa" w:w="1337"/>
            <w:vAlign w:val="center"/>
          </w:tcPr>
          <w:p>
            <w:pPr>
              <w:spacing w:after="40" w:before="0"/>
            </w:pPr>
            <w:r>
              <w:rPr>
                <w:rFonts w:ascii="Calibri" w:hAnsi="Calibri"/>
                <w:sz w:val="16"/>
              </w:rPr>
              <w:t>Covariate-matched counties</w:t>
            </w:r>
          </w:p>
        </w:tc>
        <w:tc>
          <w:tcPr>
            <w:tcW w:type="dxa" w:w="1337"/>
            <w:vAlign w:val="center"/>
          </w:tcPr>
          <w:p>
            <w:pPr>
              <w:spacing w:after="40" w:before="0"/>
            </w:pPr>
            <w:r>
              <w:rPr>
                <w:rFonts w:ascii="Calibri" w:hAnsi="Calibri"/>
                <w:sz w:val="16"/>
              </w:rPr>
              <w:t>3,131</w:t>
            </w:r>
          </w:p>
        </w:tc>
        <w:tc>
          <w:tcPr>
            <w:tcW w:type="dxa" w:w="1337"/>
            <w:vAlign w:val="center"/>
          </w:tcPr>
          <w:p>
            <w:pPr>
              <w:spacing w:after="40" w:before="0"/>
            </w:pPr>
            <w:r>
              <w:rPr>
                <w:rFonts w:ascii="Calibri" w:hAnsi="Calibri"/>
                <w:sz w:val="16"/>
              </w:rPr>
              <w:t>57,812.3</w:t>
            </w:r>
          </w:p>
        </w:tc>
        <w:tc>
          <w:tcPr>
            <w:tcW w:type="dxa" w:w="1337"/>
            <w:vAlign w:val="center"/>
          </w:tcPr>
          <w:p>
            <w:pPr>
              <w:spacing w:after="40" w:before="0"/>
            </w:pPr>
            <w:r>
              <w:rPr>
                <w:rFonts w:ascii="Calibri" w:hAnsi="Calibri"/>
                <w:sz w:val="16"/>
              </w:rPr>
              <w:t>1,976,096,858</w:t>
            </w:r>
          </w:p>
        </w:tc>
        <w:tc>
          <w:tcPr>
            <w:tcW w:type="dxa" w:w="1337"/>
            <w:vAlign w:val="center"/>
          </w:tcPr>
          <w:p>
            <w:pPr>
              <w:spacing w:after="40" w:before="0"/>
            </w:pPr>
            <w:r>
              <w:rPr>
                <w:rFonts w:ascii="Calibri" w:hAnsi="Calibri"/>
                <w:sz w:val="16"/>
              </w:rPr>
              <w:t>2.93</w:t>
            </w:r>
          </w:p>
        </w:tc>
        <w:tc>
          <w:tcPr>
            <w:tcW w:type="dxa" w:w="1337"/>
            <w:vAlign w:val="center"/>
          </w:tcPr>
          <w:p>
            <w:pPr>
              <w:spacing w:after="40" w:before="0"/>
            </w:pPr>
            <w:r>
              <w:rPr>
                <w:rFonts w:ascii="Calibri" w:hAnsi="Calibri"/>
                <w:sz w:val="16"/>
              </w:rPr>
              <w:t>—</w:t>
            </w:r>
          </w:p>
        </w:tc>
      </w:tr>
      <w:tr>
        <w:tc>
          <w:tcPr>
            <w:tcW w:type="dxa" w:w="1337"/>
            <w:vAlign w:val="center"/>
          </w:tcPr>
          <w:p>
            <w:pPr>
              <w:spacing w:after="40" w:before="0"/>
            </w:pPr>
            <w:r>
              <w:rPr>
                <w:rFonts w:ascii="Calibri" w:hAnsi="Calibri"/>
                <w:sz w:val="16"/>
              </w:rPr>
              <w:t>Underlying-cause context</w:t>
            </w:r>
          </w:p>
        </w:tc>
        <w:tc>
          <w:tcPr>
            <w:tcW w:type="dxa" w:w="1337"/>
            <w:vAlign w:val="center"/>
          </w:tcPr>
          <w:p>
            <w:pPr>
              <w:spacing w:after="40" w:before="0"/>
            </w:pPr>
            <w:r>
              <w:rPr>
                <w:rFonts w:ascii="Calibri" w:hAnsi="Calibri"/>
                <w:sz w:val="16"/>
              </w:rPr>
              <w:t>Parallel constrained model not run</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UCD has county-period and state-year context, but no equivalent public UCD county-year extract in Q011/Q012/Q014; not estimable with the same constraint set without inventing county-year constraints.</w:t>
            </w:r>
          </w:p>
        </w:tc>
      </w:tr>
      <w:tr>
        <w:tc>
          <w:tcPr>
            <w:tcW w:type="dxa" w:w="1337"/>
            <w:vAlign w:val="center"/>
          </w:tcPr>
          <w:p>
            <w:pPr>
              <w:spacing w:after="40" w:before="0"/>
            </w:pPr>
            <w:r>
              <w:rPr>
                <w:rFonts w:ascii="Calibri" w:hAnsi="Calibri"/>
                <w:sz w:val="16"/>
              </w:rPr>
              <w:t>COVID context</w:t>
            </w:r>
          </w:p>
        </w:tc>
        <w:tc>
          <w:tcPr>
            <w:tcW w:type="dxa" w:w="1337"/>
            <w:vAlign w:val="center"/>
          </w:tcPr>
          <w:p>
            <w:pPr>
              <w:spacing w:after="40" w:before="0"/>
            </w:pPr>
            <w:r>
              <w:rPr>
                <w:rFonts w:ascii="Calibri" w:hAnsi="Calibri"/>
                <w:sz w:val="16"/>
              </w:rPr>
              <w:t>2020–2022 COVID co-mention lower-bound deaths</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1,575.0</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w:t>
            </w:r>
          </w:p>
        </w:tc>
        <w:tc>
          <w:tcPr>
            <w:tcW w:type="dxa" w:w="1337"/>
            <w:vAlign w:val="center"/>
          </w:tcPr>
          <w:p>
            <w:pPr>
              <w:spacing w:after="40" w:before="0"/>
            </w:pPr>
            <w:r>
              <w:rPr>
                <w:rFonts w:ascii="Calibri" w:hAnsi="Calibri"/>
                <w:sz w:val="16"/>
              </w:rPr>
              <w:t>COVID co-mention remains contextual and was not modeled as the primary Bayesian outcome.</w:t>
            </w:r>
          </w:p>
        </w:tc>
      </w:tr>
    </w:tbl>
    <w:p>
      <w:pPr>
        <w:pStyle w:val="Heading2"/>
      </w:pPr>
      <w:r>
        <w:t>S5_county_posterior_dictionary</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after="40" w:before="0"/>
            </w:pPr>
            <w:r>
              <w:rPr>
                <w:rFonts w:ascii="Calibri" w:hAnsi="Calibri"/>
                <w:b/>
                <w:sz w:val="17"/>
              </w:rPr>
              <w:t>Column</w:t>
            </w:r>
          </w:p>
        </w:tc>
        <w:tc>
          <w:tcPr>
            <w:tcW w:type="dxa" w:w="4680"/>
            <w:vAlign w:val="center"/>
          </w:tcPr>
          <w:p>
            <w:pPr>
              <w:spacing w:after="40" w:before="0"/>
            </w:pPr>
            <w:r>
              <w:rPr>
                <w:rFonts w:ascii="Calibri" w:hAnsi="Calibri"/>
                <w:b/>
                <w:sz w:val="17"/>
              </w:rPr>
              <w:t>Description</w:t>
            </w:r>
          </w:p>
        </w:tc>
      </w:tr>
      <w:tr>
        <w:tc>
          <w:tcPr>
            <w:tcW w:type="dxa" w:w="4680"/>
            <w:vAlign w:val="center"/>
          </w:tcPr>
          <w:p>
            <w:pPr>
              <w:spacing w:after="40" w:before="0"/>
            </w:pPr>
            <w:r>
              <w:rPr>
                <w:rFonts w:ascii="Calibri" w:hAnsi="Calibri"/>
                <w:sz w:val="16"/>
              </w:rPr>
              <w:t>county_fips</w:t>
            </w:r>
          </w:p>
        </w:tc>
        <w:tc>
          <w:tcPr>
            <w:tcW w:type="dxa" w:w="4680"/>
            <w:vAlign w:val="center"/>
          </w:tcPr>
          <w:p>
            <w:pPr>
              <w:spacing w:after="40" w:before="0"/>
            </w:pPr>
            <w:r>
              <w:rPr>
                <w:rFonts w:ascii="Calibri" w:hAnsi="Calibri"/>
                <w:sz w:val="16"/>
              </w:rPr>
              <w:t>Five-digit county FIPS code.</w:t>
            </w:r>
          </w:p>
        </w:tc>
      </w:tr>
      <w:tr>
        <w:tc>
          <w:tcPr>
            <w:tcW w:type="dxa" w:w="4680"/>
            <w:vAlign w:val="center"/>
          </w:tcPr>
          <w:p>
            <w:pPr>
              <w:spacing w:after="40" w:before="0"/>
            </w:pPr>
            <w:r>
              <w:rPr>
                <w:rFonts w:ascii="Calibri" w:hAnsi="Calibri"/>
                <w:sz w:val="16"/>
              </w:rPr>
              <w:t>county_name</w:t>
            </w:r>
          </w:p>
        </w:tc>
        <w:tc>
          <w:tcPr>
            <w:tcW w:type="dxa" w:w="4680"/>
            <w:vAlign w:val="center"/>
          </w:tcPr>
          <w:p>
            <w:pPr>
              <w:spacing w:after="40" w:before="0"/>
            </w:pPr>
            <w:r>
              <w:rPr>
                <w:rFonts w:ascii="Calibri" w:hAnsi="Calibri"/>
                <w:sz w:val="16"/>
              </w:rPr>
              <w:t>County or county-equivalent name.</w:t>
            </w:r>
          </w:p>
        </w:tc>
      </w:tr>
      <w:tr>
        <w:tc>
          <w:tcPr>
            <w:tcW w:type="dxa" w:w="4680"/>
            <w:vAlign w:val="center"/>
          </w:tcPr>
          <w:p>
            <w:pPr>
              <w:spacing w:after="40" w:before="0"/>
            </w:pPr>
            <w:r>
              <w:rPr>
                <w:rFonts w:ascii="Calibri" w:hAnsi="Calibri"/>
                <w:sz w:val="16"/>
              </w:rPr>
              <w:t>state_name</w:t>
            </w:r>
          </w:p>
        </w:tc>
        <w:tc>
          <w:tcPr>
            <w:tcW w:type="dxa" w:w="4680"/>
            <w:vAlign w:val="center"/>
          </w:tcPr>
          <w:p>
            <w:pPr>
              <w:spacing w:after="40" w:before="0"/>
            </w:pPr>
            <w:r>
              <w:rPr>
                <w:rFonts w:ascii="Calibri" w:hAnsi="Calibri"/>
                <w:sz w:val="16"/>
              </w:rPr>
              <w:t>State name.</w:t>
            </w:r>
          </w:p>
        </w:tc>
      </w:tr>
      <w:tr>
        <w:tc>
          <w:tcPr>
            <w:tcW w:type="dxa" w:w="4680"/>
            <w:vAlign w:val="center"/>
          </w:tcPr>
          <w:p>
            <w:pPr>
              <w:spacing w:after="40" w:before="0"/>
            </w:pPr>
            <w:r>
              <w:rPr>
                <w:rFonts w:ascii="Calibri" w:hAnsi="Calibri"/>
                <w:sz w:val="16"/>
              </w:rPr>
              <w:t>posterior_mean_county_period_deaths</w:t>
            </w:r>
          </w:p>
        </w:tc>
        <w:tc>
          <w:tcPr>
            <w:tcW w:type="dxa" w:w="4680"/>
            <w:vAlign w:val="center"/>
          </w:tcPr>
          <w:p>
            <w:pPr>
              <w:spacing w:after="40" w:before="0"/>
            </w:pPr>
            <w:r>
              <w:rPr>
                <w:rFonts w:ascii="Calibri" w:hAnsi="Calibri"/>
                <w:sz w:val="16"/>
              </w:rPr>
              <w:t>Posterior mean model-derived county-period deaths.</w:t>
            </w:r>
          </w:p>
        </w:tc>
      </w:tr>
      <w:tr>
        <w:tc>
          <w:tcPr>
            <w:tcW w:type="dxa" w:w="4680"/>
            <w:vAlign w:val="center"/>
          </w:tcPr>
          <w:p>
            <w:pPr>
              <w:spacing w:after="40" w:before="0"/>
            </w:pPr>
            <w:r>
              <w:rPr>
                <w:rFonts w:ascii="Calibri" w:hAnsi="Calibri"/>
                <w:sz w:val="16"/>
              </w:rPr>
              <w:t>posterior_median_county_period_deaths</w:t>
            </w:r>
          </w:p>
        </w:tc>
        <w:tc>
          <w:tcPr>
            <w:tcW w:type="dxa" w:w="4680"/>
            <w:vAlign w:val="center"/>
          </w:tcPr>
          <w:p>
            <w:pPr>
              <w:spacing w:after="40" w:before="0"/>
            </w:pPr>
            <w:r>
              <w:rPr>
                <w:rFonts w:ascii="Calibri" w:hAnsi="Calibri"/>
                <w:sz w:val="16"/>
              </w:rPr>
              <w:t>Posterior median model-derived county-period deaths.</w:t>
            </w:r>
          </w:p>
        </w:tc>
      </w:tr>
      <w:tr>
        <w:tc>
          <w:tcPr>
            <w:tcW w:type="dxa" w:w="4680"/>
            <w:vAlign w:val="center"/>
          </w:tcPr>
          <w:p>
            <w:pPr>
              <w:spacing w:after="40" w:before="0"/>
            </w:pPr>
            <w:r>
              <w:rPr>
                <w:rFonts w:ascii="Calibri" w:hAnsi="Calibri"/>
                <w:sz w:val="16"/>
              </w:rPr>
              <w:t>deaths_credible_interval_lower_95</w:t>
            </w:r>
          </w:p>
        </w:tc>
        <w:tc>
          <w:tcPr>
            <w:tcW w:type="dxa" w:w="4680"/>
            <w:vAlign w:val="center"/>
          </w:tcPr>
          <w:p>
            <w:pPr>
              <w:spacing w:after="40" w:before="0"/>
            </w:pPr>
            <w:r>
              <w:rPr>
                <w:rFonts w:ascii="Calibri" w:hAnsi="Calibri"/>
                <w:sz w:val="16"/>
              </w:rPr>
              <w:t>Lower 95% credible limit for county-period deaths.</w:t>
            </w:r>
          </w:p>
        </w:tc>
      </w:tr>
      <w:tr>
        <w:tc>
          <w:tcPr>
            <w:tcW w:type="dxa" w:w="4680"/>
            <w:vAlign w:val="center"/>
          </w:tcPr>
          <w:p>
            <w:pPr>
              <w:spacing w:after="40" w:before="0"/>
            </w:pPr>
            <w:r>
              <w:rPr>
                <w:rFonts w:ascii="Calibri" w:hAnsi="Calibri"/>
                <w:sz w:val="16"/>
              </w:rPr>
              <w:t>deaths_credible_interval_upper_95</w:t>
            </w:r>
          </w:p>
        </w:tc>
        <w:tc>
          <w:tcPr>
            <w:tcW w:type="dxa" w:w="4680"/>
            <w:vAlign w:val="center"/>
          </w:tcPr>
          <w:p>
            <w:pPr>
              <w:spacing w:after="40" w:before="0"/>
            </w:pPr>
            <w:r>
              <w:rPr>
                <w:rFonts w:ascii="Calibri" w:hAnsi="Calibri"/>
                <w:sz w:val="16"/>
              </w:rPr>
              <w:t>Upper 95% credible limit for county-period deaths.</w:t>
            </w:r>
          </w:p>
        </w:tc>
      </w:tr>
      <w:tr>
        <w:tc>
          <w:tcPr>
            <w:tcW w:type="dxa" w:w="4680"/>
            <w:vAlign w:val="center"/>
          </w:tcPr>
          <w:p>
            <w:pPr>
              <w:spacing w:after="40" w:before="0"/>
            </w:pPr>
            <w:r>
              <w:rPr>
                <w:rFonts w:ascii="Calibri" w:hAnsi="Calibri"/>
                <w:sz w:val="16"/>
              </w:rPr>
              <w:t>posterior_mean_rate_per_100k</w:t>
            </w:r>
          </w:p>
        </w:tc>
        <w:tc>
          <w:tcPr>
            <w:tcW w:type="dxa" w:w="4680"/>
            <w:vAlign w:val="center"/>
          </w:tcPr>
          <w:p>
            <w:pPr>
              <w:spacing w:after="40" w:before="0"/>
            </w:pPr>
            <w:r>
              <w:rPr>
                <w:rFonts w:ascii="Calibri" w:hAnsi="Calibri"/>
                <w:sz w:val="16"/>
              </w:rPr>
              <w:t>Posterior mean county-period rate per 100,000 person-years.</w:t>
            </w:r>
          </w:p>
        </w:tc>
      </w:tr>
      <w:tr>
        <w:tc>
          <w:tcPr>
            <w:tcW w:type="dxa" w:w="4680"/>
            <w:vAlign w:val="center"/>
          </w:tcPr>
          <w:p>
            <w:pPr>
              <w:spacing w:after="40" w:before="0"/>
            </w:pPr>
            <w:r>
              <w:rPr>
                <w:rFonts w:ascii="Calibri" w:hAnsi="Calibri"/>
                <w:sz w:val="16"/>
              </w:rPr>
              <w:t>rate_credible_interval_lower_95</w:t>
            </w:r>
          </w:p>
        </w:tc>
        <w:tc>
          <w:tcPr>
            <w:tcW w:type="dxa" w:w="4680"/>
            <w:vAlign w:val="center"/>
          </w:tcPr>
          <w:p>
            <w:pPr>
              <w:spacing w:after="40" w:before="0"/>
            </w:pPr>
            <w:r>
              <w:rPr>
                <w:rFonts w:ascii="Calibri" w:hAnsi="Calibri"/>
                <w:sz w:val="16"/>
              </w:rPr>
              <w:t>Lower 95% credible limit for rate.</w:t>
            </w:r>
          </w:p>
        </w:tc>
      </w:tr>
      <w:tr>
        <w:tc>
          <w:tcPr>
            <w:tcW w:type="dxa" w:w="4680"/>
            <w:vAlign w:val="center"/>
          </w:tcPr>
          <w:p>
            <w:pPr>
              <w:spacing w:after="40" w:before="0"/>
            </w:pPr>
            <w:r>
              <w:rPr>
                <w:rFonts w:ascii="Calibri" w:hAnsi="Calibri"/>
                <w:sz w:val="16"/>
              </w:rPr>
              <w:t>rate_credible_interval_upper_95</w:t>
            </w:r>
          </w:p>
        </w:tc>
        <w:tc>
          <w:tcPr>
            <w:tcW w:type="dxa" w:w="4680"/>
            <w:vAlign w:val="center"/>
          </w:tcPr>
          <w:p>
            <w:pPr>
              <w:spacing w:after="40" w:before="0"/>
            </w:pPr>
            <w:r>
              <w:rPr>
                <w:rFonts w:ascii="Calibri" w:hAnsi="Calibri"/>
                <w:sz w:val="16"/>
              </w:rPr>
              <w:t>Upper 95% credible limit for rate.</w:t>
            </w:r>
          </w:p>
        </w:tc>
      </w:tr>
      <w:tr>
        <w:tc>
          <w:tcPr>
            <w:tcW w:type="dxa" w:w="4680"/>
            <w:vAlign w:val="center"/>
          </w:tcPr>
          <w:p>
            <w:pPr>
              <w:spacing w:after="40" w:before="0"/>
            </w:pPr>
            <w:r>
              <w:rPr>
                <w:rFonts w:ascii="Calibri" w:hAnsi="Calibri"/>
                <w:sz w:val="16"/>
              </w:rPr>
              <w:t>posterior_probability_rate_exceeds_national_rate</w:t>
            </w:r>
          </w:p>
        </w:tc>
        <w:tc>
          <w:tcPr>
            <w:tcW w:type="dxa" w:w="4680"/>
            <w:vAlign w:val="center"/>
          </w:tcPr>
          <w:p>
            <w:pPr>
              <w:spacing w:after="40" w:before="0"/>
            </w:pPr>
            <w:r>
              <w:rPr>
                <w:rFonts w:ascii="Calibri" w:hAnsi="Calibri"/>
                <w:sz w:val="16"/>
              </w:rPr>
              <w:t>Posterior probability that county rate exceeds the national rate.</w:t>
            </w:r>
          </w:p>
        </w:tc>
      </w:tr>
      <w:tr>
        <w:tc>
          <w:tcPr>
            <w:tcW w:type="dxa" w:w="4680"/>
            <w:vAlign w:val="center"/>
          </w:tcPr>
          <w:p>
            <w:pPr>
              <w:spacing w:after="40" w:before="0"/>
            </w:pPr>
            <w:r>
              <w:rPr>
                <w:rFonts w:ascii="Calibri" w:hAnsi="Calibri"/>
                <w:sz w:val="16"/>
              </w:rPr>
              <w:t>original_q001_status</w:t>
            </w:r>
          </w:p>
        </w:tc>
        <w:tc>
          <w:tcPr>
            <w:tcW w:type="dxa" w:w="4680"/>
            <w:vAlign w:val="center"/>
          </w:tcPr>
          <w:p>
            <w:pPr>
              <w:spacing w:after="40" w:before="0"/>
            </w:pPr>
            <w:r>
              <w:rPr>
                <w:rFonts w:ascii="Calibri" w:hAnsi="Calibri"/>
                <w:sz w:val="16"/>
              </w:rPr>
              <w:t>Public county-period visibility status.</w:t>
            </w:r>
          </w:p>
        </w:tc>
      </w:tr>
      <w:tr>
        <w:tc>
          <w:tcPr>
            <w:tcW w:type="dxa" w:w="4680"/>
            <w:vAlign w:val="center"/>
          </w:tcPr>
          <w:p>
            <w:pPr>
              <w:spacing w:after="40" w:before="0"/>
            </w:pPr>
            <w:r>
              <w:rPr>
                <w:rFonts w:ascii="Calibri" w:hAnsi="Calibri"/>
                <w:sz w:val="16"/>
              </w:rPr>
              <w:t>rurality</w:t>
            </w:r>
          </w:p>
        </w:tc>
        <w:tc>
          <w:tcPr>
            <w:tcW w:type="dxa" w:w="4680"/>
            <w:vAlign w:val="center"/>
          </w:tcPr>
          <w:p>
            <w:pPr>
              <w:spacing w:after="40" w:before="0"/>
            </w:pPr>
            <w:r>
              <w:rPr>
                <w:rFonts w:ascii="Calibri" w:hAnsi="Calibri"/>
                <w:sz w:val="16"/>
              </w:rPr>
              <w:t>Collapsed rurality category.</w:t>
            </w:r>
          </w:p>
        </w:tc>
      </w:tr>
      <w:tr>
        <w:tc>
          <w:tcPr>
            <w:tcW w:type="dxa" w:w="4680"/>
            <w:vAlign w:val="center"/>
          </w:tcPr>
          <w:p>
            <w:pPr>
              <w:spacing w:after="40" w:before="0"/>
            </w:pPr>
            <w:r>
              <w:rPr>
                <w:rFonts w:ascii="Calibri" w:hAnsi="Calibri"/>
                <w:sz w:val="16"/>
              </w:rPr>
              <w:t>svi_quartile</w:t>
            </w:r>
          </w:p>
        </w:tc>
        <w:tc>
          <w:tcPr>
            <w:tcW w:type="dxa" w:w="4680"/>
            <w:vAlign w:val="center"/>
          </w:tcPr>
          <w:p>
            <w:pPr>
              <w:spacing w:after="40" w:before="0"/>
            </w:pPr>
            <w:r>
              <w:rPr>
                <w:rFonts w:ascii="Calibri" w:hAnsi="Calibri"/>
                <w:sz w:val="16"/>
              </w:rPr>
              <w:t>Social Vulnerability Index quartile.</w:t>
            </w:r>
          </w:p>
        </w:tc>
      </w:tr>
    </w:tbl>
    <w:p>
      <w:r>
        <w:rPr>
          <w:i/>
          <w:sz w:val="18"/>
        </w:rPr>
        <w:t>The full county posterior summary is supplied as CSV/XLSX. The DOCX supplement prints the data dictionary only to avoid an unreadable county listing.</w:t>
      </w:r>
    </w:p>
    <w:p>
      <w:pPr>
        <w:pStyle w:val="Heading2"/>
      </w:pPr>
      <w:r>
        <w:t>S6_data_audit</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after="40" w:before="0"/>
            </w:pPr>
            <w:r>
              <w:rPr>
                <w:rFonts w:ascii="Calibri" w:hAnsi="Calibri"/>
                <w:b/>
                <w:sz w:val="17"/>
              </w:rPr>
              <w:t>Metric</w:t>
            </w:r>
          </w:p>
        </w:tc>
        <w:tc>
          <w:tcPr>
            <w:tcW w:type="dxa" w:w="4680"/>
            <w:vAlign w:val="center"/>
          </w:tcPr>
          <w:p>
            <w:pPr>
              <w:spacing w:after="40" w:before="0"/>
            </w:pPr>
            <w:r>
              <w:rPr>
                <w:rFonts w:ascii="Calibri" w:hAnsi="Calibri"/>
                <w:b/>
                <w:sz w:val="17"/>
              </w:rPr>
              <w:t>Value</w:t>
            </w:r>
          </w:p>
        </w:tc>
      </w:tr>
      <w:tr>
        <w:tc>
          <w:tcPr>
            <w:tcW w:type="dxa" w:w="4680"/>
            <w:vAlign w:val="center"/>
          </w:tcPr>
          <w:p>
            <w:pPr>
              <w:spacing w:after="40" w:before="0"/>
            </w:pPr>
            <w:r>
              <w:rPr>
                <w:rFonts w:ascii="Calibri" w:hAnsi="Calibri"/>
                <w:sz w:val="16"/>
              </w:rPr>
              <w:t>county_year_rows</w:t>
            </w:r>
          </w:p>
        </w:tc>
        <w:tc>
          <w:tcPr>
            <w:tcW w:type="dxa" w:w="4680"/>
            <w:vAlign w:val="center"/>
          </w:tcPr>
          <w:p>
            <w:pPr>
              <w:spacing w:after="40" w:before="0"/>
            </w:pPr>
            <w:r>
              <w:rPr>
                <w:rFonts w:ascii="Calibri" w:hAnsi="Calibri"/>
                <w:sz w:val="16"/>
              </w:rPr>
              <w:t>18852</w:t>
            </w:r>
          </w:p>
        </w:tc>
      </w:tr>
      <w:tr>
        <w:tc>
          <w:tcPr>
            <w:tcW w:type="dxa" w:w="4680"/>
            <w:vAlign w:val="center"/>
          </w:tcPr>
          <w:p>
            <w:pPr>
              <w:spacing w:after="40" w:before="0"/>
            </w:pPr>
            <w:r>
              <w:rPr>
                <w:rFonts w:ascii="Calibri" w:hAnsi="Calibri"/>
                <w:sz w:val="16"/>
              </w:rPr>
              <w:t>counties</w:t>
            </w:r>
          </w:p>
        </w:tc>
        <w:tc>
          <w:tcPr>
            <w:tcW w:type="dxa" w:w="4680"/>
            <w:vAlign w:val="center"/>
          </w:tcPr>
          <w:p>
            <w:pPr>
              <w:spacing w:after="40" w:before="0"/>
            </w:pPr>
            <w:r>
              <w:rPr>
                <w:rFonts w:ascii="Calibri" w:hAnsi="Calibri"/>
                <w:sz w:val="16"/>
              </w:rPr>
              <w:t>3142</w:t>
            </w:r>
          </w:p>
        </w:tc>
      </w:tr>
      <w:tr>
        <w:tc>
          <w:tcPr>
            <w:tcW w:type="dxa" w:w="4680"/>
            <w:vAlign w:val="center"/>
          </w:tcPr>
          <w:p>
            <w:pPr>
              <w:spacing w:after="40" w:before="0"/>
            </w:pPr>
            <w:r>
              <w:rPr>
                <w:rFonts w:ascii="Calibri" w:hAnsi="Calibri"/>
                <w:sz w:val="16"/>
              </w:rPr>
              <w:t>national_total_constraint</w:t>
            </w:r>
          </w:p>
        </w:tc>
        <w:tc>
          <w:tcPr>
            <w:tcW w:type="dxa" w:w="4680"/>
            <w:vAlign w:val="center"/>
          </w:tcPr>
          <w:p>
            <w:pPr>
              <w:spacing w:after="40" w:before="0"/>
            </w:pPr>
            <w:r>
              <w:rPr>
                <w:rFonts w:ascii="Calibri" w:hAnsi="Calibri"/>
                <w:sz w:val="16"/>
              </w:rPr>
              <w:t>58380</w:t>
            </w:r>
          </w:p>
        </w:tc>
      </w:tr>
      <w:tr>
        <w:tc>
          <w:tcPr>
            <w:tcW w:type="dxa" w:w="4680"/>
            <w:vAlign w:val="center"/>
          </w:tcPr>
          <w:p>
            <w:pPr>
              <w:spacing w:after="40" w:before="0"/>
            </w:pPr>
            <w:r>
              <w:rPr>
                <w:rFonts w:ascii="Calibri" w:hAnsi="Calibri"/>
                <w:sz w:val="16"/>
              </w:rPr>
              <w:t>saved_parameter_draws_final_summary</w:t>
            </w:r>
          </w:p>
        </w:tc>
        <w:tc>
          <w:tcPr>
            <w:tcW w:type="dxa" w:w="4680"/>
            <w:vAlign w:val="center"/>
          </w:tcPr>
          <w:p>
            <w:pPr>
              <w:spacing w:after="40" w:before="0"/>
            </w:pPr>
            <w:r>
              <w:rPr>
                <w:rFonts w:ascii="Calibri" w:hAnsi="Calibri"/>
                <w:sz w:val="16"/>
              </w:rPr>
              <w:t>36000</w:t>
            </w:r>
          </w:p>
        </w:tc>
      </w:tr>
      <w:tr>
        <w:tc>
          <w:tcPr>
            <w:tcW w:type="dxa" w:w="4680"/>
            <w:vAlign w:val="center"/>
          </w:tcPr>
          <w:p>
            <w:pPr>
              <w:spacing w:after="40" w:before="0"/>
            </w:pPr>
            <w:r>
              <w:rPr>
                <w:rFonts w:ascii="Calibri" w:hAnsi="Calibri"/>
                <w:sz w:val="16"/>
              </w:rPr>
              <w:t>chains</w:t>
            </w:r>
          </w:p>
        </w:tc>
        <w:tc>
          <w:tcPr>
            <w:tcW w:type="dxa" w:w="4680"/>
            <w:vAlign w:val="center"/>
          </w:tcPr>
          <w:p>
            <w:pPr>
              <w:spacing w:after="40" w:before="0"/>
            </w:pPr>
            <w:r>
              <w:rPr>
                <w:rFonts w:ascii="Calibri" w:hAnsi="Calibri"/>
                <w:sz w:val="16"/>
              </w:rPr>
              <w:t>8</w:t>
            </w:r>
          </w:p>
        </w:tc>
      </w:tr>
    </w:tbl>
    <w:p>
      <w:pPr>
        <w:pStyle w:val="Heading2"/>
      </w:pPr>
      <w:r>
        <w:t>S7_covid_context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40" w:before="0"/>
            </w:pPr>
            <w:r>
              <w:rPr>
                <w:rFonts w:ascii="Calibri" w:hAnsi="Calibri"/>
                <w:b/>
                <w:sz w:val="17"/>
              </w:rPr>
              <w:t>year</w:t>
            </w:r>
          </w:p>
        </w:tc>
        <w:tc>
          <w:tcPr>
            <w:tcW w:type="dxa" w:w="1560"/>
            <w:vAlign w:val="center"/>
          </w:tcPr>
          <w:p>
            <w:pPr>
              <w:spacing w:after="40" w:before="0"/>
            </w:pPr>
            <w:r>
              <w:rPr>
                <w:rFonts w:ascii="Calibri" w:hAnsi="Calibri"/>
                <w:b/>
                <w:sz w:val="17"/>
              </w:rPr>
              <w:t>deaths</w:t>
            </w:r>
          </w:p>
        </w:tc>
        <w:tc>
          <w:tcPr>
            <w:tcW w:type="dxa" w:w="1560"/>
            <w:vAlign w:val="center"/>
          </w:tcPr>
          <w:p>
            <w:pPr>
              <w:spacing w:after="40" w:before="0"/>
            </w:pPr>
            <w:r>
              <w:rPr>
                <w:rFonts w:ascii="Calibri" w:hAnsi="Calibri"/>
                <w:b/>
                <w:sz w:val="17"/>
              </w:rPr>
              <w:t>rate_per_100k</w:t>
            </w:r>
          </w:p>
        </w:tc>
        <w:tc>
          <w:tcPr>
            <w:tcW w:type="dxa" w:w="1560"/>
            <w:vAlign w:val="center"/>
          </w:tcPr>
          <w:p>
            <w:pPr>
              <w:spacing w:after="40" w:before="0"/>
            </w:pPr>
            <w:r>
              <w:rPr>
                <w:rFonts w:ascii="Calibri" w:hAnsi="Calibri"/>
                <w:b/>
                <w:sz w:val="17"/>
              </w:rPr>
              <w:t>covid_lower</w:t>
            </w:r>
          </w:p>
        </w:tc>
        <w:tc>
          <w:tcPr>
            <w:tcW w:type="dxa" w:w="1560"/>
            <w:vAlign w:val="center"/>
          </w:tcPr>
          <w:p>
            <w:pPr>
              <w:spacing w:after="40" w:before="0"/>
            </w:pPr>
            <w:r>
              <w:rPr>
                <w:rFonts w:ascii="Calibri" w:hAnsi="Calibri"/>
                <w:b/>
                <w:sz w:val="17"/>
              </w:rPr>
              <w:t>covid_upper</w:t>
            </w:r>
          </w:p>
        </w:tc>
        <w:tc>
          <w:tcPr>
            <w:tcW w:type="dxa" w:w="1560"/>
            <w:vAlign w:val="center"/>
          </w:tcPr>
          <w:p>
            <w:pPr>
              <w:spacing w:after="40" w:before="0"/>
            </w:pPr>
            <w:r>
              <w:rPr>
                <w:rFonts w:ascii="Calibri" w:hAnsi="Calibri"/>
                <w:b/>
                <w:sz w:val="17"/>
              </w:rPr>
              <w:t>covid_pct_of_mcod</w:t>
            </w:r>
          </w:p>
        </w:tc>
      </w:tr>
      <w:tr>
        <w:tc>
          <w:tcPr>
            <w:tcW w:type="dxa" w:w="1560"/>
            <w:vAlign w:val="center"/>
          </w:tcPr>
          <w:p>
            <w:pPr>
              <w:spacing w:after="40" w:before="0"/>
            </w:pPr>
            <w:r>
              <w:rPr>
                <w:rFonts w:ascii="Calibri" w:hAnsi="Calibri"/>
                <w:sz w:val="16"/>
              </w:rPr>
              <w:t>2019.0</w:t>
            </w:r>
          </w:p>
        </w:tc>
        <w:tc>
          <w:tcPr>
            <w:tcW w:type="dxa" w:w="1560"/>
            <w:vAlign w:val="center"/>
          </w:tcPr>
          <w:p>
            <w:pPr>
              <w:spacing w:after="40" w:before="0"/>
            </w:pPr>
            <w:r>
              <w:rPr>
                <w:rFonts w:ascii="Calibri" w:hAnsi="Calibri"/>
                <w:sz w:val="16"/>
              </w:rPr>
              <w:t>7583.0</w:t>
            </w:r>
          </w:p>
        </w:tc>
        <w:tc>
          <w:tcPr>
            <w:tcW w:type="dxa" w:w="1560"/>
            <w:vAlign w:val="center"/>
          </w:tcPr>
          <w:p>
            <w:pPr>
              <w:spacing w:after="40" w:before="0"/>
            </w:pPr>
            <w:r>
              <w:rPr>
                <w:rFonts w:ascii="Calibri" w:hAnsi="Calibri"/>
                <w:sz w:val="16"/>
              </w:rPr>
              <w:t>2.31020321096433</w:t>
            </w:r>
          </w:p>
        </w:tc>
        <w:tc>
          <w:tcPr>
            <w:tcW w:type="dxa" w:w="1560"/>
            <w:vAlign w:val="center"/>
          </w:tcPr>
          <w:p>
            <w:pPr>
              <w:spacing w:after="40" w:before="0"/>
            </w:pPr>
            <w:r>
              <w:rPr>
                <w:rFonts w:ascii="Calibri" w:hAnsi="Calibri"/>
                <w:sz w:val="16"/>
              </w:rPr>
              <w:t>0.0</w:t>
            </w:r>
          </w:p>
        </w:tc>
        <w:tc>
          <w:tcPr>
            <w:tcW w:type="dxa" w:w="1560"/>
            <w:vAlign w:val="center"/>
          </w:tcPr>
          <w:p>
            <w:pPr>
              <w:spacing w:after="40" w:before="0"/>
            </w:pPr>
            <w:r>
              <w:rPr>
                <w:rFonts w:ascii="Calibri" w:hAnsi="Calibri"/>
                <w:sz w:val="16"/>
              </w:rPr>
              <w:t>0.0</w:t>
            </w:r>
          </w:p>
        </w:tc>
        <w:tc>
          <w:tcPr>
            <w:tcW w:type="dxa" w:w="1560"/>
            <w:vAlign w:val="center"/>
          </w:tcPr>
          <w:p>
            <w:pPr>
              <w:spacing w:after="40" w:before="0"/>
            </w:pPr>
            <w:r>
              <w:rPr>
                <w:rFonts w:ascii="Calibri" w:hAnsi="Calibri"/>
                <w:sz w:val="16"/>
              </w:rPr>
              <w:t>0.0</w:t>
            </w:r>
          </w:p>
        </w:tc>
      </w:tr>
      <w:tr>
        <w:tc>
          <w:tcPr>
            <w:tcW w:type="dxa" w:w="1560"/>
            <w:vAlign w:val="center"/>
          </w:tcPr>
          <w:p>
            <w:pPr>
              <w:spacing w:after="40" w:before="0"/>
            </w:pPr>
            <w:r>
              <w:rPr>
                <w:rFonts w:ascii="Calibri" w:hAnsi="Calibri"/>
                <w:sz w:val="16"/>
              </w:rPr>
              <w:t>2020.0</w:t>
            </w:r>
          </w:p>
        </w:tc>
        <w:tc>
          <w:tcPr>
            <w:tcW w:type="dxa" w:w="1560"/>
            <w:vAlign w:val="center"/>
          </w:tcPr>
          <w:p>
            <w:pPr>
              <w:spacing w:after="40" w:before="0"/>
            </w:pPr>
            <w:r>
              <w:rPr>
                <w:rFonts w:ascii="Calibri" w:hAnsi="Calibri"/>
                <w:sz w:val="16"/>
              </w:rPr>
              <w:t>9147.0</w:t>
            </w:r>
          </w:p>
        </w:tc>
        <w:tc>
          <w:tcPr>
            <w:tcW w:type="dxa" w:w="1560"/>
            <w:vAlign w:val="center"/>
          </w:tcPr>
          <w:p>
            <w:pPr>
              <w:spacing w:after="40" w:before="0"/>
            </w:pPr>
            <w:r>
              <w:rPr>
                <w:rFonts w:ascii="Calibri" w:hAnsi="Calibri"/>
                <w:sz w:val="16"/>
              </w:rPr>
              <w:t>2.7761580487445827</w:t>
            </w:r>
          </w:p>
        </w:tc>
        <w:tc>
          <w:tcPr>
            <w:tcW w:type="dxa" w:w="1560"/>
            <w:vAlign w:val="center"/>
          </w:tcPr>
          <w:p>
            <w:pPr>
              <w:spacing w:after="40" w:before="0"/>
            </w:pPr>
            <w:r>
              <w:rPr>
                <w:rFonts w:ascii="Calibri" w:hAnsi="Calibri"/>
                <w:sz w:val="16"/>
              </w:rPr>
              <w:t>548.0</w:t>
            </w:r>
          </w:p>
        </w:tc>
        <w:tc>
          <w:tcPr>
            <w:tcW w:type="dxa" w:w="1560"/>
            <w:vAlign w:val="center"/>
          </w:tcPr>
          <w:p>
            <w:pPr>
              <w:spacing w:after="40" w:before="0"/>
            </w:pPr>
            <w:r>
              <w:rPr>
                <w:rFonts w:ascii="Calibri" w:hAnsi="Calibri"/>
                <w:sz w:val="16"/>
              </w:rPr>
              <w:t>556.0</w:t>
            </w:r>
          </w:p>
        </w:tc>
        <w:tc>
          <w:tcPr>
            <w:tcW w:type="dxa" w:w="1560"/>
            <w:vAlign w:val="center"/>
          </w:tcPr>
          <w:p>
            <w:pPr>
              <w:spacing w:after="40" w:before="0"/>
            </w:pPr>
            <w:r>
              <w:rPr>
                <w:rFonts w:ascii="Calibri" w:hAnsi="Calibri"/>
                <w:sz w:val="16"/>
              </w:rPr>
              <w:t>6.034765496884225</w:t>
            </w:r>
          </w:p>
        </w:tc>
      </w:tr>
      <w:tr>
        <w:tc>
          <w:tcPr>
            <w:tcW w:type="dxa" w:w="1560"/>
            <w:vAlign w:val="center"/>
          </w:tcPr>
          <w:p>
            <w:pPr>
              <w:spacing w:after="40" w:before="0"/>
            </w:pPr>
            <w:r>
              <w:rPr>
                <w:rFonts w:ascii="Calibri" w:hAnsi="Calibri"/>
                <w:sz w:val="16"/>
              </w:rPr>
              <w:t>2021.0</w:t>
            </w:r>
          </w:p>
        </w:tc>
        <w:tc>
          <w:tcPr>
            <w:tcW w:type="dxa" w:w="1560"/>
            <w:vAlign w:val="center"/>
          </w:tcPr>
          <w:p>
            <w:pPr>
              <w:spacing w:after="40" w:before="0"/>
            </w:pPr>
            <w:r>
              <w:rPr>
                <w:rFonts w:ascii="Calibri" w:hAnsi="Calibri"/>
                <w:sz w:val="16"/>
              </w:rPr>
              <w:t>9733.0</w:t>
            </w:r>
          </w:p>
        </w:tc>
        <w:tc>
          <w:tcPr>
            <w:tcW w:type="dxa" w:w="1560"/>
            <w:vAlign w:val="center"/>
          </w:tcPr>
          <w:p>
            <w:pPr>
              <w:spacing w:after="40" w:before="0"/>
            </w:pPr>
            <w:r>
              <w:rPr>
                <w:rFonts w:ascii="Calibri" w:hAnsi="Calibri"/>
                <w:sz w:val="16"/>
              </w:rPr>
              <w:t>2.932565059338494</w:t>
            </w:r>
          </w:p>
        </w:tc>
        <w:tc>
          <w:tcPr>
            <w:tcW w:type="dxa" w:w="1560"/>
            <w:vAlign w:val="center"/>
          </w:tcPr>
          <w:p>
            <w:pPr>
              <w:spacing w:after="40" w:before="0"/>
            </w:pPr>
            <w:r>
              <w:rPr>
                <w:rFonts w:ascii="Calibri" w:hAnsi="Calibri"/>
                <w:sz w:val="16"/>
              </w:rPr>
              <w:t>549.0</w:t>
            </w:r>
          </w:p>
        </w:tc>
        <w:tc>
          <w:tcPr>
            <w:tcW w:type="dxa" w:w="1560"/>
            <w:vAlign w:val="center"/>
          </w:tcPr>
          <w:p>
            <w:pPr>
              <w:spacing w:after="40" w:before="0"/>
            </w:pPr>
            <w:r>
              <w:rPr>
                <w:rFonts w:ascii="Calibri" w:hAnsi="Calibri"/>
                <w:sz w:val="16"/>
              </w:rPr>
              <w:t>557.0</w:t>
            </w:r>
          </w:p>
        </w:tc>
        <w:tc>
          <w:tcPr>
            <w:tcW w:type="dxa" w:w="1560"/>
            <w:vAlign w:val="center"/>
          </w:tcPr>
          <w:p>
            <w:pPr>
              <w:spacing w:after="40" w:before="0"/>
            </w:pPr>
            <w:r>
              <w:rPr>
                <w:rFonts w:ascii="Calibri" w:hAnsi="Calibri"/>
                <w:sz w:val="16"/>
              </w:rPr>
              <w:t>5.6817014281311</w:t>
            </w:r>
          </w:p>
        </w:tc>
      </w:tr>
      <w:tr>
        <w:tc>
          <w:tcPr>
            <w:tcW w:type="dxa" w:w="1560"/>
            <w:vAlign w:val="center"/>
          </w:tcPr>
          <w:p>
            <w:pPr>
              <w:spacing w:after="40" w:before="0"/>
            </w:pPr>
            <w:r>
              <w:rPr>
                <w:rFonts w:ascii="Calibri" w:hAnsi="Calibri"/>
                <w:sz w:val="16"/>
              </w:rPr>
              <w:t>2022.0</w:t>
            </w:r>
          </w:p>
        </w:tc>
        <w:tc>
          <w:tcPr>
            <w:tcW w:type="dxa" w:w="1560"/>
            <w:vAlign w:val="center"/>
          </w:tcPr>
          <w:p>
            <w:pPr>
              <w:spacing w:after="40" w:before="0"/>
            </w:pPr>
            <w:r>
              <w:rPr>
                <w:rFonts w:ascii="Calibri" w:hAnsi="Calibri"/>
                <w:sz w:val="16"/>
              </w:rPr>
              <w:t>10575.0</w:t>
            </w:r>
          </w:p>
        </w:tc>
        <w:tc>
          <w:tcPr>
            <w:tcW w:type="dxa" w:w="1560"/>
            <w:vAlign w:val="center"/>
          </w:tcPr>
          <w:p>
            <w:pPr>
              <w:spacing w:after="40" w:before="0"/>
            </w:pPr>
            <w:r>
              <w:rPr>
                <w:rFonts w:ascii="Calibri" w:hAnsi="Calibri"/>
                <w:sz w:val="16"/>
              </w:rPr>
              <w:t>3.1729357360917017</w:t>
            </w:r>
          </w:p>
        </w:tc>
        <w:tc>
          <w:tcPr>
            <w:tcW w:type="dxa" w:w="1560"/>
            <w:vAlign w:val="center"/>
          </w:tcPr>
          <w:p>
            <w:pPr>
              <w:spacing w:after="40" w:before="0"/>
            </w:pPr>
            <w:r>
              <w:rPr>
                <w:rFonts w:ascii="Calibri" w:hAnsi="Calibri"/>
                <w:sz w:val="16"/>
              </w:rPr>
              <w:t>478.0</w:t>
            </w:r>
          </w:p>
        </w:tc>
        <w:tc>
          <w:tcPr>
            <w:tcW w:type="dxa" w:w="1560"/>
            <w:vAlign w:val="center"/>
          </w:tcPr>
          <w:p>
            <w:pPr>
              <w:spacing w:after="40" w:before="0"/>
            </w:pPr>
            <w:r>
              <w:rPr>
                <w:rFonts w:ascii="Calibri" w:hAnsi="Calibri"/>
                <w:sz w:val="16"/>
              </w:rPr>
              <w:t>486.0</w:t>
            </w:r>
          </w:p>
        </w:tc>
        <w:tc>
          <w:tcPr>
            <w:tcW w:type="dxa" w:w="1560"/>
            <w:vAlign w:val="center"/>
          </w:tcPr>
          <w:p>
            <w:pPr>
              <w:spacing w:after="40" w:before="0"/>
            </w:pPr>
            <w:r>
              <w:rPr>
                <w:rFonts w:ascii="Calibri" w:hAnsi="Calibri"/>
                <w:sz w:val="16"/>
              </w:rPr>
              <w:t>4.5579196217494085</w:t>
            </w:r>
          </w:p>
        </w:tc>
      </w:tr>
      <w:tr>
        <w:tc>
          <w:tcPr>
            <w:tcW w:type="dxa" w:w="1560"/>
            <w:vAlign w:val="center"/>
          </w:tcPr>
          <w:p>
            <w:pPr>
              <w:spacing w:after="40" w:before="0"/>
            </w:pPr>
            <w:r>
              <w:rPr>
                <w:rFonts w:ascii="Calibri" w:hAnsi="Calibri"/>
                <w:sz w:val="16"/>
              </w:rPr>
              <w:t>2023.0</w:t>
            </w:r>
          </w:p>
        </w:tc>
        <w:tc>
          <w:tcPr>
            <w:tcW w:type="dxa" w:w="1560"/>
            <w:vAlign w:val="center"/>
          </w:tcPr>
          <w:p>
            <w:pPr>
              <w:spacing w:after="40" w:before="0"/>
            </w:pPr>
            <w:r>
              <w:rPr>
                <w:rFonts w:ascii="Calibri" w:hAnsi="Calibri"/>
                <w:sz w:val="16"/>
              </w:rPr>
              <w:t>10546.0</w:t>
            </w:r>
          </w:p>
        </w:tc>
        <w:tc>
          <w:tcPr>
            <w:tcW w:type="dxa" w:w="1560"/>
            <w:vAlign w:val="center"/>
          </w:tcPr>
          <w:p>
            <w:pPr>
              <w:spacing w:after="40" w:before="0"/>
            </w:pPr>
            <w:r>
              <w:rPr>
                <w:rFonts w:ascii="Calibri" w:hAnsi="Calibri"/>
                <w:sz w:val="16"/>
              </w:rPr>
              <w:t>3.148859652838074</w:t>
            </w:r>
          </w:p>
        </w:tc>
        <w:tc>
          <w:tcPr>
            <w:tcW w:type="dxa" w:w="1560"/>
            <w:vAlign w:val="center"/>
          </w:tcPr>
          <w:p>
            <w:pPr>
              <w:spacing w:after="40" w:before="0"/>
            </w:pPr>
            <w:r>
              <w:rPr>
                <w:rFonts w:ascii="Calibri" w:hAnsi="Calibri"/>
                <w:sz w:val="16"/>
              </w:rPr>
              <w:t>198.0</w:t>
            </w:r>
          </w:p>
        </w:tc>
        <w:tc>
          <w:tcPr>
            <w:tcW w:type="dxa" w:w="1560"/>
            <w:vAlign w:val="center"/>
          </w:tcPr>
          <w:p>
            <w:pPr>
              <w:spacing w:after="40" w:before="0"/>
            </w:pPr>
            <w:r>
              <w:rPr>
                <w:rFonts w:ascii="Calibri" w:hAnsi="Calibri"/>
                <w:sz w:val="16"/>
              </w:rPr>
              <w:t>206.0</w:t>
            </w:r>
          </w:p>
        </w:tc>
        <w:tc>
          <w:tcPr>
            <w:tcW w:type="dxa" w:w="1560"/>
            <w:vAlign w:val="center"/>
          </w:tcPr>
          <w:p>
            <w:pPr>
              <w:spacing w:after="40" w:before="0"/>
            </w:pPr>
            <w:r>
              <w:rPr>
                <w:rFonts w:ascii="Calibri" w:hAnsi="Calibri"/>
                <w:sz w:val="16"/>
              </w:rPr>
              <w:t>1.915418168025792</w:t>
            </w:r>
          </w:p>
        </w:tc>
      </w:tr>
      <w:tr>
        <w:tc>
          <w:tcPr>
            <w:tcW w:type="dxa" w:w="1560"/>
            <w:vAlign w:val="center"/>
          </w:tcPr>
          <w:p>
            <w:pPr>
              <w:spacing w:after="40" w:before="0"/>
            </w:pPr>
            <w:r>
              <w:rPr>
                <w:rFonts w:ascii="Calibri" w:hAnsi="Calibri"/>
                <w:sz w:val="16"/>
              </w:rPr>
              <w:t>2024.0</w:t>
            </w:r>
          </w:p>
        </w:tc>
        <w:tc>
          <w:tcPr>
            <w:tcW w:type="dxa" w:w="1560"/>
            <w:vAlign w:val="center"/>
          </w:tcPr>
          <w:p>
            <w:pPr>
              <w:spacing w:after="40" w:before="0"/>
            </w:pPr>
            <w:r>
              <w:rPr>
                <w:rFonts w:ascii="Calibri" w:hAnsi="Calibri"/>
                <w:sz w:val="16"/>
              </w:rPr>
              <w:t>10796.0</w:t>
            </w:r>
          </w:p>
        </w:tc>
        <w:tc>
          <w:tcPr>
            <w:tcW w:type="dxa" w:w="1560"/>
            <w:vAlign w:val="center"/>
          </w:tcPr>
          <w:p>
            <w:pPr>
              <w:spacing w:after="40" w:before="0"/>
            </w:pPr>
            <w:r>
              <w:rPr>
                <w:rFonts w:ascii="Calibri" w:hAnsi="Calibri"/>
                <w:sz w:val="16"/>
              </w:rPr>
              <w:t>3.174257927826784</w:t>
            </w:r>
          </w:p>
        </w:tc>
        <w:tc>
          <w:tcPr>
            <w:tcW w:type="dxa" w:w="1560"/>
            <w:vAlign w:val="center"/>
          </w:tcPr>
          <w:p>
            <w:pPr>
              <w:spacing w:after="40" w:before="0"/>
            </w:pPr>
            <w:r>
              <w:rPr>
                <w:rFonts w:ascii="Calibri" w:hAnsi="Calibri"/>
                <w:sz w:val="16"/>
              </w:rPr>
              <w:t>150.0</w:t>
            </w:r>
          </w:p>
        </w:tc>
        <w:tc>
          <w:tcPr>
            <w:tcW w:type="dxa" w:w="1560"/>
            <w:vAlign w:val="center"/>
          </w:tcPr>
          <w:p>
            <w:pPr>
              <w:spacing w:after="40" w:before="0"/>
            </w:pPr>
            <w:r>
              <w:rPr>
                <w:rFonts w:ascii="Calibri" w:hAnsi="Calibri"/>
                <w:sz w:val="16"/>
              </w:rPr>
              <w:t>158.0</w:t>
            </w:r>
          </w:p>
        </w:tc>
        <w:tc>
          <w:tcPr>
            <w:tcW w:type="dxa" w:w="1560"/>
            <w:vAlign w:val="center"/>
          </w:tcPr>
          <w:p>
            <w:pPr>
              <w:spacing w:after="40" w:before="0"/>
            </w:pPr>
            <w:r>
              <w:rPr>
                <w:rFonts w:ascii="Calibri" w:hAnsi="Calibri"/>
                <w:sz w:val="16"/>
              </w:rPr>
              <w:t>1.4264542423119675</w:t>
            </w:r>
          </w:p>
        </w:tc>
      </w:tr>
    </w:tbl>
    <w:p>
      <w:pPr>
        <w:pStyle w:val="Heading2"/>
      </w:pPr>
      <w:r>
        <w:t>S8_underlying_cause_context</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tcPr>
          <w:p>
            <w:pPr>
              <w:spacing w:after="40" w:before="0"/>
            </w:pPr>
            <w:r>
              <w:rPr>
                <w:rFonts w:ascii="Calibri" w:hAnsi="Calibri"/>
                <w:b/>
                <w:sz w:val="17"/>
              </w:rPr>
              <w:t>death_count_status</w:t>
            </w:r>
          </w:p>
        </w:tc>
        <w:tc>
          <w:tcPr>
            <w:tcW w:type="dxa" w:w="2340"/>
            <w:vAlign w:val="center"/>
          </w:tcPr>
          <w:p>
            <w:pPr>
              <w:spacing w:after="40" w:before="0"/>
            </w:pPr>
            <w:r>
              <w:rPr>
                <w:rFonts w:ascii="Calibri" w:hAnsi="Calibri"/>
                <w:b/>
                <w:sz w:val="17"/>
              </w:rPr>
              <w:t>rows</w:t>
            </w:r>
          </w:p>
        </w:tc>
        <w:tc>
          <w:tcPr>
            <w:tcW w:type="dxa" w:w="2340"/>
            <w:vAlign w:val="center"/>
          </w:tcPr>
          <w:p>
            <w:pPr>
              <w:spacing w:after="40" w:before="0"/>
            </w:pPr>
            <w:r>
              <w:rPr>
                <w:rFonts w:ascii="Calibri" w:hAnsi="Calibri"/>
                <w:b/>
                <w:sz w:val="17"/>
              </w:rPr>
              <w:t>lower</w:t>
            </w:r>
          </w:p>
        </w:tc>
        <w:tc>
          <w:tcPr>
            <w:tcW w:type="dxa" w:w="2340"/>
            <w:vAlign w:val="center"/>
          </w:tcPr>
          <w:p>
            <w:pPr>
              <w:spacing w:after="40" w:before="0"/>
            </w:pPr>
            <w:r>
              <w:rPr>
                <w:rFonts w:ascii="Calibri" w:hAnsi="Calibri"/>
                <w:b/>
                <w:sz w:val="17"/>
              </w:rPr>
              <w:t>upper</w:t>
            </w:r>
          </w:p>
        </w:tc>
      </w:tr>
      <w:tr>
        <w:tc>
          <w:tcPr>
            <w:tcW w:type="dxa" w:w="2340"/>
            <w:vAlign w:val="center"/>
          </w:tcPr>
          <w:p>
            <w:pPr>
              <w:spacing w:after="40" w:before="0"/>
            </w:pPr>
            <w:r>
              <w:rPr>
                <w:rFonts w:ascii="Calibri" w:hAnsi="Calibri"/>
                <w:sz w:val="16"/>
              </w:rPr>
              <w:t>aggregate_total</w:t>
            </w:r>
          </w:p>
        </w:tc>
        <w:tc>
          <w:tcPr>
            <w:tcW w:type="dxa" w:w="2340"/>
            <w:vAlign w:val="center"/>
          </w:tcPr>
          <w:p>
            <w:pPr>
              <w:spacing w:after="40" w:before="0"/>
            </w:pPr>
            <w:r>
              <w:rPr>
                <w:rFonts w:ascii="Calibri" w:hAnsi="Calibri"/>
                <w:sz w:val="16"/>
              </w:rPr>
              <w:t>1</w:t>
            </w:r>
          </w:p>
        </w:tc>
        <w:tc>
          <w:tcPr>
            <w:tcW w:type="dxa" w:w="2340"/>
            <w:vAlign w:val="center"/>
          </w:tcPr>
          <w:p>
            <w:pPr>
              <w:spacing w:after="40" w:before="0"/>
            </w:pPr>
            <w:r>
              <w:rPr>
                <w:rFonts w:ascii="Calibri" w:hAnsi="Calibri"/>
                <w:sz w:val="16"/>
              </w:rPr>
              <w:t>22306.0</w:t>
            </w:r>
          </w:p>
        </w:tc>
        <w:tc>
          <w:tcPr>
            <w:tcW w:type="dxa" w:w="2340"/>
            <w:vAlign w:val="center"/>
          </w:tcPr>
          <w:p>
            <w:pPr>
              <w:spacing w:after="40" w:before="0"/>
            </w:pPr>
            <w:r>
              <w:rPr>
                <w:rFonts w:ascii="Calibri" w:hAnsi="Calibri"/>
                <w:sz w:val="16"/>
              </w:rPr>
              <w:t>22306.0</w:t>
            </w:r>
          </w:p>
        </w:tc>
      </w:tr>
      <w:tr>
        <w:tc>
          <w:tcPr>
            <w:tcW w:type="dxa" w:w="2340"/>
            <w:vAlign w:val="center"/>
          </w:tcPr>
          <w:p>
            <w:pPr>
              <w:spacing w:after="40" w:before="0"/>
            </w:pPr>
            <w:r>
              <w:rPr>
                <w:rFonts w:ascii="Calibri" w:hAnsi="Calibri"/>
                <w:sz w:val="16"/>
              </w:rPr>
              <w:t>exact</w:t>
            </w:r>
          </w:p>
        </w:tc>
        <w:tc>
          <w:tcPr>
            <w:tcW w:type="dxa" w:w="2340"/>
            <w:vAlign w:val="center"/>
          </w:tcPr>
          <w:p>
            <w:pPr>
              <w:spacing w:after="40" w:before="0"/>
            </w:pPr>
            <w:r>
              <w:rPr>
                <w:rFonts w:ascii="Calibri" w:hAnsi="Calibri"/>
                <w:sz w:val="16"/>
              </w:rPr>
              <w:t>504</w:t>
            </w:r>
          </w:p>
        </w:tc>
        <w:tc>
          <w:tcPr>
            <w:tcW w:type="dxa" w:w="2340"/>
            <w:vAlign w:val="center"/>
          </w:tcPr>
          <w:p>
            <w:pPr>
              <w:spacing w:after="40" w:before="0"/>
            </w:pPr>
            <w:r>
              <w:rPr>
                <w:rFonts w:ascii="Calibri" w:hAnsi="Calibri"/>
                <w:sz w:val="16"/>
              </w:rPr>
              <w:t>16650.0</w:t>
            </w:r>
          </w:p>
        </w:tc>
        <w:tc>
          <w:tcPr>
            <w:tcW w:type="dxa" w:w="2340"/>
            <w:vAlign w:val="center"/>
          </w:tcPr>
          <w:p>
            <w:pPr>
              <w:spacing w:after="40" w:before="0"/>
            </w:pPr>
            <w:r>
              <w:rPr>
                <w:rFonts w:ascii="Calibri" w:hAnsi="Calibri"/>
                <w:sz w:val="16"/>
              </w:rPr>
              <w:t>16650.0</w:t>
            </w:r>
          </w:p>
        </w:tc>
      </w:tr>
      <w:tr>
        <w:tc>
          <w:tcPr>
            <w:tcW w:type="dxa" w:w="2340"/>
            <w:vAlign w:val="center"/>
          </w:tcPr>
          <w:p>
            <w:pPr>
              <w:spacing w:after="40" w:before="0"/>
            </w:pPr>
            <w:r>
              <w:rPr>
                <w:rFonts w:ascii="Calibri" w:hAnsi="Calibri"/>
                <w:sz w:val="16"/>
              </w:rPr>
              <w:t>suppressed_1_9</w:t>
            </w:r>
          </w:p>
        </w:tc>
        <w:tc>
          <w:tcPr>
            <w:tcW w:type="dxa" w:w="2340"/>
            <w:vAlign w:val="center"/>
          </w:tcPr>
          <w:p>
            <w:pPr>
              <w:spacing w:after="40" w:before="0"/>
            </w:pPr>
            <w:r>
              <w:rPr>
                <w:rFonts w:ascii="Calibri" w:hAnsi="Calibri"/>
                <w:sz w:val="16"/>
              </w:rPr>
              <w:t>1866</w:t>
            </w:r>
          </w:p>
        </w:tc>
        <w:tc>
          <w:tcPr>
            <w:tcW w:type="dxa" w:w="2340"/>
            <w:vAlign w:val="center"/>
          </w:tcPr>
          <w:p>
            <w:pPr>
              <w:spacing w:after="40" w:before="0"/>
            </w:pPr>
            <w:r>
              <w:rPr>
                <w:rFonts w:ascii="Calibri" w:hAnsi="Calibri"/>
                <w:sz w:val="16"/>
              </w:rPr>
              <w:t>1866.0</w:t>
            </w:r>
          </w:p>
        </w:tc>
        <w:tc>
          <w:tcPr>
            <w:tcW w:type="dxa" w:w="2340"/>
            <w:vAlign w:val="center"/>
          </w:tcPr>
          <w:p>
            <w:pPr>
              <w:spacing w:after="40" w:before="0"/>
            </w:pPr>
            <w:r>
              <w:rPr>
                <w:rFonts w:ascii="Calibri" w:hAnsi="Calibri"/>
                <w:sz w:val="16"/>
              </w:rPr>
              <w:t>16794.0</w:t>
            </w:r>
          </w:p>
        </w:tc>
      </w:tr>
      <w:tr>
        <w:tc>
          <w:tcPr>
            <w:tcW w:type="dxa" w:w="2340"/>
            <w:vAlign w:val="center"/>
          </w:tcPr>
          <w:p>
            <w:pPr>
              <w:spacing w:after="40" w:before="0"/>
            </w:pPr>
            <w:r>
              <w:rPr>
                <w:rFonts w:ascii="Calibri" w:hAnsi="Calibri"/>
                <w:sz w:val="16"/>
              </w:rPr>
              <w:t>zero</w:t>
            </w:r>
          </w:p>
        </w:tc>
        <w:tc>
          <w:tcPr>
            <w:tcW w:type="dxa" w:w="2340"/>
            <w:vAlign w:val="center"/>
          </w:tcPr>
          <w:p>
            <w:pPr>
              <w:spacing w:after="40" w:before="0"/>
            </w:pPr>
            <w:r>
              <w:rPr>
                <w:rFonts w:ascii="Calibri" w:hAnsi="Calibri"/>
                <w:sz w:val="16"/>
              </w:rPr>
              <w:t>772</w:t>
            </w:r>
          </w:p>
        </w:tc>
        <w:tc>
          <w:tcPr>
            <w:tcW w:type="dxa" w:w="2340"/>
            <w:vAlign w:val="center"/>
          </w:tcPr>
          <w:p>
            <w:pPr>
              <w:spacing w:after="40" w:before="0"/>
            </w:pPr>
            <w:r>
              <w:rPr>
                <w:rFonts w:ascii="Calibri" w:hAnsi="Calibri"/>
                <w:sz w:val="16"/>
              </w:rPr>
              <w:t>0.0</w:t>
            </w:r>
          </w:p>
        </w:tc>
        <w:tc>
          <w:tcPr>
            <w:tcW w:type="dxa" w:w="2340"/>
            <w:vAlign w:val="center"/>
          </w:tcPr>
          <w:p>
            <w:pPr>
              <w:spacing w:after="40" w:before="0"/>
            </w:pPr>
            <w:r>
              <w:rPr>
                <w:rFonts w:ascii="Calibri" w:hAnsi="Calibri"/>
                <w:sz w:val="16"/>
              </w:rPr>
              <w:t>0.0</w:t>
            </w:r>
          </w:p>
        </w:tc>
      </w:tr>
    </w:tbl>
    <w:p>
      <w:r>
        <w:br w:type="page"/>
      </w:r>
    </w:p>
    <w:p>
      <w:pPr>
        <w:pStyle w:val="Heading1"/>
      </w:pPr>
      <w:r>
        <w:t>Supplementary Figures</w:t>
      </w:r>
    </w:p>
    <w:p>
      <w:r>
        <w:drawing>
          <wp:inline xmlns:a="http://schemas.openxmlformats.org/drawingml/2006/main" xmlns:pic="http://schemas.openxmlformats.org/drawingml/2006/picture">
            <wp:extent cx="5852160" cy="3132086"/>
            <wp:docPr id="1" name="Picture 1"/>
            <wp:cNvGraphicFramePr>
              <a:graphicFrameLocks noChangeAspect="1"/>
            </wp:cNvGraphicFramePr>
            <a:graphic>
              <a:graphicData uri="http://schemas.openxmlformats.org/drawingml/2006/picture">
                <pic:pic>
                  <pic:nvPicPr>
                    <pic:cNvPr id="0" name="figureS1_convergence_gate_card.png"/>
                    <pic:cNvPicPr/>
                  </pic:nvPicPr>
                  <pic:blipFill>
                    <a:blip r:embed="rId9"/>
                    <a:stretch>
                      <a:fillRect/>
                    </a:stretch>
                  </pic:blipFill>
                  <pic:spPr>
                    <a:xfrm>
                      <a:off x="0" y="0"/>
                      <a:ext cx="5852160" cy="3132086"/>
                    </a:xfrm>
                    <a:prstGeom prst="rect"/>
                  </pic:spPr>
                </pic:pic>
              </a:graphicData>
            </a:graphic>
          </wp:inline>
        </w:drawing>
      </w:r>
    </w:p>
    <w:p>
      <w:r>
        <w:rPr>
          <w:i/>
        </w:rPr>
        <w:t>Supplementary Figure S1. Final all-parameter convergence verification. The card reports the maximum rank-normalized split R-hat and minimum bulk effective sample size across all 69 retained parameters.</w:t>
      </w:r>
    </w:p>
    <w:p>
      <w:r>
        <w:br w:type="page"/>
      </w:r>
    </w:p>
    <w:p>
      <w:r>
        <w:drawing>
          <wp:inline xmlns:a="http://schemas.openxmlformats.org/drawingml/2006/main" xmlns:pic="http://schemas.openxmlformats.org/drawingml/2006/picture">
            <wp:extent cx="5852160" cy="3328123"/>
            <wp:docPr id="2" name="Picture 2"/>
            <wp:cNvGraphicFramePr>
              <a:graphicFrameLocks noChangeAspect="1"/>
            </wp:cNvGraphicFramePr>
            <a:graphic>
              <a:graphicData uri="http://schemas.openxmlformats.org/drawingml/2006/picture">
                <pic:pic>
                  <pic:nvPicPr>
                    <pic:cNvPr id="0" name="figureS2_final_posterior_mrr_summary.png"/>
                    <pic:cNvPicPr/>
                  </pic:nvPicPr>
                  <pic:blipFill>
                    <a:blip r:embed="rId10"/>
                    <a:stretch>
                      <a:fillRect/>
                    </a:stretch>
                  </pic:blipFill>
                  <pic:spPr>
                    <a:xfrm>
                      <a:off x="0" y="0"/>
                      <a:ext cx="5852160" cy="3328123"/>
                    </a:xfrm>
                    <a:prstGeom prst="rect"/>
                  </pic:spPr>
                </pic:pic>
              </a:graphicData>
            </a:graphic>
          </wp:inline>
        </w:drawing>
      </w:r>
    </w:p>
    <w:p>
      <w:r>
        <w:rPr>
          <w:i/>
        </w:rPr>
        <w:t>Supplementary Figure S2. Posterior mortality-rate-ratio summary for rurality and SVI contrasts.</w:t>
      </w:r>
    </w:p>
    <w:p>
      <w:r>
        <w:br w:type="page"/>
      </w:r>
    </w:p>
    <w:p>
      <w:r>
        <w:drawing>
          <wp:inline xmlns:a="http://schemas.openxmlformats.org/drawingml/2006/main" xmlns:pic="http://schemas.openxmlformats.org/drawingml/2006/picture">
            <wp:extent cx="5852160" cy="1901004"/>
            <wp:docPr id="3" name="Picture 3"/>
            <wp:cNvGraphicFramePr>
              <a:graphicFrameLocks noChangeAspect="1"/>
            </wp:cNvGraphicFramePr>
            <a:graphic>
              <a:graphicData uri="http://schemas.openxmlformats.org/drawingml/2006/picture">
                <pic:pic>
                  <pic:nvPicPr>
                    <pic:cNvPr id="0" name="figureS3_probability_uncertainty_maps.png"/>
                    <pic:cNvPicPr/>
                  </pic:nvPicPr>
                  <pic:blipFill>
                    <a:blip r:embed="rId11"/>
                    <a:stretch>
                      <a:fillRect/>
                    </a:stretch>
                  </pic:blipFill>
                  <pic:spPr>
                    <a:xfrm>
                      <a:off x="0" y="0"/>
                      <a:ext cx="5852160" cy="1901004"/>
                    </a:xfrm>
                    <a:prstGeom prst="rect"/>
                  </pic:spPr>
                </pic:pic>
              </a:graphicData>
            </a:graphic>
          </wp:inline>
        </w:drawing>
      </w:r>
    </w:p>
    <w:p>
      <w:r>
        <w:rPr>
          <w:i/>
        </w:rPr>
        <w:t>Supplementary Figure S3. Posterior probability and uncertainty maps for model-derived county-level quantities.</w:t>
      </w:r>
    </w:p>
    <w:p>
      <w:r>
        <w:br w:type="page"/>
      </w:r>
    </w:p>
    <w:p>
      <w:r>
        <w:drawing>
          <wp:inline xmlns:a="http://schemas.openxmlformats.org/drawingml/2006/main" xmlns:pic="http://schemas.openxmlformats.org/drawingml/2006/picture">
            <wp:extent cx="5852160" cy="3338754"/>
            <wp:docPr id="4" name="Picture 4"/>
            <wp:cNvGraphicFramePr>
              <a:graphicFrameLocks noChangeAspect="1"/>
            </wp:cNvGraphicFramePr>
            <a:graphic>
              <a:graphicData uri="http://schemas.openxmlformats.org/drawingml/2006/picture">
                <pic:pic>
                  <pic:nvPicPr>
                    <pic:cNvPr id="0" name="figureS4_constraint_validation_summary.png"/>
                    <pic:cNvPicPr/>
                  </pic:nvPicPr>
                  <pic:blipFill>
                    <a:blip r:embed="rId12"/>
                    <a:stretch>
                      <a:fillRect/>
                    </a:stretch>
                  </pic:blipFill>
                  <pic:spPr>
                    <a:xfrm>
                      <a:off x="0" y="0"/>
                      <a:ext cx="5852160" cy="3338754"/>
                    </a:xfrm>
                    <a:prstGeom prst="rect"/>
                  </pic:spPr>
                </pic:pic>
              </a:graphicData>
            </a:graphic>
          </wp:inline>
        </w:drawing>
      </w:r>
    </w:p>
    <w:p>
      <w:r>
        <w:rPr>
          <w:i/>
        </w:rPr>
        <w:t>Supplementary Figure S4. Final latent-count constraint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