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pStyle w:val="Heading2"/>
      </w:pPr>
      <w:r>
        <w:t>Article type</w:t>
      </w:r>
    </w:p>
    <w:p>
      <w:r>
        <w:t>Research Paper</w:t>
      </w:r>
    </w:p>
    <w:p>
      <w:pPr>
        <w:pStyle w:val="Heading2"/>
      </w:pPr>
      <w:r>
        <w:t>Title</w:t>
      </w:r>
    </w:p>
    <w:p>
      <w:r>
        <w:t>Leakage-Safe EEG Biomarker Analysis After Mild Traumatic Brain Injury: A Preregistered OpenNeuro Reanalysis and Replication Feasibility Study</w:t>
      </w:r>
    </w:p>
    <w:p>
      <w:pPr>
        <w:pStyle w:val="Heading2"/>
      </w:pPr>
      <w:r>
        <w:t>Running title</w:t>
      </w:r>
    </w:p>
    <w:p>
      <w:r>
        <w:t>Leakage-safe EEG biomarkers after mTBI</w:t>
      </w:r>
    </w:p>
    <w:p>
      <w:pPr>
        <w:pStyle w:val="Heading2"/>
      </w:pPr>
      <w:r>
        <w:t>Author</w:t>
      </w:r>
    </w:p>
    <w:p>
      <w:r>
        <w:t>Gregory Blake Pierpoint</w:t>
      </w:r>
    </w:p>
    <w:p>
      <w:pPr>
        <w:pStyle w:val="Heading2"/>
      </w:pPr>
      <w:r>
        <w:t>Affiliation</w:t>
      </w:r>
    </w:p>
    <w:p>
      <w:r>
        <w:t>Macon and Joan Brock Virginia Health Sciences, Eastern Virginia Medical School at Old Dominion University, Norfolk, Virginia, USA</w:t>
      </w:r>
    </w:p>
    <w:p>
      <w:pPr>
        <w:pStyle w:val="Heading2"/>
      </w:pPr>
      <w:r>
        <w:t>Corresponding author</w:t>
      </w:r>
    </w:p>
    <w:p>
      <w:r>
        <w:t>Gregory Blake Pierpoint</w:t>
      </w:r>
    </w:p>
    <w:p>
      <w:r>
        <w:t>Macon and Joan Brock Virginia Health Sciences, Eastern Virginia Medical School at Old Dominion University, Norfolk, Virginia, USA</w:t>
      </w:r>
    </w:p>
    <w:p>
      <w:r>
        <w:t>Email: pierpogb@odu.edu</w:t>
      </w:r>
    </w:p>
    <w:p>
      <w:r>
        <w:t>ORCID: https://orcid.org/0000-0001-8288-8549</w:t>
      </w:r>
    </w:p>
    <w:p>
      <w:pPr>
        <w:pStyle w:val="Heading2"/>
      </w:pPr>
      <w:r>
        <w:t>Keywords</w:t>
      </w:r>
    </w:p>
    <w:p>
      <w:r>
        <w:t>mild traumatic brain injury; electroencephalography; post-concussive symptoms; event-related potentials; reproducibility; data leakage; OpenNeuro</w:t>
      </w:r>
    </w:p>
    <w:p>
      <w:pPr>
        <w:pStyle w:val="Heading2"/>
      </w:pPr>
      <w:r>
        <w:t>Declarations</w:t>
      </w:r>
    </w:p>
    <w:p>
      <w:r>
        <w:t>Funding: No funding was received for this work.</w:t>
      </w:r>
    </w:p>
    <w:p>
      <w:r>
        <w:t>Conflicts of interest: The author declares no conflicts of interest.</w:t>
      </w:r>
    </w:p>
    <w:p>
      <w:r>
        <w:t>Ethics: This study used publicly available, deidentified data from OpenNeuro and did not involve interaction with human participants or access to identifiable private information. The project was considered exempt from institutional review board review.</w:t>
      </w:r>
    </w:p>
    <w:p>
      <w:r>
        <w:t>Generative AI and AI-assisted technologies: AI-assisted coding and writing tools were used to support code generation, manuscript organization, and editing. The author reviewed, verified, and takes full responsibility for all analyses, interpretations, and manuscript content.</w:t>
      </w:r>
    </w:p>
    <w:p>
      <w:pPr>
        <w:pStyle w:val="Heading2"/>
      </w:pPr>
      <w:r>
        <w:t>Word and item counts</w:t>
      </w:r>
    </w:p>
    <w:p>
      <w:r>
        <w:t>Abstract: 249 words</w:t>
      </w:r>
    </w:p>
    <w:p>
      <w:r>
        <w:t>Keywords: 7</w:t>
      </w:r>
    </w:p>
    <w:p>
      <w:r>
        <w:t>Highlights: 5, each no more than 85 characters including spaces</w:t>
      </w:r>
    </w:p>
    <w:p>
      <w:r>
        <w:t>Figures: 7 main figures plus 5 supplementary figures</w:t>
      </w:r>
    </w:p>
    <w:p>
      <w:r>
        <w:t>Tables: 5 main tables plus 11 supplementary tables</w:t>
      </w:r>
    </w:p>
    <w:p>
      <w:r>
        <w:t>References: 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title_page_cnp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