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546572"/>
        <w:docPartObj>
          <w:docPartGallery w:val="Cover Pages"/>
          <w:docPartUnique/>
        </w:docPartObj>
      </w:sdtPr>
      <w:sdtEndPr/>
      <w:sdtContent>
        <w:p w14:paraId="43D995A4" w14:textId="4D35FDD7" w:rsidR="00434B3F" w:rsidRDefault="008803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24938B" wp14:editId="5FBB98D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228600</wp:posOffset>
                    </wp:positionV>
                    <wp:extent cx="1302385" cy="962025"/>
                    <wp:effectExtent l="0" t="0" r="0" b="952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302385" cy="962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9007985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3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511C8" w14:textId="056F680A" w:rsidR="00734C55" w:rsidRDefault="00734C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24938B" id="Rectangle 132" o:spid="_x0000_s1026" style="position:absolute;margin-left:51.35pt;margin-top:18pt;width:102.55pt;height:7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9007985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3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511C8" w14:textId="056F680A" w:rsidR="00734C55" w:rsidRDefault="00734C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34B3F">
            <w:rPr>
              <w:noProof/>
            </w:rPr>
            <w:drawing>
              <wp:inline distT="0" distB="0" distL="0" distR="0" wp14:anchorId="04FEF44F" wp14:editId="62D9588B">
                <wp:extent cx="1725875" cy="866775"/>
                <wp:effectExtent l="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PhaseThree_2c high res for email signatur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37" cy="875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827884" w14:textId="5EC88227" w:rsidR="00434B3F" w:rsidRDefault="00434B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814A27" wp14:editId="2C794E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A7069" w14:textId="4764EC0E" w:rsidR="00734C55" w:rsidRDefault="001B55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143010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3C9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ReoLab</w:t>
                                    </w:r>
                                    <w:r w:rsidR="00734C5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83C9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8 Channel Chip and Magnet Mover Prototype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5171212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E7374C" w14:textId="1DB59881" w:rsidR="00734C55" w:rsidRDefault="00683C9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15382310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13F91" w14:textId="689D6BB7" w:rsidR="00734C55" w:rsidRDefault="00734C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Phease Three Product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814A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EEA7069" w14:textId="4764EC0E" w:rsidR="00734C55" w:rsidRDefault="001B556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143010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83C9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ReoLab</w:t>
                              </w:r>
                              <w:r w:rsidR="00734C5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683C9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8 Channel Chip and Magnet Mover Prototype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5171212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E7374C" w14:textId="1DB59881" w:rsidR="00734C55" w:rsidRDefault="00683C9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15382310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413F91" w14:textId="689D6BB7" w:rsidR="00734C55" w:rsidRDefault="00734C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Phease Three Product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5A01A6" w14:textId="77777777" w:rsidR="00E00679" w:rsidRDefault="00E00679" w:rsidP="0088034C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6978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03D4A0" w14:textId="3181F76C" w:rsidR="00683C99" w:rsidRDefault="00683C99">
          <w:pPr>
            <w:pStyle w:val="TOCHeading"/>
          </w:pPr>
          <w:r>
            <w:t>Contents</w:t>
          </w:r>
        </w:p>
        <w:p w14:paraId="47D986C4" w14:textId="3740D32A" w:rsidR="00AF0061" w:rsidRDefault="00683C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62435" w:history="1">
            <w:r w:rsidR="00AF0061" w:rsidRPr="001115EA">
              <w:rPr>
                <w:rStyle w:val="Hyperlink"/>
                <w:noProof/>
              </w:rPr>
              <w:t>Serial Command Hierarchy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_Toc529262435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2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7F13E29E" w14:textId="5CCF2E4C" w:rsidR="00AF0061" w:rsidRDefault="001B55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262436" w:history="1">
            <w:r w:rsidR="00AF0061" w:rsidRPr="001115EA">
              <w:rPr>
                <w:rStyle w:val="Hyperlink"/>
                <w:noProof/>
              </w:rPr>
              <w:t>Dino-Lite Edge 5MP Installation and Instructions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_Toc529262436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2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38E9CA4D" w14:textId="5A707BBF" w:rsidR="00AF0061" w:rsidRDefault="001B55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262437" w:history="1">
            <w:r w:rsidR="00AF0061" w:rsidRPr="001115EA">
              <w:rPr>
                <w:rStyle w:val="Hyperlink"/>
                <w:noProof/>
              </w:rPr>
              <w:t>USB-1024LS Installation and Instructions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_Toc529262437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3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7C02AC08" w14:textId="405FE57E" w:rsidR="00AF0061" w:rsidRDefault="001B55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262438" w:history="1">
            <w:r w:rsidR="00AF0061" w:rsidRPr="001115EA">
              <w:rPr>
                <w:rStyle w:val="Hyperlink"/>
                <w:noProof/>
              </w:rPr>
              <w:t>V6 MCH 8 Channel Syringe Pump Installation and Instructions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_Toc529262438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3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0D8EBABA" w14:textId="14B913CD" w:rsidR="00AF0061" w:rsidRDefault="001B55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262439" w:history="1">
            <w:r w:rsidR="00AF0061" w:rsidRPr="001115EA">
              <w:rPr>
                <w:rStyle w:val="Hyperlink"/>
                <w:noProof/>
              </w:rPr>
              <w:t>Notes about the IMI 8 Channel Syringe Pump</w:t>
            </w:r>
            <w:r w:rsidR="00AF0061">
              <w:rPr>
                <w:noProof/>
                <w:webHidden/>
              </w:rPr>
              <w:tab/>
            </w:r>
            <w:r w:rsidR="00AF0061">
              <w:rPr>
                <w:noProof/>
                <w:webHidden/>
              </w:rPr>
              <w:fldChar w:fldCharType="begin"/>
            </w:r>
            <w:r w:rsidR="00AF0061">
              <w:rPr>
                <w:noProof/>
                <w:webHidden/>
              </w:rPr>
              <w:instrText xml:space="preserve"> PAGEREF _Toc529262439 \h </w:instrText>
            </w:r>
            <w:r w:rsidR="00AF0061">
              <w:rPr>
                <w:noProof/>
                <w:webHidden/>
              </w:rPr>
            </w:r>
            <w:r w:rsidR="00AF0061">
              <w:rPr>
                <w:noProof/>
                <w:webHidden/>
              </w:rPr>
              <w:fldChar w:fldCharType="separate"/>
            </w:r>
            <w:r w:rsidR="00AF0061">
              <w:rPr>
                <w:noProof/>
                <w:webHidden/>
              </w:rPr>
              <w:t>4</w:t>
            </w:r>
            <w:r w:rsidR="00AF0061">
              <w:rPr>
                <w:noProof/>
                <w:webHidden/>
              </w:rPr>
              <w:fldChar w:fldCharType="end"/>
            </w:r>
          </w:hyperlink>
        </w:p>
        <w:p w14:paraId="5400D531" w14:textId="42A8267E" w:rsidR="00683C99" w:rsidRDefault="00683C99">
          <w:r>
            <w:rPr>
              <w:b/>
              <w:bCs/>
              <w:noProof/>
            </w:rPr>
            <w:fldChar w:fldCharType="end"/>
          </w:r>
        </w:p>
      </w:sdtContent>
    </w:sdt>
    <w:p w14:paraId="60887C8C" w14:textId="512FD269" w:rsidR="00E00679" w:rsidRDefault="00E00679" w:rsidP="0088034C">
      <w:pPr>
        <w:pStyle w:val="Heading1"/>
      </w:pPr>
    </w:p>
    <w:p w14:paraId="32A7E4A1" w14:textId="6DFAD033" w:rsidR="00E452F8" w:rsidRDefault="00E452F8" w:rsidP="00E452F8"/>
    <w:p w14:paraId="4A121AF4" w14:textId="33A0E82B" w:rsidR="00E452F8" w:rsidRDefault="00E452F8" w:rsidP="00E452F8"/>
    <w:p w14:paraId="3EF7982E" w14:textId="3B95FF64" w:rsidR="00E452F8" w:rsidRDefault="00E452F8" w:rsidP="00E452F8"/>
    <w:p w14:paraId="001D2C49" w14:textId="5F34AF1C" w:rsidR="00E452F8" w:rsidRDefault="00E452F8" w:rsidP="00E452F8"/>
    <w:p w14:paraId="032EB019" w14:textId="31266A47" w:rsidR="00E452F8" w:rsidRDefault="00E452F8" w:rsidP="00E452F8"/>
    <w:p w14:paraId="29C7EC4E" w14:textId="75C133E4" w:rsidR="00E452F8" w:rsidRDefault="00E452F8" w:rsidP="00E452F8"/>
    <w:p w14:paraId="0FF09D94" w14:textId="77777777" w:rsidR="00E452F8" w:rsidRDefault="00E452F8" w:rsidP="00E452F8"/>
    <w:p w14:paraId="68399880" w14:textId="049C4CA2" w:rsidR="00E452F8" w:rsidRDefault="00E452F8" w:rsidP="00E452F8"/>
    <w:p w14:paraId="7B348611" w14:textId="29082241" w:rsidR="00E452F8" w:rsidRDefault="00E452F8" w:rsidP="00E452F8"/>
    <w:p w14:paraId="3816D6A1" w14:textId="77777777" w:rsidR="00E452F8" w:rsidRPr="00E452F8" w:rsidRDefault="00E452F8" w:rsidP="00E452F8"/>
    <w:p w14:paraId="09189DDE" w14:textId="106D034D" w:rsidR="00E452F8" w:rsidRDefault="00E452F8" w:rsidP="0088034C">
      <w:pPr>
        <w:pStyle w:val="Heading1"/>
      </w:pPr>
    </w:p>
    <w:p w14:paraId="4124568C" w14:textId="2A190DD4" w:rsidR="00E452F8" w:rsidRDefault="00E452F8" w:rsidP="00E452F8"/>
    <w:p w14:paraId="1E34571C" w14:textId="58FE7F86" w:rsidR="00E452F8" w:rsidRDefault="00E452F8" w:rsidP="00E452F8"/>
    <w:p w14:paraId="366F13EB" w14:textId="5E5BE8D9" w:rsidR="00E452F8" w:rsidRDefault="00E452F8" w:rsidP="00E452F8"/>
    <w:p w14:paraId="0700BBCE" w14:textId="423181B0" w:rsidR="00E452F8" w:rsidRDefault="00E452F8" w:rsidP="00E452F8"/>
    <w:p w14:paraId="00490B18" w14:textId="1FCB9D7D" w:rsidR="00E452F8" w:rsidRDefault="00E452F8" w:rsidP="00E452F8"/>
    <w:p w14:paraId="6165817A" w14:textId="0E250096" w:rsidR="00683C99" w:rsidRDefault="00683C99" w:rsidP="00E452F8"/>
    <w:p w14:paraId="3C94371C" w14:textId="1D1304FE" w:rsidR="00683C99" w:rsidRDefault="00683C99" w:rsidP="00E452F8"/>
    <w:p w14:paraId="7DB33340" w14:textId="5EC21A2E" w:rsidR="00683C99" w:rsidRDefault="00683C99" w:rsidP="00E452F8"/>
    <w:p w14:paraId="57734155" w14:textId="7B9E45EC" w:rsidR="00683C99" w:rsidRDefault="00683C99" w:rsidP="00E452F8"/>
    <w:p w14:paraId="01ED6C18" w14:textId="0C5883DA" w:rsidR="00683C99" w:rsidRDefault="00683C99" w:rsidP="00E452F8"/>
    <w:p w14:paraId="3AC6FF57" w14:textId="7F3E7F77" w:rsidR="00683C99" w:rsidRDefault="00683C99" w:rsidP="00E452F8"/>
    <w:p w14:paraId="1BACE51B" w14:textId="52DDED70" w:rsidR="00683C99" w:rsidRDefault="00683C99" w:rsidP="00E452F8"/>
    <w:p w14:paraId="26EAB71C" w14:textId="6AE97ABE" w:rsidR="00683C99" w:rsidRDefault="00192344" w:rsidP="00192344">
      <w:pPr>
        <w:pStyle w:val="Heading1"/>
      </w:pPr>
      <w:bookmarkStart w:id="0" w:name="_Toc529262435"/>
      <w:r>
        <w:t>Serial Command Hierarchy</w:t>
      </w:r>
      <w:bookmarkEnd w:id="0"/>
    </w:p>
    <w:p w14:paraId="1A16AF48" w14:textId="65E41F1E" w:rsidR="00192344" w:rsidRDefault="00192344" w:rsidP="00192344"/>
    <w:p w14:paraId="7B8AA2ED" w14:textId="62F5636D" w:rsidR="00192344" w:rsidRDefault="00192344" w:rsidP="00192344">
      <w:r>
        <w:t xml:space="preserve">The figure below is an overall hierarchy of all the serial commands for the </w:t>
      </w:r>
      <w:proofErr w:type="gramStart"/>
      <w:r>
        <w:t>8 channel</w:t>
      </w:r>
      <w:proofErr w:type="gramEnd"/>
      <w:r>
        <w:t xml:space="preserve"> chip and magnet mover prototype.</w:t>
      </w:r>
    </w:p>
    <w:p w14:paraId="3B7765F0" w14:textId="0C2F04EB" w:rsidR="00192344" w:rsidRPr="00192344" w:rsidRDefault="00192344" w:rsidP="00192344"/>
    <w:p w14:paraId="53130D52" w14:textId="643860B2" w:rsidR="00683C99" w:rsidRDefault="00192344" w:rsidP="00E452F8">
      <w:r>
        <w:rPr>
          <w:noProof/>
        </w:rPr>
        <w:drawing>
          <wp:inline distT="0" distB="0" distL="0" distR="0" wp14:anchorId="591BB46E" wp14:editId="1A3AFE3E">
            <wp:extent cx="6479944" cy="4145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950" cy="4151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27423" w14:textId="09D2F903" w:rsidR="00192344" w:rsidRDefault="00192344" w:rsidP="00E452F8">
      <w:r>
        <w:t>Figure 1: Hierarchy of ReoLab Serial Commands</w:t>
      </w:r>
    </w:p>
    <w:p w14:paraId="26680525" w14:textId="23639A5E" w:rsidR="00683C99" w:rsidRDefault="00683C99" w:rsidP="00683C99">
      <w:pPr>
        <w:pStyle w:val="Heading1"/>
      </w:pPr>
      <w:bookmarkStart w:id="1" w:name="_Toc529262436"/>
      <w:r>
        <w:t>Dino-Lite Edge 5MP Installation</w:t>
      </w:r>
      <w:r w:rsidR="00CD6341">
        <w:t xml:space="preserve"> and Instructions</w:t>
      </w:r>
      <w:bookmarkEnd w:id="1"/>
    </w:p>
    <w:p w14:paraId="58B70A1F" w14:textId="77777777" w:rsidR="00683C99" w:rsidRDefault="00683C99" w:rsidP="00683C99"/>
    <w:p w14:paraId="2CB91625" w14:textId="22869E1F" w:rsidR="00683C99" w:rsidRDefault="00683C99" w:rsidP="00683C99">
      <w:r>
        <w:t xml:space="preserve">To install the Dino-Lite Edge 5 </w:t>
      </w:r>
      <w:proofErr w:type="spellStart"/>
      <w:r>
        <w:t>mp</w:t>
      </w:r>
      <w:proofErr w:type="spellEnd"/>
      <w:r>
        <w:t xml:space="preserve"> camera onto a new computer, the following steps should be followed:</w:t>
      </w:r>
    </w:p>
    <w:p w14:paraId="216CCDF3" w14:textId="2CF65F11" w:rsidR="00683C99" w:rsidRDefault="00683C99" w:rsidP="00683C99">
      <w:pPr>
        <w:pStyle w:val="ListParagraph"/>
        <w:numPr>
          <w:ilvl w:val="0"/>
          <w:numId w:val="13"/>
        </w:numPr>
      </w:pPr>
      <w:r>
        <w:t>Download the Dino-lite software and drivers from the Dino-lite website (</w:t>
      </w:r>
      <w:hyperlink r:id="rId9" w:history="1">
        <w:r w:rsidRPr="00811144">
          <w:rPr>
            <w:rStyle w:val="Hyperlink"/>
          </w:rPr>
          <w:t>https://www.dino-lite.com/download.php</w:t>
        </w:r>
      </w:hyperlink>
      <w:r>
        <w:t>)</w:t>
      </w:r>
    </w:p>
    <w:p w14:paraId="02A9E57F" w14:textId="46F449C5" w:rsidR="00CD6341" w:rsidRDefault="00CD6341" w:rsidP="00CD6341">
      <w:pPr>
        <w:pStyle w:val="ListParagraph"/>
      </w:pPr>
      <w:r>
        <w:t>*Note: Dino-lite will not work unless you download the drivers first</w:t>
      </w:r>
    </w:p>
    <w:p w14:paraId="718C5ABF" w14:textId="34862769" w:rsidR="00683C99" w:rsidRDefault="00683C99" w:rsidP="00683C99">
      <w:pPr>
        <w:pStyle w:val="ListParagraph"/>
        <w:numPr>
          <w:ilvl w:val="0"/>
          <w:numId w:val="13"/>
        </w:numPr>
      </w:pPr>
      <w:r>
        <w:lastRenderedPageBreak/>
        <w:t>Plug in the USB of the Dino-lite to the computer</w:t>
      </w:r>
    </w:p>
    <w:p w14:paraId="19A2C8A1" w14:textId="0B0D7C02" w:rsidR="00683C99" w:rsidRDefault="00CD6341" w:rsidP="00683C99">
      <w:pPr>
        <w:pStyle w:val="ListParagraph"/>
        <w:numPr>
          <w:ilvl w:val="0"/>
          <w:numId w:val="13"/>
        </w:numPr>
      </w:pPr>
      <w:r>
        <w:t>Open and Install the “</w:t>
      </w:r>
      <w:proofErr w:type="spellStart"/>
      <w:r>
        <w:t>ReoLabImageCapture</w:t>
      </w:r>
      <w:proofErr w:type="spellEnd"/>
      <w:r>
        <w:t>” Application</w:t>
      </w:r>
    </w:p>
    <w:p w14:paraId="1F5B028A" w14:textId="519E632F" w:rsidR="00CD6341" w:rsidRDefault="00CD6341" w:rsidP="00683C99">
      <w:pPr>
        <w:pStyle w:val="ListParagraph"/>
        <w:numPr>
          <w:ilvl w:val="0"/>
          <w:numId w:val="13"/>
        </w:numPr>
      </w:pPr>
      <w:r>
        <w:t>Position the Dino-Lite to desired viewing window</w:t>
      </w:r>
    </w:p>
    <w:p w14:paraId="793660AF" w14:textId="3628004D" w:rsidR="00A7277B" w:rsidRDefault="00A7277B" w:rsidP="00A7277B"/>
    <w:p w14:paraId="37A06503" w14:textId="61979961" w:rsidR="00A7277B" w:rsidRDefault="007B53E8" w:rsidP="00A7277B">
      <w:pPr>
        <w:pStyle w:val="Heading1"/>
      </w:pPr>
      <w:bookmarkStart w:id="2" w:name="_Toc529262437"/>
      <w:r>
        <w:t>USB-1024LS Installation and Instructions</w:t>
      </w:r>
      <w:bookmarkEnd w:id="2"/>
    </w:p>
    <w:p w14:paraId="7CDEA871" w14:textId="77777777" w:rsidR="00832347" w:rsidRDefault="00832347" w:rsidP="00832347"/>
    <w:p w14:paraId="0FE415C1" w14:textId="4D4F6A14" w:rsidR="00832347" w:rsidRDefault="00832347" w:rsidP="00832347">
      <w:r>
        <w:t>To install the magnet mover onto a new computer, the following steps should be followed:</w:t>
      </w:r>
    </w:p>
    <w:p w14:paraId="3E2A29B7" w14:textId="35AAD3F8" w:rsidR="00B11E92" w:rsidRDefault="00832347" w:rsidP="006B4B6A">
      <w:pPr>
        <w:pStyle w:val="ListParagraph"/>
        <w:numPr>
          <w:ilvl w:val="0"/>
          <w:numId w:val="14"/>
        </w:numPr>
      </w:pPr>
      <w:r>
        <w:t xml:space="preserve">Download the </w:t>
      </w:r>
      <w:proofErr w:type="spellStart"/>
      <w:r w:rsidR="00B11E92">
        <w:t>InstaCal</w:t>
      </w:r>
      <w:proofErr w:type="spellEnd"/>
      <w:r w:rsidR="00B11E92">
        <w:t xml:space="preserve"> software from the measurement computing website (</w:t>
      </w:r>
      <w:hyperlink r:id="rId10" w:history="1">
        <w:r w:rsidR="006B4B6A" w:rsidRPr="004F487D">
          <w:rPr>
            <w:rStyle w:val="Hyperlink"/>
          </w:rPr>
          <w:t>https://www.mccdaq.com/daq-software/instacal.aspx</w:t>
        </w:r>
      </w:hyperlink>
      <w:r w:rsidR="006B4B6A">
        <w:t>)</w:t>
      </w:r>
    </w:p>
    <w:p w14:paraId="11AED5E2" w14:textId="50D127AA" w:rsidR="006B4B6A" w:rsidRDefault="006B4B6A" w:rsidP="006B4B6A">
      <w:pPr>
        <w:pStyle w:val="ListParagraph"/>
        <w:numPr>
          <w:ilvl w:val="0"/>
          <w:numId w:val="14"/>
        </w:numPr>
      </w:pPr>
      <w:r>
        <w:t xml:space="preserve">Install </w:t>
      </w:r>
      <w:proofErr w:type="spellStart"/>
      <w:r>
        <w:t>InstaCal</w:t>
      </w:r>
      <w:proofErr w:type="spellEnd"/>
    </w:p>
    <w:p w14:paraId="59BC2025" w14:textId="22D41DAF" w:rsidR="006B4B6A" w:rsidRDefault="006B4B6A" w:rsidP="006B4B6A">
      <w:pPr>
        <w:pStyle w:val="ListParagraph"/>
        <w:numPr>
          <w:ilvl w:val="1"/>
          <w:numId w:val="14"/>
        </w:numPr>
      </w:pPr>
      <w:r>
        <w:t>Update the registry</w:t>
      </w:r>
    </w:p>
    <w:p w14:paraId="3C7E3557" w14:textId="6A082E57" w:rsidR="006B4B6A" w:rsidRDefault="006B4B6A" w:rsidP="006B4B6A">
      <w:pPr>
        <w:pStyle w:val="ListParagraph"/>
        <w:numPr>
          <w:ilvl w:val="1"/>
          <w:numId w:val="14"/>
        </w:numPr>
      </w:pPr>
      <w:r>
        <w:t xml:space="preserve">Install the board and confirm the board number = 0 </w:t>
      </w:r>
    </w:p>
    <w:p w14:paraId="56E6AB0D" w14:textId="5EEB06AC" w:rsidR="006B4B6A" w:rsidRDefault="006B4B6A" w:rsidP="006B4B6A">
      <w:pPr>
        <w:pStyle w:val="ListParagraph"/>
        <w:numPr>
          <w:ilvl w:val="0"/>
          <w:numId w:val="14"/>
        </w:numPr>
      </w:pPr>
      <w:r>
        <w:t>Download the MCC Universal Library Python API for Windows (</w:t>
      </w:r>
      <w:hyperlink r:id="rId11" w:history="1">
        <w:r w:rsidRPr="004F487D">
          <w:rPr>
            <w:rStyle w:val="Hyperlink"/>
          </w:rPr>
          <w:t>https://github.com/mccdaq/mcculw</w:t>
        </w:r>
      </w:hyperlink>
      <w:r>
        <w:t>)</w:t>
      </w:r>
    </w:p>
    <w:p w14:paraId="4FFB84FE" w14:textId="4D888F01" w:rsidR="006B4B6A" w:rsidRDefault="006B4B6A" w:rsidP="006B4B6A">
      <w:pPr>
        <w:pStyle w:val="ListParagraph"/>
        <w:numPr>
          <w:ilvl w:val="1"/>
          <w:numId w:val="14"/>
        </w:numPr>
      </w:pPr>
      <w:r>
        <w:t>Follow the installation instructions</w:t>
      </w:r>
    </w:p>
    <w:p w14:paraId="0AE2EE1C" w14:textId="72D72D8D" w:rsidR="006B4B6A" w:rsidRDefault="006B4B6A" w:rsidP="006B4B6A">
      <w:pPr>
        <w:pStyle w:val="ListParagraph"/>
        <w:numPr>
          <w:ilvl w:val="0"/>
          <w:numId w:val="14"/>
        </w:numPr>
      </w:pPr>
      <w:r>
        <w:t xml:space="preserve">On the “MagCommands.py” Change the path directory to the location of the </w:t>
      </w:r>
      <w:proofErr w:type="spellStart"/>
      <w:r>
        <w:t>Mcculw</w:t>
      </w:r>
      <w:proofErr w:type="spellEnd"/>
      <w:r>
        <w:t xml:space="preserve"> Example download file</w:t>
      </w:r>
    </w:p>
    <w:p w14:paraId="75788FCD" w14:textId="2546896A" w:rsidR="006B4B6A" w:rsidRDefault="006B4B6A" w:rsidP="006B4B6A">
      <w:pPr>
        <w:pStyle w:val="ListParagraph"/>
      </w:pPr>
      <w:r>
        <w:rPr>
          <w:noProof/>
        </w:rPr>
        <w:drawing>
          <wp:inline distT="0" distB="0" distL="0" distR="0" wp14:anchorId="0DA3F0C4" wp14:editId="07502324">
            <wp:extent cx="44767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72F7" w14:textId="38C3E5A2" w:rsidR="006B4B6A" w:rsidRPr="00832347" w:rsidRDefault="006B4B6A" w:rsidP="006B4B6A">
      <w:pPr>
        <w:pStyle w:val="ListParagraph"/>
      </w:pPr>
      <w:r>
        <w:t xml:space="preserve">*This is required for the </w:t>
      </w:r>
      <w:proofErr w:type="spellStart"/>
      <w:r>
        <w:t>mcculw</w:t>
      </w:r>
      <w:proofErr w:type="spellEnd"/>
      <w:r>
        <w:t xml:space="preserve"> to function</w:t>
      </w:r>
    </w:p>
    <w:p w14:paraId="3CFE59AC" w14:textId="660EF332" w:rsidR="007B53E8" w:rsidRDefault="007B53E8" w:rsidP="007B53E8"/>
    <w:p w14:paraId="435EE473" w14:textId="1ABB9F91" w:rsidR="007B53E8" w:rsidRDefault="006B4B6A" w:rsidP="006B4B6A">
      <w:pPr>
        <w:pStyle w:val="Heading1"/>
      </w:pPr>
      <w:bookmarkStart w:id="3" w:name="_Toc529262438"/>
      <w:r>
        <w:t>V6 MCH 8 Channel Syringe Pump Installation and Instructions</w:t>
      </w:r>
      <w:bookmarkEnd w:id="3"/>
    </w:p>
    <w:p w14:paraId="2AE53C64" w14:textId="374AA371" w:rsidR="006B4B6A" w:rsidRDefault="006B4B6A" w:rsidP="006B4B6A"/>
    <w:p w14:paraId="0B501C42" w14:textId="77777777" w:rsidR="00201302" w:rsidRDefault="00201302" w:rsidP="006B4B6A">
      <w:r>
        <w:t xml:space="preserve">To install the 8 Channel syringe pump onto a new computer, the following steps should be followed: </w:t>
      </w:r>
    </w:p>
    <w:p w14:paraId="456CFB18" w14:textId="7D9FD3C3" w:rsidR="006B4B6A" w:rsidRDefault="00201302" w:rsidP="00201302">
      <w:pPr>
        <w:pStyle w:val="ListParagraph"/>
        <w:numPr>
          <w:ilvl w:val="0"/>
          <w:numId w:val="15"/>
        </w:numPr>
      </w:pPr>
      <w:r>
        <w:t>Confirm the com port of the syringe pump is correct in the “ReoLab_SerialCommands.py” file</w:t>
      </w:r>
      <w:r w:rsidR="006B4B6A">
        <w:t xml:space="preserve"> </w:t>
      </w:r>
    </w:p>
    <w:p w14:paraId="6D51CBEA" w14:textId="6E6C8178" w:rsidR="00201302" w:rsidRDefault="00201302" w:rsidP="00201302">
      <w:pPr>
        <w:pStyle w:val="ListParagraph"/>
        <w:numPr>
          <w:ilvl w:val="1"/>
          <w:numId w:val="15"/>
        </w:numPr>
      </w:pPr>
      <w:r>
        <w:t>Open the “ReoLab_SerialCommands.py” file</w:t>
      </w:r>
    </w:p>
    <w:p w14:paraId="6EA6E620" w14:textId="134DA088" w:rsidR="00201302" w:rsidRDefault="00201302" w:rsidP="00201302">
      <w:pPr>
        <w:pStyle w:val="ListParagraph"/>
        <w:numPr>
          <w:ilvl w:val="1"/>
          <w:numId w:val="15"/>
        </w:numPr>
      </w:pPr>
      <w:r>
        <w:t>Execute the “</w:t>
      </w:r>
      <w:proofErr w:type="spellStart"/>
      <w:r>
        <w:t>initialize_pump</w:t>
      </w:r>
      <w:proofErr w:type="spellEnd"/>
      <w:r>
        <w:t>”</w:t>
      </w:r>
    </w:p>
    <w:p w14:paraId="1956DBBA" w14:textId="71951131" w:rsidR="00201302" w:rsidRDefault="00201302" w:rsidP="00201302">
      <w:pPr>
        <w:pStyle w:val="ListParagraph"/>
        <w:numPr>
          <w:ilvl w:val="1"/>
          <w:numId w:val="15"/>
        </w:numPr>
      </w:pPr>
      <w:r>
        <w:t>If the pump initializes, the correct com is selected</w:t>
      </w:r>
    </w:p>
    <w:p w14:paraId="407EB644" w14:textId="6EB2F51F" w:rsidR="00201302" w:rsidRDefault="00201302" w:rsidP="00201302">
      <w:pPr>
        <w:pStyle w:val="ListParagraph"/>
        <w:numPr>
          <w:ilvl w:val="1"/>
          <w:numId w:val="15"/>
        </w:numPr>
      </w:pPr>
      <w:r>
        <w:t>If this error is given, the com needs to be changed</w:t>
      </w:r>
    </w:p>
    <w:p w14:paraId="62729D9F" w14:textId="77777777" w:rsidR="004926B2" w:rsidRDefault="004926B2" w:rsidP="00201302">
      <w:pPr>
        <w:pStyle w:val="ListParagraph"/>
        <w:numPr>
          <w:ilvl w:val="1"/>
          <w:numId w:val="15"/>
        </w:numPr>
      </w:pPr>
    </w:p>
    <w:p w14:paraId="5811030C" w14:textId="0A4DD7D0" w:rsidR="00201302" w:rsidRDefault="00201302" w:rsidP="00201302">
      <w:pPr>
        <w:pStyle w:val="ListParagraph"/>
        <w:ind w:left="1440"/>
      </w:pPr>
      <w:r>
        <w:rPr>
          <w:noProof/>
        </w:rPr>
        <w:drawing>
          <wp:inline distT="0" distB="0" distL="0" distR="0" wp14:anchorId="0787F7BE" wp14:editId="7BF15A2F">
            <wp:extent cx="30099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03ED" w14:textId="0D086372" w:rsidR="00201302" w:rsidRDefault="00201302" w:rsidP="00201302">
      <w:pPr>
        <w:pStyle w:val="ListParagraph"/>
        <w:ind w:left="1440"/>
      </w:pPr>
    </w:p>
    <w:p w14:paraId="73CBBDFD" w14:textId="331B8356" w:rsidR="00201302" w:rsidRDefault="00201302" w:rsidP="00201302">
      <w:pPr>
        <w:pStyle w:val="ListParagraph"/>
        <w:ind w:left="1440"/>
      </w:pPr>
      <w:r>
        <w:lastRenderedPageBreak/>
        <w:t>The number on the left is the actual com port of the syringe pump. The number on the right is the com port written in the code of the “ReoLab_SerialCommands.py” file</w:t>
      </w:r>
    </w:p>
    <w:p w14:paraId="71253FCE" w14:textId="38AF46FD" w:rsidR="00201302" w:rsidRDefault="00201302" w:rsidP="00201302">
      <w:pPr>
        <w:pStyle w:val="ListParagraph"/>
        <w:numPr>
          <w:ilvl w:val="1"/>
          <w:numId w:val="15"/>
        </w:numPr>
      </w:pPr>
      <w:r>
        <w:t>Change the code so that the number on the left is in the code in two places:</w:t>
      </w:r>
    </w:p>
    <w:p w14:paraId="37432636" w14:textId="77777777" w:rsidR="004926B2" w:rsidRDefault="004926B2" w:rsidP="00201302">
      <w:pPr>
        <w:pStyle w:val="ListParagraph"/>
        <w:numPr>
          <w:ilvl w:val="1"/>
          <w:numId w:val="15"/>
        </w:numPr>
      </w:pPr>
    </w:p>
    <w:p w14:paraId="1A306BDA" w14:textId="261DB857" w:rsidR="00201302" w:rsidRDefault="00201302" w:rsidP="00201302">
      <w:pPr>
        <w:pStyle w:val="ListParagraph"/>
        <w:ind w:left="1440"/>
      </w:pPr>
      <w:r>
        <w:rPr>
          <w:noProof/>
        </w:rPr>
        <w:drawing>
          <wp:inline distT="0" distB="0" distL="0" distR="0" wp14:anchorId="71B9D872" wp14:editId="62D7173E">
            <wp:extent cx="52768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A976" w14:textId="77777777" w:rsidR="004926B2" w:rsidRDefault="004926B2" w:rsidP="00201302">
      <w:pPr>
        <w:pStyle w:val="ListParagraph"/>
        <w:ind w:left="1440"/>
      </w:pPr>
    </w:p>
    <w:p w14:paraId="1245A1C6" w14:textId="777C7BD0" w:rsidR="00201302" w:rsidRDefault="00201302" w:rsidP="00201302">
      <w:pPr>
        <w:pStyle w:val="ListParagraph"/>
        <w:numPr>
          <w:ilvl w:val="1"/>
          <w:numId w:val="15"/>
        </w:numPr>
      </w:pPr>
      <w:r>
        <w:t>Execute the “</w:t>
      </w:r>
      <w:proofErr w:type="spellStart"/>
      <w:r>
        <w:t>initialize_pump</w:t>
      </w:r>
      <w:proofErr w:type="spellEnd"/>
      <w:r>
        <w:t xml:space="preserve">” again to confirm </w:t>
      </w:r>
    </w:p>
    <w:p w14:paraId="7DA6CC9A" w14:textId="08132689" w:rsidR="00192344" w:rsidRDefault="00192344" w:rsidP="00192344">
      <w:pPr>
        <w:pStyle w:val="Heading1"/>
      </w:pPr>
      <w:bookmarkStart w:id="4" w:name="_Toc529262439"/>
      <w:r>
        <w:t>Notes about the IMI 8 Channel Syringe Pump</w:t>
      </w:r>
      <w:bookmarkEnd w:id="4"/>
      <w:r>
        <w:t xml:space="preserve"> </w:t>
      </w:r>
    </w:p>
    <w:p w14:paraId="61BA0DAA" w14:textId="39AB1FEE" w:rsidR="00192344" w:rsidRDefault="00192344" w:rsidP="00192344"/>
    <w:p w14:paraId="74F4B9E3" w14:textId="7A3F45DC" w:rsidR="00192344" w:rsidRDefault="00192344" w:rsidP="00192344">
      <w:pPr>
        <w:pStyle w:val="ListParagraph"/>
        <w:numPr>
          <w:ilvl w:val="0"/>
          <w:numId w:val="16"/>
        </w:numPr>
      </w:pPr>
      <w:r>
        <w:t xml:space="preserve">Unlike the Tecan </w:t>
      </w:r>
      <w:proofErr w:type="spellStart"/>
      <w:r>
        <w:t>Cavro</w:t>
      </w:r>
      <w:proofErr w:type="spellEnd"/>
      <w:r>
        <w:t xml:space="preserve"> syringe pumps, the IMI pump commands do not allow you to input a type of syringe volume </w:t>
      </w:r>
      <w:proofErr w:type="spellStart"/>
      <w:r>
        <w:t>ie</w:t>
      </w:r>
      <w:proofErr w:type="spellEnd"/>
      <w:r>
        <w:t xml:space="preserve"> tell the pump that there is a 2.5 mL syringe. Therefore, all the commands are done in steps rather than volume. We have included a conversion factor so that all the pump serial commands take input variables in microliters. </w:t>
      </w:r>
    </w:p>
    <w:p w14:paraId="14474E60" w14:textId="3C4FE219" w:rsidR="00192344" w:rsidRDefault="00192344" w:rsidP="00192344"/>
    <w:p w14:paraId="6CFC12B5" w14:textId="74241796" w:rsidR="001B5561" w:rsidRDefault="00192344" w:rsidP="00E50A0A">
      <w:pPr>
        <w:pStyle w:val="ListParagraph"/>
        <w:numPr>
          <w:ilvl w:val="0"/>
          <w:numId w:val="16"/>
        </w:numPr>
      </w:pPr>
      <w:r>
        <w:t>This pump uses solenoid valves instead of rotary valves.  This means we cannot select the</w:t>
      </w:r>
      <w:r w:rsidR="00194311">
        <w:t xml:space="preserve"> valve to use when the initialize pump command is performed. When the initialize command is performed, </w:t>
      </w:r>
      <w:proofErr w:type="gramStart"/>
      <w:r w:rsidR="00194311">
        <w:t>It</w:t>
      </w:r>
      <w:proofErr w:type="gramEnd"/>
      <w:r w:rsidR="00194311">
        <w:t xml:space="preserve"> will always dispense anything in the syringe into the normally open valve path.</w:t>
      </w:r>
    </w:p>
    <w:p w14:paraId="142510A4" w14:textId="5F9AD564" w:rsidR="001B5561" w:rsidRDefault="001B5561" w:rsidP="001B5561"/>
    <w:p w14:paraId="07C158AF" w14:textId="0AB29508" w:rsidR="001B5561" w:rsidRDefault="001B5561" w:rsidP="005E07EE">
      <w:pPr>
        <w:pStyle w:val="ListParagraph"/>
        <w:numPr>
          <w:ilvl w:val="0"/>
          <w:numId w:val="16"/>
        </w:numPr>
      </w:pPr>
      <w:r>
        <w:t xml:space="preserve">The absolute slowest speed the syringe pump can operate is at 5 steps/second which converts to 15 </w:t>
      </w:r>
      <w:proofErr w:type="spellStart"/>
      <w:r>
        <w:t>uL</w:t>
      </w:r>
      <w:proofErr w:type="spellEnd"/>
      <w:r>
        <w:t>/min. I will also include the spreadsheet for your reference.</w:t>
      </w:r>
      <w:bookmarkStart w:id="5" w:name="_GoBack"/>
      <w:bookmarkEnd w:id="5"/>
    </w:p>
    <w:p w14:paraId="1F73E354" w14:textId="77777777" w:rsidR="001B5561" w:rsidRDefault="001B5561" w:rsidP="001B5561">
      <w:pPr>
        <w:pStyle w:val="ListParagraph"/>
      </w:pPr>
    </w:p>
    <w:p w14:paraId="25534F3A" w14:textId="5A4AEF0B" w:rsidR="00192344" w:rsidRPr="00192344" w:rsidRDefault="001B5561" w:rsidP="001B5561">
      <w:pPr>
        <w:pStyle w:val="ListParagraph"/>
      </w:pPr>
      <w:r w:rsidRPr="001B5561">
        <w:drawing>
          <wp:inline distT="0" distB="0" distL="0" distR="0" wp14:anchorId="6DF02907" wp14:editId="0EC152FA">
            <wp:extent cx="2958627" cy="16564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43" cy="16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78CC" w14:textId="4CC173C2" w:rsidR="00201302" w:rsidRPr="006B4B6A" w:rsidRDefault="00201302" w:rsidP="00201302">
      <w:pPr>
        <w:pStyle w:val="ListParagraph"/>
        <w:ind w:left="1440"/>
      </w:pPr>
    </w:p>
    <w:sectPr w:rsidR="00201302" w:rsidRPr="006B4B6A" w:rsidSect="00434B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533"/>
    <w:multiLevelType w:val="hybridMultilevel"/>
    <w:tmpl w:val="6898FF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7092426"/>
    <w:multiLevelType w:val="hybridMultilevel"/>
    <w:tmpl w:val="E59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5495"/>
    <w:multiLevelType w:val="hybridMultilevel"/>
    <w:tmpl w:val="1A8A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4C03"/>
    <w:multiLevelType w:val="hybridMultilevel"/>
    <w:tmpl w:val="C9D4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57965"/>
    <w:multiLevelType w:val="hybridMultilevel"/>
    <w:tmpl w:val="DFFC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44337"/>
    <w:multiLevelType w:val="hybridMultilevel"/>
    <w:tmpl w:val="CE92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43A62"/>
    <w:multiLevelType w:val="hybridMultilevel"/>
    <w:tmpl w:val="0562E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1810"/>
    <w:multiLevelType w:val="hybridMultilevel"/>
    <w:tmpl w:val="AB427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E7E9F"/>
    <w:multiLevelType w:val="hybridMultilevel"/>
    <w:tmpl w:val="BAA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340F3"/>
    <w:multiLevelType w:val="hybridMultilevel"/>
    <w:tmpl w:val="C94A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5692E"/>
    <w:multiLevelType w:val="hybridMultilevel"/>
    <w:tmpl w:val="F57C3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42C68"/>
    <w:multiLevelType w:val="hybridMultilevel"/>
    <w:tmpl w:val="3F98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E6571"/>
    <w:multiLevelType w:val="hybridMultilevel"/>
    <w:tmpl w:val="E1BE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C0663"/>
    <w:multiLevelType w:val="hybridMultilevel"/>
    <w:tmpl w:val="49D8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F12E7"/>
    <w:multiLevelType w:val="hybridMultilevel"/>
    <w:tmpl w:val="69D48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E240E"/>
    <w:multiLevelType w:val="hybridMultilevel"/>
    <w:tmpl w:val="B9684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12"/>
  </w:num>
  <w:num w:numId="7">
    <w:abstractNumId w:val="13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A7"/>
    <w:rsid w:val="00005B56"/>
    <w:rsid w:val="00006B72"/>
    <w:rsid w:val="00006CBF"/>
    <w:rsid w:val="000227CB"/>
    <w:rsid w:val="00027065"/>
    <w:rsid w:val="00037084"/>
    <w:rsid w:val="00037A3A"/>
    <w:rsid w:val="00047BC5"/>
    <w:rsid w:val="000503D1"/>
    <w:rsid w:val="00073839"/>
    <w:rsid w:val="00074ADD"/>
    <w:rsid w:val="00074BB0"/>
    <w:rsid w:val="00075A70"/>
    <w:rsid w:val="00075E6B"/>
    <w:rsid w:val="0008261B"/>
    <w:rsid w:val="00090F64"/>
    <w:rsid w:val="00092611"/>
    <w:rsid w:val="0009521A"/>
    <w:rsid w:val="000A2BF4"/>
    <w:rsid w:val="000A3919"/>
    <w:rsid w:val="000A45E7"/>
    <w:rsid w:val="000A67DE"/>
    <w:rsid w:val="000B1157"/>
    <w:rsid w:val="000B1DF4"/>
    <w:rsid w:val="000B7D17"/>
    <w:rsid w:val="000C4624"/>
    <w:rsid w:val="000D2746"/>
    <w:rsid w:val="000E04DF"/>
    <w:rsid w:val="000F42A0"/>
    <w:rsid w:val="000F6647"/>
    <w:rsid w:val="000F69BC"/>
    <w:rsid w:val="00106D24"/>
    <w:rsid w:val="0011162B"/>
    <w:rsid w:val="00111F07"/>
    <w:rsid w:val="00114EC7"/>
    <w:rsid w:val="0012027D"/>
    <w:rsid w:val="001216DA"/>
    <w:rsid w:val="00127354"/>
    <w:rsid w:val="00136D70"/>
    <w:rsid w:val="0014197B"/>
    <w:rsid w:val="00143745"/>
    <w:rsid w:val="00151625"/>
    <w:rsid w:val="00162901"/>
    <w:rsid w:val="00162FA5"/>
    <w:rsid w:val="00163FA4"/>
    <w:rsid w:val="00165783"/>
    <w:rsid w:val="00170DE1"/>
    <w:rsid w:val="00173BDC"/>
    <w:rsid w:val="00184A44"/>
    <w:rsid w:val="00184DB6"/>
    <w:rsid w:val="00185988"/>
    <w:rsid w:val="00187A72"/>
    <w:rsid w:val="00191E94"/>
    <w:rsid w:val="00192344"/>
    <w:rsid w:val="00194311"/>
    <w:rsid w:val="001A037D"/>
    <w:rsid w:val="001A62DF"/>
    <w:rsid w:val="001A7CF5"/>
    <w:rsid w:val="001B238D"/>
    <w:rsid w:val="001B5561"/>
    <w:rsid w:val="001B6690"/>
    <w:rsid w:val="001C6C15"/>
    <w:rsid w:val="001E0556"/>
    <w:rsid w:val="001E14C2"/>
    <w:rsid w:val="001E2775"/>
    <w:rsid w:val="001E6156"/>
    <w:rsid w:val="001E7CE4"/>
    <w:rsid w:val="001F3586"/>
    <w:rsid w:val="00201302"/>
    <w:rsid w:val="002059EE"/>
    <w:rsid w:val="00207B29"/>
    <w:rsid w:val="0021012B"/>
    <w:rsid w:val="00217268"/>
    <w:rsid w:val="00217377"/>
    <w:rsid w:val="002203E3"/>
    <w:rsid w:val="00222149"/>
    <w:rsid w:val="002243BE"/>
    <w:rsid w:val="002268E0"/>
    <w:rsid w:val="002426A6"/>
    <w:rsid w:val="00244F35"/>
    <w:rsid w:val="00247406"/>
    <w:rsid w:val="0025227E"/>
    <w:rsid w:val="00252F11"/>
    <w:rsid w:val="0025399A"/>
    <w:rsid w:val="00254087"/>
    <w:rsid w:val="00256651"/>
    <w:rsid w:val="00263E6E"/>
    <w:rsid w:val="002813DF"/>
    <w:rsid w:val="002834DE"/>
    <w:rsid w:val="00292AA6"/>
    <w:rsid w:val="00293F7E"/>
    <w:rsid w:val="00296D1D"/>
    <w:rsid w:val="002A1E5B"/>
    <w:rsid w:val="002C1B9C"/>
    <w:rsid w:val="002C38D6"/>
    <w:rsid w:val="002C7929"/>
    <w:rsid w:val="002D6014"/>
    <w:rsid w:val="002E0E9B"/>
    <w:rsid w:val="002F18D2"/>
    <w:rsid w:val="00302179"/>
    <w:rsid w:val="003035D0"/>
    <w:rsid w:val="00305256"/>
    <w:rsid w:val="003106AC"/>
    <w:rsid w:val="003124CA"/>
    <w:rsid w:val="003167DF"/>
    <w:rsid w:val="003179E9"/>
    <w:rsid w:val="003305D3"/>
    <w:rsid w:val="003406B6"/>
    <w:rsid w:val="00341C86"/>
    <w:rsid w:val="00344BE5"/>
    <w:rsid w:val="00345A66"/>
    <w:rsid w:val="00345C8C"/>
    <w:rsid w:val="003467D0"/>
    <w:rsid w:val="00352F6B"/>
    <w:rsid w:val="00354A87"/>
    <w:rsid w:val="00354F25"/>
    <w:rsid w:val="00364D93"/>
    <w:rsid w:val="00366E2C"/>
    <w:rsid w:val="0037125B"/>
    <w:rsid w:val="003744E5"/>
    <w:rsid w:val="0038197C"/>
    <w:rsid w:val="0038654B"/>
    <w:rsid w:val="00386AD4"/>
    <w:rsid w:val="00387BE9"/>
    <w:rsid w:val="003914DB"/>
    <w:rsid w:val="00391D5D"/>
    <w:rsid w:val="00392612"/>
    <w:rsid w:val="00393FD8"/>
    <w:rsid w:val="003A26EF"/>
    <w:rsid w:val="003A2707"/>
    <w:rsid w:val="003A7B3D"/>
    <w:rsid w:val="003B1203"/>
    <w:rsid w:val="003B12DE"/>
    <w:rsid w:val="003B1CDC"/>
    <w:rsid w:val="003B2DAA"/>
    <w:rsid w:val="003B3A46"/>
    <w:rsid w:val="003C768D"/>
    <w:rsid w:val="003C7907"/>
    <w:rsid w:val="003D1764"/>
    <w:rsid w:val="003D2849"/>
    <w:rsid w:val="003D5921"/>
    <w:rsid w:val="003D618C"/>
    <w:rsid w:val="003D78D3"/>
    <w:rsid w:val="003E4609"/>
    <w:rsid w:val="003E7963"/>
    <w:rsid w:val="003F57FB"/>
    <w:rsid w:val="00403E00"/>
    <w:rsid w:val="00405BDF"/>
    <w:rsid w:val="0041111B"/>
    <w:rsid w:val="004127F3"/>
    <w:rsid w:val="004145FA"/>
    <w:rsid w:val="00414E97"/>
    <w:rsid w:val="00417552"/>
    <w:rsid w:val="00417CB9"/>
    <w:rsid w:val="00420466"/>
    <w:rsid w:val="00421DF7"/>
    <w:rsid w:val="0042379E"/>
    <w:rsid w:val="00423FC7"/>
    <w:rsid w:val="00434B3F"/>
    <w:rsid w:val="00435D16"/>
    <w:rsid w:val="00440534"/>
    <w:rsid w:val="00441E25"/>
    <w:rsid w:val="00444AA3"/>
    <w:rsid w:val="00444B45"/>
    <w:rsid w:val="004467FA"/>
    <w:rsid w:val="004566A8"/>
    <w:rsid w:val="00461701"/>
    <w:rsid w:val="00475223"/>
    <w:rsid w:val="00482A91"/>
    <w:rsid w:val="004926B2"/>
    <w:rsid w:val="00492D04"/>
    <w:rsid w:val="00495122"/>
    <w:rsid w:val="00497FA3"/>
    <w:rsid w:val="004A0CC9"/>
    <w:rsid w:val="004A47AA"/>
    <w:rsid w:val="004A490F"/>
    <w:rsid w:val="004C2523"/>
    <w:rsid w:val="004C410A"/>
    <w:rsid w:val="004C577A"/>
    <w:rsid w:val="004C61C1"/>
    <w:rsid w:val="004C7EC8"/>
    <w:rsid w:val="004D3A20"/>
    <w:rsid w:val="004E2D4C"/>
    <w:rsid w:val="004E43A2"/>
    <w:rsid w:val="004F1B90"/>
    <w:rsid w:val="00505799"/>
    <w:rsid w:val="00507255"/>
    <w:rsid w:val="00507EF4"/>
    <w:rsid w:val="00524CC4"/>
    <w:rsid w:val="0053631C"/>
    <w:rsid w:val="00536B28"/>
    <w:rsid w:val="00545CE0"/>
    <w:rsid w:val="00547940"/>
    <w:rsid w:val="00547FBB"/>
    <w:rsid w:val="0055353D"/>
    <w:rsid w:val="00554912"/>
    <w:rsid w:val="00555CAC"/>
    <w:rsid w:val="00556FDA"/>
    <w:rsid w:val="00564DEE"/>
    <w:rsid w:val="0056696D"/>
    <w:rsid w:val="005721B1"/>
    <w:rsid w:val="00576931"/>
    <w:rsid w:val="00583662"/>
    <w:rsid w:val="0058767F"/>
    <w:rsid w:val="005912CD"/>
    <w:rsid w:val="005939B0"/>
    <w:rsid w:val="005A550D"/>
    <w:rsid w:val="005B1506"/>
    <w:rsid w:val="005B62BA"/>
    <w:rsid w:val="005C05BE"/>
    <w:rsid w:val="005D34C6"/>
    <w:rsid w:val="005D39E6"/>
    <w:rsid w:val="005D488A"/>
    <w:rsid w:val="005E0DD2"/>
    <w:rsid w:val="005E1B20"/>
    <w:rsid w:val="005F5467"/>
    <w:rsid w:val="005F7684"/>
    <w:rsid w:val="00601DA5"/>
    <w:rsid w:val="006077BB"/>
    <w:rsid w:val="00621136"/>
    <w:rsid w:val="00623BFA"/>
    <w:rsid w:val="00636B17"/>
    <w:rsid w:val="0063794F"/>
    <w:rsid w:val="00637E9B"/>
    <w:rsid w:val="006550E4"/>
    <w:rsid w:val="00657C78"/>
    <w:rsid w:val="0066511B"/>
    <w:rsid w:val="006707FC"/>
    <w:rsid w:val="00672464"/>
    <w:rsid w:val="00683C99"/>
    <w:rsid w:val="00692894"/>
    <w:rsid w:val="006941DA"/>
    <w:rsid w:val="006B4B6A"/>
    <w:rsid w:val="006E426A"/>
    <w:rsid w:val="006F1E88"/>
    <w:rsid w:val="006F29C5"/>
    <w:rsid w:val="006F434F"/>
    <w:rsid w:val="006F69E6"/>
    <w:rsid w:val="007028DD"/>
    <w:rsid w:val="00703721"/>
    <w:rsid w:val="0070651C"/>
    <w:rsid w:val="00721987"/>
    <w:rsid w:val="00724208"/>
    <w:rsid w:val="00734C55"/>
    <w:rsid w:val="00736117"/>
    <w:rsid w:val="0074445B"/>
    <w:rsid w:val="0074557B"/>
    <w:rsid w:val="00751EE2"/>
    <w:rsid w:val="00761347"/>
    <w:rsid w:val="00763BCB"/>
    <w:rsid w:val="007677CA"/>
    <w:rsid w:val="0077189B"/>
    <w:rsid w:val="00773CAF"/>
    <w:rsid w:val="00781473"/>
    <w:rsid w:val="00783170"/>
    <w:rsid w:val="00785793"/>
    <w:rsid w:val="0079094D"/>
    <w:rsid w:val="007953C8"/>
    <w:rsid w:val="007B0A8C"/>
    <w:rsid w:val="007B53E8"/>
    <w:rsid w:val="007C0015"/>
    <w:rsid w:val="007C4E90"/>
    <w:rsid w:val="007C77BA"/>
    <w:rsid w:val="007D0772"/>
    <w:rsid w:val="007D497C"/>
    <w:rsid w:val="007D7A7E"/>
    <w:rsid w:val="007E1F41"/>
    <w:rsid w:val="007E5B76"/>
    <w:rsid w:val="007E6853"/>
    <w:rsid w:val="007F2011"/>
    <w:rsid w:val="007F30D2"/>
    <w:rsid w:val="00804306"/>
    <w:rsid w:val="00804386"/>
    <w:rsid w:val="008132B6"/>
    <w:rsid w:val="00814CCB"/>
    <w:rsid w:val="0082511A"/>
    <w:rsid w:val="00825A82"/>
    <w:rsid w:val="00832347"/>
    <w:rsid w:val="008357AD"/>
    <w:rsid w:val="0083622A"/>
    <w:rsid w:val="008524BC"/>
    <w:rsid w:val="008564A5"/>
    <w:rsid w:val="00862A4F"/>
    <w:rsid w:val="0086494E"/>
    <w:rsid w:val="00864C3E"/>
    <w:rsid w:val="00866E8D"/>
    <w:rsid w:val="00867F0C"/>
    <w:rsid w:val="00873408"/>
    <w:rsid w:val="00873E10"/>
    <w:rsid w:val="008760E1"/>
    <w:rsid w:val="0088034C"/>
    <w:rsid w:val="00884EA6"/>
    <w:rsid w:val="00896C60"/>
    <w:rsid w:val="008A789E"/>
    <w:rsid w:val="008A7BF4"/>
    <w:rsid w:val="008B0B37"/>
    <w:rsid w:val="008B26F9"/>
    <w:rsid w:val="008B2EEE"/>
    <w:rsid w:val="008B701F"/>
    <w:rsid w:val="008C05BD"/>
    <w:rsid w:val="008C1073"/>
    <w:rsid w:val="008C3D2F"/>
    <w:rsid w:val="008C62FA"/>
    <w:rsid w:val="008D586E"/>
    <w:rsid w:val="008D72B8"/>
    <w:rsid w:val="008E0632"/>
    <w:rsid w:val="008E44F8"/>
    <w:rsid w:val="008E5983"/>
    <w:rsid w:val="008E5CA5"/>
    <w:rsid w:val="008F10B6"/>
    <w:rsid w:val="008F19BE"/>
    <w:rsid w:val="009015BE"/>
    <w:rsid w:val="00905207"/>
    <w:rsid w:val="00914EBE"/>
    <w:rsid w:val="00917D30"/>
    <w:rsid w:val="00920C59"/>
    <w:rsid w:val="009246C7"/>
    <w:rsid w:val="00926F74"/>
    <w:rsid w:val="00931233"/>
    <w:rsid w:val="00935129"/>
    <w:rsid w:val="00940E89"/>
    <w:rsid w:val="00951065"/>
    <w:rsid w:val="00954602"/>
    <w:rsid w:val="00955590"/>
    <w:rsid w:val="0095577A"/>
    <w:rsid w:val="009574D1"/>
    <w:rsid w:val="0096255E"/>
    <w:rsid w:val="0097039E"/>
    <w:rsid w:val="00980478"/>
    <w:rsid w:val="009813C9"/>
    <w:rsid w:val="00985113"/>
    <w:rsid w:val="00986598"/>
    <w:rsid w:val="00992FF4"/>
    <w:rsid w:val="009A3F9F"/>
    <w:rsid w:val="009A5C68"/>
    <w:rsid w:val="009B1686"/>
    <w:rsid w:val="009B1F92"/>
    <w:rsid w:val="009B6EAB"/>
    <w:rsid w:val="009C0147"/>
    <w:rsid w:val="009C7402"/>
    <w:rsid w:val="009C7670"/>
    <w:rsid w:val="009C77C2"/>
    <w:rsid w:val="009D72B8"/>
    <w:rsid w:val="009D72E5"/>
    <w:rsid w:val="009E6064"/>
    <w:rsid w:val="009F6029"/>
    <w:rsid w:val="00A004A9"/>
    <w:rsid w:val="00A0327C"/>
    <w:rsid w:val="00A070A7"/>
    <w:rsid w:val="00A14310"/>
    <w:rsid w:val="00A16375"/>
    <w:rsid w:val="00A3347F"/>
    <w:rsid w:val="00A3423A"/>
    <w:rsid w:val="00A34F5F"/>
    <w:rsid w:val="00A43F47"/>
    <w:rsid w:val="00A45DE2"/>
    <w:rsid w:val="00A50E8B"/>
    <w:rsid w:val="00A518F9"/>
    <w:rsid w:val="00A53294"/>
    <w:rsid w:val="00A56569"/>
    <w:rsid w:val="00A6295D"/>
    <w:rsid w:val="00A65801"/>
    <w:rsid w:val="00A6750D"/>
    <w:rsid w:val="00A7277B"/>
    <w:rsid w:val="00A72B00"/>
    <w:rsid w:val="00A72F2A"/>
    <w:rsid w:val="00A72FD0"/>
    <w:rsid w:val="00A73E28"/>
    <w:rsid w:val="00A769E9"/>
    <w:rsid w:val="00A7745B"/>
    <w:rsid w:val="00A82FAF"/>
    <w:rsid w:val="00A90E4D"/>
    <w:rsid w:val="00A923F5"/>
    <w:rsid w:val="00A925A4"/>
    <w:rsid w:val="00A938D5"/>
    <w:rsid w:val="00A94D05"/>
    <w:rsid w:val="00AA40FE"/>
    <w:rsid w:val="00AA51A1"/>
    <w:rsid w:val="00AB694F"/>
    <w:rsid w:val="00AB74AF"/>
    <w:rsid w:val="00AC0405"/>
    <w:rsid w:val="00AC1422"/>
    <w:rsid w:val="00AC74F5"/>
    <w:rsid w:val="00AD0D34"/>
    <w:rsid w:val="00AD0DA9"/>
    <w:rsid w:val="00AD2A70"/>
    <w:rsid w:val="00AD4AB6"/>
    <w:rsid w:val="00AF0061"/>
    <w:rsid w:val="00AF15EC"/>
    <w:rsid w:val="00AF2DBD"/>
    <w:rsid w:val="00AF35A7"/>
    <w:rsid w:val="00B04752"/>
    <w:rsid w:val="00B06D04"/>
    <w:rsid w:val="00B107DC"/>
    <w:rsid w:val="00B11E92"/>
    <w:rsid w:val="00B126CB"/>
    <w:rsid w:val="00B309A3"/>
    <w:rsid w:val="00B34926"/>
    <w:rsid w:val="00B36316"/>
    <w:rsid w:val="00B43BBA"/>
    <w:rsid w:val="00B54A4F"/>
    <w:rsid w:val="00B673BF"/>
    <w:rsid w:val="00B71838"/>
    <w:rsid w:val="00B72A39"/>
    <w:rsid w:val="00B73D6A"/>
    <w:rsid w:val="00B74DB7"/>
    <w:rsid w:val="00B938FB"/>
    <w:rsid w:val="00BA2CC6"/>
    <w:rsid w:val="00BA65B7"/>
    <w:rsid w:val="00BB073F"/>
    <w:rsid w:val="00BB16BD"/>
    <w:rsid w:val="00BC06F9"/>
    <w:rsid w:val="00BC4347"/>
    <w:rsid w:val="00BC6EFE"/>
    <w:rsid w:val="00BD6A14"/>
    <w:rsid w:val="00BD6AB5"/>
    <w:rsid w:val="00BE04F2"/>
    <w:rsid w:val="00BE60A8"/>
    <w:rsid w:val="00BF18AA"/>
    <w:rsid w:val="00BF2245"/>
    <w:rsid w:val="00BF7B57"/>
    <w:rsid w:val="00C072C8"/>
    <w:rsid w:val="00C13058"/>
    <w:rsid w:val="00C15F84"/>
    <w:rsid w:val="00C21113"/>
    <w:rsid w:val="00C31FC9"/>
    <w:rsid w:val="00C372CE"/>
    <w:rsid w:val="00C42EFD"/>
    <w:rsid w:val="00C5012E"/>
    <w:rsid w:val="00C60E82"/>
    <w:rsid w:val="00C617AF"/>
    <w:rsid w:val="00C66096"/>
    <w:rsid w:val="00C81019"/>
    <w:rsid w:val="00C8250A"/>
    <w:rsid w:val="00C83E27"/>
    <w:rsid w:val="00C842ED"/>
    <w:rsid w:val="00C84731"/>
    <w:rsid w:val="00C86A8E"/>
    <w:rsid w:val="00C87F1F"/>
    <w:rsid w:val="00C90329"/>
    <w:rsid w:val="00C92302"/>
    <w:rsid w:val="00C9575A"/>
    <w:rsid w:val="00C96C13"/>
    <w:rsid w:val="00CA1045"/>
    <w:rsid w:val="00CA3D72"/>
    <w:rsid w:val="00CA460D"/>
    <w:rsid w:val="00CB086C"/>
    <w:rsid w:val="00CC4873"/>
    <w:rsid w:val="00CD214E"/>
    <w:rsid w:val="00CD6341"/>
    <w:rsid w:val="00CE0920"/>
    <w:rsid w:val="00CE758E"/>
    <w:rsid w:val="00CE775C"/>
    <w:rsid w:val="00CF6046"/>
    <w:rsid w:val="00D05B1F"/>
    <w:rsid w:val="00D060DD"/>
    <w:rsid w:val="00D232F8"/>
    <w:rsid w:val="00D2387C"/>
    <w:rsid w:val="00D25A34"/>
    <w:rsid w:val="00D260F1"/>
    <w:rsid w:val="00D42381"/>
    <w:rsid w:val="00D428A9"/>
    <w:rsid w:val="00D43AF7"/>
    <w:rsid w:val="00D4454A"/>
    <w:rsid w:val="00D44672"/>
    <w:rsid w:val="00D45765"/>
    <w:rsid w:val="00D52097"/>
    <w:rsid w:val="00D528C7"/>
    <w:rsid w:val="00D56972"/>
    <w:rsid w:val="00D64077"/>
    <w:rsid w:val="00D650AB"/>
    <w:rsid w:val="00D67789"/>
    <w:rsid w:val="00D7107F"/>
    <w:rsid w:val="00D7176F"/>
    <w:rsid w:val="00D72D7C"/>
    <w:rsid w:val="00D76902"/>
    <w:rsid w:val="00D91B98"/>
    <w:rsid w:val="00D93433"/>
    <w:rsid w:val="00D94805"/>
    <w:rsid w:val="00DA2553"/>
    <w:rsid w:val="00DA3254"/>
    <w:rsid w:val="00DA43CB"/>
    <w:rsid w:val="00DB78F3"/>
    <w:rsid w:val="00DC4FC3"/>
    <w:rsid w:val="00DE7FAF"/>
    <w:rsid w:val="00DF123D"/>
    <w:rsid w:val="00DF2C33"/>
    <w:rsid w:val="00DF4875"/>
    <w:rsid w:val="00E00679"/>
    <w:rsid w:val="00E23949"/>
    <w:rsid w:val="00E26929"/>
    <w:rsid w:val="00E40BDA"/>
    <w:rsid w:val="00E452F8"/>
    <w:rsid w:val="00E45FBD"/>
    <w:rsid w:val="00E64734"/>
    <w:rsid w:val="00E65073"/>
    <w:rsid w:val="00E65361"/>
    <w:rsid w:val="00E66E68"/>
    <w:rsid w:val="00E732D8"/>
    <w:rsid w:val="00E73D95"/>
    <w:rsid w:val="00E759B7"/>
    <w:rsid w:val="00E765FF"/>
    <w:rsid w:val="00E77D5D"/>
    <w:rsid w:val="00E84190"/>
    <w:rsid w:val="00E84541"/>
    <w:rsid w:val="00E84888"/>
    <w:rsid w:val="00E85559"/>
    <w:rsid w:val="00E95546"/>
    <w:rsid w:val="00EB1675"/>
    <w:rsid w:val="00EC0FD0"/>
    <w:rsid w:val="00EC2291"/>
    <w:rsid w:val="00ED2C5F"/>
    <w:rsid w:val="00ED56AA"/>
    <w:rsid w:val="00ED677B"/>
    <w:rsid w:val="00ED6987"/>
    <w:rsid w:val="00EE4CF8"/>
    <w:rsid w:val="00EF4717"/>
    <w:rsid w:val="00EF57AB"/>
    <w:rsid w:val="00EF5E61"/>
    <w:rsid w:val="00EF64BD"/>
    <w:rsid w:val="00EF7DCF"/>
    <w:rsid w:val="00F0213C"/>
    <w:rsid w:val="00F105E9"/>
    <w:rsid w:val="00F1194A"/>
    <w:rsid w:val="00F11BF8"/>
    <w:rsid w:val="00F24077"/>
    <w:rsid w:val="00F26928"/>
    <w:rsid w:val="00F26B7A"/>
    <w:rsid w:val="00F3263C"/>
    <w:rsid w:val="00F35509"/>
    <w:rsid w:val="00F4154D"/>
    <w:rsid w:val="00F45381"/>
    <w:rsid w:val="00F51EE1"/>
    <w:rsid w:val="00F536C9"/>
    <w:rsid w:val="00F55A2E"/>
    <w:rsid w:val="00F603A4"/>
    <w:rsid w:val="00F71B6A"/>
    <w:rsid w:val="00F72E0F"/>
    <w:rsid w:val="00F7403A"/>
    <w:rsid w:val="00F96E9F"/>
    <w:rsid w:val="00F9798F"/>
    <w:rsid w:val="00FB060A"/>
    <w:rsid w:val="00FB2A5D"/>
    <w:rsid w:val="00FB2EF9"/>
    <w:rsid w:val="00FB366E"/>
    <w:rsid w:val="00FB5A8D"/>
    <w:rsid w:val="00FB6D53"/>
    <w:rsid w:val="00FB7525"/>
    <w:rsid w:val="00FC4B62"/>
    <w:rsid w:val="00FC6A27"/>
    <w:rsid w:val="00FC7D45"/>
    <w:rsid w:val="00FD41F5"/>
    <w:rsid w:val="00FD4651"/>
    <w:rsid w:val="00FD51F6"/>
    <w:rsid w:val="00FE21D7"/>
    <w:rsid w:val="00FF23FE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ACF4"/>
  <w15:chartTrackingRefBased/>
  <w15:docId w15:val="{2118F5C2-EED1-40A6-9AA8-664B4402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4B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4B3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8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034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D7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A3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3F9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E452F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2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52F8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rsid w:val="00345A66"/>
    <w:pPr>
      <w:widowControl w:val="0"/>
      <w:spacing w:after="0" w:line="240" w:lineRule="auto"/>
      <w:ind w:left="540"/>
    </w:pPr>
    <w:rPr>
      <w:rFonts w:ascii="Calibri" w:eastAsiaTheme="minorEastAsia" w:hAnsi="Calibri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5A66"/>
    <w:rPr>
      <w:rFonts w:ascii="Calibri" w:eastAsiaTheme="minorEastAsia" w:hAnsi="Calibri" w:cs="Times New Roman"/>
      <w:sz w:val="24"/>
      <w:szCs w:val="20"/>
    </w:rPr>
  </w:style>
  <w:style w:type="table" w:styleId="TableGrid">
    <w:name w:val="Table Grid"/>
    <w:basedOn w:val="TableNormal"/>
    <w:uiPriority w:val="39"/>
    <w:rsid w:val="000E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8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F18D2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18D2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83C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ccdaq/mccul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hyperlink" Target="https://www.mccdaq.com/daq-software/instacal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dino-lite.com/download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DCC953-FB01-4F89-9356-A94290C5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ReoLab 8 Channel Chip and Magnet Mover Prototype</vt:lpstr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ReoLab 8 Channel Chip and Magnet Mover Prototype</dc:title>
  <dc:subject>User Manual</dc:subject>
  <dc:creator>Phease Three Product Development</dc:creator>
  <cp:keywords/>
  <dc:description/>
  <cp:lastModifiedBy>Wil Buchanan</cp:lastModifiedBy>
  <cp:revision>2</cp:revision>
  <cp:lastPrinted>2018-08-09T21:07:00Z</cp:lastPrinted>
  <dcterms:created xsi:type="dcterms:W3CDTF">2018-11-06T17:22:00Z</dcterms:created>
  <dcterms:modified xsi:type="dcterms:W3CDTF">2018-11-06T17:22:00Z</dcterms:modified>
</cp:coreProperties>
</file>