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45C4B" w14:textId="77777777" w:rsidR="00550970" w:rsidRPr="009042F0" w:rsidRDefault="00550970" w:rsidP="00B66FA6">
      <w:pPr>
        <w:pStyle w:val="NormalWeb"/>
        <w:spacing w:after="0" w:afterAutospacing="0"/>
        <w:rPr>
          <w:b/>
          <w:bCs/>
        </w:rPr>
      </w:pPr>
      <w:r>
        <w:rPr>
          <w:b/>
          <w:bCs/>
        </w:rPr>
        <w:t>Blake Underwood</w:t>
      </w:r>
      <w:r w:rsidRPr="008F0BF8">
        <w:br/>
        <w:t xml:space="preserve">Data </w:t>
      </w:r>
      <w:r>
        <w:t>Analyst</w:t>
      </w:r>
    </w:p>
    <w:p w14:paraId="752589E7" w14:textId="77777777" w:rsidR="00550970" w:rsidRPr="008F0BF8" w:rsidRDefault="00550970" w:rsidP="00550970">
      <w:pPr>
        <w:pStyle w:val="NormalWeb"/>
        <w:spacing w:before="0" w:beforeAutospacing="0" w:after="0" w:afterAutospacing="0"/>
      </w:pPr>
      <w:r w:rsidRPr="008F0BF8">
        <w:t>(</w:t>
      </w:r>
      <w:r>
        <w:t>515</w:t>
      </w:r>
      <w:r w:rsidRPr="008F0BF8">
        <w:t xml:space="preserve">) </w:t>
      </w:r>
      <w:r>
        <w:t>343</w:t>
      </w:r>
      <w:r w:rsidRPr="008F0BF8">
        <w:t>-</w:t>
      </w:r>
      <w:r>
        <w:t>4141</w:t>
      </w:r>
      <w:r w:rsidRPr="008F0BF8">
        <w:t xml:space="preserve"> </w:t>
      </w:r>
      <w:r>
        <w:t>| ublake7</w:t>
      </w:r>
      <w:r w:rsidRPr="008F0BF8">
        <w:t>@</w:t>
      </w:r>
      <w:r>
        <w:t>gmail</w:t>
      </w:r>
      <w:r w:rsidRPr="008F0BF8">
        <w:t xml:space="preserve">.com </w:t>
      </w:r>
      <w:r>
        <w:t xml:space="preserve">| </w:t>
      </w:r>
      <w:r w:rsidRPr="008F0BF8">
        <w:t xml:space="preserve"> </w:t>
      </w:r>
      <w:hyperlink r:id="rId5" w:history="1">
        <w:r>
          <w:rPr>
            <w:rStyle w:val="Hyperlink"/>
            <w:rFonts w:ascii="Segoe UI" w:eastAsiaTheme="majorEastAsia" w:hAnsi="Segoe UI" w:cs="Segoe UI"/>
            <w:b/>
            <w:bCs/>
            <w:sz w:val="21"/>
            <w:szCs w:val="21"/>
            <w:shd w:val="clear" w:color="auto" w:fill="FFFFFF"/>
          </w:rPr>
          <w:t>https://blakeunderwood.github.io/</w:t>
        </w:r>
      </w:hyperlink>
    </w:p>
    <w:p w14:paraId="3C2848E5" w14:textId="77777777" w:rsidR="00550970" w:rsidRPr="008F0BF8" w:rsidRDefault="00C95D54" w:rsidP="0055097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pict w14:anchorId="2DE7E5B1">
          <v:rect id="_x0000_i1025" style="width:0;height:1.5pt" o:hralign="center" o:hrstd="t" o:hr="t" fillcolor="#a0a0a0" stroked="f"/>
        </w:pict>
      </w:r>
    </w:p>
    <w:p w14:paraId="70815B45" w14:textId="77777777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EXPERIENCE</w:t>
      </w:r>
    </w:p>
    <w:p w14:paraId="5B85BEB0" w14:textId="164E8632" w:rsidR="000F2E0F" w:rsidRPr="008F0BF8" w:rsidRDefault="000F2E0F" w:rsidP="000F2E0F">
      <w:pPr>
        <w:spacing w:before="100" w:before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Institute for Design Research and Outreach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Aug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24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- Present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>Data Analyst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</w:t>
      </w:r>
    </w:p>
    <w:p w14:paraId="34F1585B" w14:textId="7A500C13" w:rsidR="000F2E0F" w:rsidRDefault="000F2E0F" w:rsidP="000F2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Conducted</w:t>
      </w:r>
      <w:r w:rsidR="00F4107E">
        <w:rPr>
          <w:rFonts w:ascii="Times New Roman" w:eastAsia="Times New Roman" w:hAnsi="Times New Roman" w:cs="Times New Roman"/>
          <w:color w:val="auto"/>
          <w:sz w:val="24"/>
        </w:rPr>
        <w:t xml:space="preserve"> Iowa housing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research for state legislators funded by The Iowa </w:t>
      </w:r>
      <w:r w:rsidR="00C95D54">
        <w:rPr>
          <w:rFonts w:ascii="Times New Roman" w:eastAsia="Times New Roman" w:hAnsi="Times New Roman" w:cs="Times New Roman"/>
          <w:color w:val="auto"/>
          <w:sz w:val="24"/>
        </w:rPr>
        <w:t>Economic Development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Authority.</w:t>
      </w:r>
    </w:p>
    <w:p w14:paraId="1593A09F" w14:textId="3B198840" w:rsidR="000F2E0F" w:rsidRPr="000F2E0F" w:rsidRDefault="000F2E0F" w:rsidP="00550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F13A92">
        <w:rPr>
          <w:rFonts w:ascii="Times New Roman" w:eastAsia="Times New Roman" w:hAnsi="Times New Roman" w:cs="Times New Roman"/>
          <w:color w:val="auto"/>
          <w:sz w:val="24"/>
        </w:rPr>
        <w:t xml:space="preserve">Investigated the impact of housing-related zoning regulations on </w:t>
      </w:r>
      <w:r>
        <w:rPr>
          <w:rFonts w:ascii="Times New Roman" w:eastAsia="Times New Roman" w:hAnsi="Times New Roman" w:cs="Times New Roman"/>
          <w:color w:val="auto"/>
          <w:sz w:val="24"/>
        </w:rPr>
        <w:t>the cost of owning a</w:t>
      </w:r>
      <w:r w:rsidRPr="00F13A92">
        <w:rPr>
          <w:rFonts w:ascii="Times New Roman" w:eastAsia="Times New Roman" w:hAnsi="Times New Roman" w:cs="Times New Roman"/>
          <w:color w:val="auto"/>
          <w:sz w:val="24"/>
        </w:rPr>
        <w:t xml:space="preserve"> home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2D975D5B" w14:textId="5CBC5576" w:rsidR="00550970" w:rsidRPr="008F0BF8" w:rsidRDefault="00A02610" w:rsidP="00550970">
      <w:pPr>
        <w:spacing w:before="100" w:before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Iowa State University - </w:t>
      </w:r>
      <w:r w:rsidR="00F75332">
        <w:rPr>
          <w:rFonts w:ascii="Times New Roman" w:eastAsia="Times New Roman" w:hAnsi="Times New Roman" w:cs="Times New Roman"/>
          <w:b/>
          <w:bCs/>
          <w:color w:val="auto"/>
          <w:sz w:val="24"/>
        </w:rPr>
        <w:t>Data Science for the Public Good</w:t>
      </w:r>
      <w:r w:rsidR="00550970"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 w:rsidR="00550970"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 w:rsidR="00550970">
        <w:rPr>
          <w:rFonts w:ascii="Times New Roman" w:eastAsia="Times New Roman" w:hAnsi="Times New Roman" w:cs="Times New Roman"/>
          <w:i/>
          <w:iCs/>
          <w:color w:val="auto"/>
          <w:sz w:val="24"/>
        </w:rPr>
        <w:t>May</w:t>
      </w:r>
      <w:r w:rsidR="00550970"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</w:t>
      </w:r>
      <w:r w:rsidR="00550970">
        <w:rPr>
          <w:rFonts w:ascii="Times New Roman" w:eastAsia="Times New Roman" w:hAnsi="Times New Roman" w:cs="Times New Roman"/>
          <w:i/>
          <w:iCs/>
          <w:color w:val="auto"/>
          <w:sz w:val="24"/>
        </w:rPr>
        <w:t>24</w:t>
      </w:r>
      <w:r w:rsidR="00550970"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</w:t>
      </w:r>
      <w:r w:rsidR="00C03E8F">
        <w:rPr>
          <w:rFonts w:ascii="Times New Roman" w:eastAsia="Times New Roman" w:hAnsi="Times New Roman" w:cs="Times New Roman"/>
          <w:i/>
          <w:iCs/>
          <w:color w:val="auto"/>
          <w:sz w:val="24"/>
        </w:rPr>
        <w:t>–</w:t>
      </w:r>
      <w:r w:rsidR="00550970"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</w:t>
      </w:r>
      <w:r w:rsidR="00C03E8F">
        <w:rPr>
          <w:rFonts w:ascii="Times New Roman" w:eastAsia="Times New Roman" w:hAnsi="Times New Roman" w:cs="Times New Roman"/>
          <w:i/>
          <w:iCs/>
          <w:color w:val="auto"/>
          <w:sz w:val="24"/>
        </w:rPr>
        <w:t>Aug 2024</w:t>
      </w:r>
      <w:r w:rsidR="00550970"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 w:rsidR="00550970"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Data </w:t>
      </w:r>
      <w:r w:rsidR="00424236">
        <w:rPr>
          <w:rFonts w:ascii="Times New Roman" w:eastAsia="Times New Roman" w:hAnsi="Times New Roman" w:cs="Times New Roman"/>
          <w:i/>
          <w:iCs/>
          <w:color w:val="auto"/>
          <w:sz w:val="24"/>
        </w:rPr>
        <w:t>Science Intern</w:t>
      </w:r>
    </w:p>
    <w:p w14:paraId="3A40D364" w14:textId="30B8D819" w:rsidR="00DC0D73" w:rsidRDefault="00815A90" w:rsidP="00350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Assisted in building a zoning </w:t>
      </w:r>
      <w:r w:rsidR="005426D0">
        <w:rPr>
          <w:rFonts w:ascii="Times New Roman" w:eastAsia="Times New Roman" w:hAnsi="Times New Roman" w:cs="Times New Roman"/>
          <w:color w:val="auto"/>
          <w:sz w:val="24"/>
        </w:rPr>
        <w:t>guide</w:t>
      </w:r>
      <w:r w:rsidR="00C3029B">
        <w:rPr>
          <w:rFonts w:ascii="Times New Roman" w:eastAsia="Times New Roman" w:hAnsi="Times New Roman" w:cs="Times New Roman"/>
          <w:color w:val="auto"/>
          <w:sz w:val="24"/>
        </w:rPr>
        <w:t xml:space="preserve"> of Iowa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5426D0">
        <w:rPr>
          <w:rFonts w:ascii="Times New Roman" w:eastAsia="Times New Roman" w:hAnsi="Times New Roman" w:cs="Times New Roman"/>
          <w:color w:val="auto"/>
          <w:sz w:val="24"/>
        </w:rPr>
        <w:t>encompassing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330</w:t>
      </w:r>
      <w:r w:rsidR="008043E7">
        <w:rPr>
          <w:rFonts w:ascii="Times New Roman" w:eastAsia="Times New Roman" w:hAnsi="Times New Roman" w:cs="Times New Roman"/>
          <w:color w:val="auto"/>
          <w:sz w:val="24"/>
        </w:rPr>
        <w:t xml:space="preserve"> cities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C3029B">
        <w:rPr>
          <w:rFonts w:ascii="Times New Roman" w:eastAsia="Times New Roman" w:hAnsi="Times New Roman" w:cs="Times New Roman"/>
          <w:color w:val="auto"/>
          <w:sz w:val="24"/>
        </w:rPr>
        <w:t>zo</w:t>
      </w:r>
      <w:r w:rsidR="005426D0">
        <w:rPr>
          <w:rFonts w:ascii="Times New Roman" w:eastAsia="Times New Roman" w:hAnsi="Times New Roman" w:cs="Times New Roman"/>
          <w:color w:val="auto"/>
          <w:sz w:val="24"/>
        </w:rPr>
        <w:t xml:space="preserve">ning </w:t>
      </w:r>
      <w:r w:rsidR="008043E7">
        <w:rPr>
          <w:rFonts w:ascii="Times New Roman" w:eastAsia="Times New Roman" w:hAnsi="Times New Roman" w:cs="Times New Roman"/>
          <w:color w:val="auto"/>
          <w:sz w:val="24"/>
        </w:rPr>
        <w:t>information</w:t>
      </w:r>
      <w:r w:rsidR="005426D0">
        <w:rPr>
          <w:rFonts w:ascii="Times New Roman" w:eastAsia="Times New Roman" w:hAnsi="Times New Roman" w:cs="Times New Roman"/>
          <w:color w:val="auto"/>
          <w:sz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CF613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1170731F" w14:textId="3E6037F9" w:rsidR="00550970" w:rsidRPr="008F0BF8" w:rsidRDefault="00550970" w:rsidP="00550970">
      <w:pPr>
        <w:spacing w:before="3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Iowa State Tutoring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August 2022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Present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Data Science Tutor</w:t>
      </w:r>
    </w:p>
    <w:p w14:paraId="21FD3505" w14:textId="173B56E1" w:rsidR="00550970" w:rsidRPr="008F0BF8" w:rsidRDefault="005235BC" w:rsidP="00AA6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Communicated</w:t>
      </w:r>
      <w:r w:rsidR="00B66FA6">
        <w:rPr>
          <w:rFonts w:ascii="Times New Roman" w:eastAsia="Times New Roman" w:hAnsi="Times New Roman" w:cs="Times New Roman"/>
          <w:color w:val="auto"/>
          <w:sz w:val="24"/>
        </w:rPr>
        <w:t xml:space="preserve"> fundamental topics </w:t>
      </w:r>
      <w:r w:rsidR="00550970">
        <w:rPr>
          <w:rFonts w:ascii="Times New Roman" w:eastAsia="Times New Roman" w:hAnsi="Times New Roman" w:cs="Times New Roman"/>
          <w:color w:val="auto"/>
          <w:sz w:val="24"/>
        </w:rPr>
        <w:t>in Data Science, Computer Science, and Statistics.</w:t>
      </w:r>
    </w:p>
    <w:p w14:paraId="1CDAB65E" w14:textId="193248AC" w:rsidR="00550970" w:rsidRDefault="00550970" w:rsidP="00B66FA6">
      <w:pPr>
        <w:spacing w:before="360" w:after="100" w:afterAutospacing="1"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DoorDash 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May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20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July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023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Delivery Driver</w:t>
      </w:r>
      <w:r w:rsidR="0051289D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– </w:t>
      </w:r>
      <w:r w:rsidR="008B514A">
        <w:rPr>
          <w:rFonts w:ascii="Times New Roman" w:eastAsia="Times New Roman" w:hAnsi="Times New Roman" w:cs="Times New Roman"/>
          <w:i/>
          <w:iCs/>
          <w:color w:val="auto"/>
          <w:sz w:val="24"/>
        </w:rPr>
        <w:t>O</w:t>
      </w:r>
      <w:r w:rsidR="0051289D">
        <w:rPr>
          <w:rFonts w:ascii="Times New Roman" w:eastAsia="Times New Roman" w:hAnsi="Times New Roman" w:cs="Times New Roman"/>
          <w:i/>
          <w:iCs/>
          <w:color w:val="auto"/>
          <w:sz w:val="24"/>
        </w:rPr>
        <w:t>ver 3,000 del</w:t>
      </w:r>
      <w:r w:rsidR="008B514A">
        <w:rPr>
          <w:rFonts w:ascii="Times New Roman" w:eastAsia="Times New Roman" w:hAnsi="Times New Roman" w:cs="Times New Roman"/>
          <w:i/>
          <w:iCs/>
          <w:color w:val="auto"/>
          <w:sz w:val="24"/>
        </w:rPr>
        <w:t>iveries</w:t>
      </w:r>
    </w:p>
    <w:p w14:paraId="0D92FA19" w14:textId="66D5FD18" w:rsidR="00550970" w:rsidRPr="008F0BF8" w:rsidRDefault="00550970" w:rsidP="00550970">
      <w:pPr>
        <w:spacing w:before="3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Arriaga Landscaping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April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201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9 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October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201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9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Lawn Mowing Specialist</w:t>
      </w:r>
    </w:p>
    <w:p w14:paraId="5A9146EB" w14:textId="77777777" w:rsidR="00550970" w:rsidRPr="008F0BF8" w:rsidRDefault="00C95D54" w:rsidP="0055097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pict w14:anchorId="34637BDC">
          <v:rect id="_x0000_i1026" style="width:0;height:1.5pt" o:hralign="center" o:hrstd="t" o:hr="t" fillcolor="#a0a0a0" stroked="f"/>
        </w:pict>
      </w:r>
    </w:p>
    <w:p w14:paraId="125A7F8D" w14:textId="77777777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PROJECTS</w:t>
      </w:r>
    </w:p>
    <w:p w14:paraId="34DBFBAC" w14:textId="0B1DC373" w:rsidR="00550970" w:rsidRPr="00706B3C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Iowa Zoning Guide Map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May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24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- Present</w:t>
      </w:r>
    </w:p>
    <w:p w14:paraId="7652B8D8" w14:textId="77777777" w:rsidR="00550970" w:rsidRPr="00706B3C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706B3C">
        <w:rPr>
          <w:rFonts w:ascii="Times New Roman" w:eastAsia="Times New Roman" w:hAnsi="Times New Roman" w:cs="Times New Roman"/>
          <w:color w:val="auto"/>
          <w:sz w:val="24"/>
        </w:rPr>
        <w:t>Developed an interactive map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706B3C">
        <w:rPr>
          <w:rFonts w:ascii="Times New Roman" w:eastAsia="Times New Roman" w:hAnsi="Times New Roman" w:cs="Times New Roman"/>
          <w:color w:val="auto"/>
          <w:sz w:val="24"/>
        </w:rPr>
        <w:t>displaying housing-related zoning regulations for 330 Iowa cities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with a team</w:t>
      </w:r>
      <w:r w:rsidRPr="00706B3C"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5E8A1B9F" w14:textId="77777777" w:rsidR="00550970" w:rsidRPr="00706B3C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706B3C">
        <w:rPr>
          <w:rFonts w:ascii="Times New Roman" w:eastAsia="Times New Roman" w:hAnsi="Times New Roman" w:cs="Times New Roman"/>
          <w:color w:val="auto"/>
          <w:sz w:val="24"/>
        </w:rPr>
        <w:t xml:space="preserve">Collected and analyzed data on </w:t>
      </w:r>
      <w:r>
        <w:rPr>
          <w:rFonts w:ascii="Times New Roman" w:eastAsia="Times New Roman" w:hAnsi="Times New Roman" w:cs="Times New Roman"/>
          <w:color w:val="auto"/>
          <w:sz w:val="24"/>
        </w:rPr>
        <w:t>zoning law's relationship with housing</w:t>
      </w:r>
      <w:r w:rsidRPr="00706B3C">
        <w:rPr>
          <w:rFonts w:ascii="Times New Roman" w:eastAsia="Times New Roman" w:hAnsi="Times New Roman" w:cs="Times New Roman"/>
          <w:color w:val="auto"/>
          <w:sz w:val="24"/>
        </w:rPr>
        <w:t xml:space="preserve"> in these cities.</w:t>
      </w:r>
    </w:p>
    <w:p w14:paraId="735284FD" w14:textId="70115BDB" w:rsidR="00550970" w:rsidRPr="00706B3C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706B3C">
        <w:rPr>
          <w:rFonts w:ascii="Times New Roman" w:eastAsia="Times New Roman" w:hAnsi="Times New Roman" w:cs="Times New Roman"/>
          <w:color w:val="auto"/>
          <w:sz w:val="24"/>
        </w:rPr>
        <w:t xml:space="preserve">Provided insights into </w:t>
      </w:r>
      <w:r w:rsidR="001B1650">
        <w:rPr>
          <w:rFonts w:ascii="Times New Roman" w:eastAsia="Times New Roman" w:hAnsi="Times New Roman" w:cs="Times New Roman"/>
          <w:color w:val="auto"/>
          <w:sz w:val="24"/>
        </w:rPr>
        <w:t>zoning's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effect on</w:t>
      </w:r>
      <w:r w:rsidRPr="00706B3C">
        <w:rPr>
          <w:rFonts w:ascii="Times New Roman" w:eastAsia="Times New Roman" w:hAnsi="Times New Roman" w:cs="Times New Roman"/>
          <w:color w:val="auto"/>
          <w:sz w:val="24"/>
        </w:rPr>
        <w:t xml:space="preserve"> housing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affordability.</w:t>
      </w:r>
    </w:p>
    <w:p w14:paraId="3FC4E322" w14:textId="2F439378" w:rsidR="00550970" w:rsidRPr="008F0BF8" w:rsidRDefault="00550970" w:rsidP="00550970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Housing Market Report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May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20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24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- Present</w:t>
      </w:r>
    </w:p>
    <w:p w14:paraId="7F4A67B0" w14:textId="77777777" w:rsidR="00550970" w:rsidRPr="0000362B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00362B">
        <w:rPr>
          <w:rFonts w:ascii="Times New Roman" w:eastAsia="Times New Roman" w:hAnsi="Times New Roman" w:cs="Times New Roman"/>
          <w:color w:val="auto"/>
          <w:sz w:val="24"/>
        </w:rPr>
        <w:t>Assessed housing affordability trends and the current state of the Iowa housing market.</w:t>
      </w:r>
    </w:p>
    <w:p w14:paraId="6478D10F" w14:textId="77777777" w:rsidR="00550970" w:rsidRPr="0000362B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00362B">
        <w:rPr>
          <w:rFonts w:ascii="Times New Roman" w:eastAsia="Times New Roman" w:hAnsi="Times New Roman" w:cs="Times New Roman"/>
          <w:color w:val="auto"/>
          <w:sz w:val="24"/>
        </w:rPr>
        <w:t>Evaluated factors like employment, commuting patterns, property taxes, and crime rates affecting housing affordability.</w:t>
      </w:r>
    </w:p>
    <w:p w14:paraId="09F90BB0" w14:textId="77777777" w:rsidR="00550970" w:rsidRPr="0000362B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00362B">
        <w:rPr>
          <w:rFonts w:ascii="Times New Roman" w:eastAsia="Times New Roman" w:hAnsi="Times New Roman" w:cs="Times New Roman"/>
          <w:color w:val="auto"/>
          <w:sz w:val="24"/>
        </w:rPr>
        <w:t>Analyzed the supply and demand of housing, focusing on new dwelling unit permits and population changes in Iowa cities.</w:t>
      </w:r>
    </w:p>
    <w:p w14:paraId="32420D3F" w14:textId="77777777" w:rsidR="00550970" w:rsidRPr="00DB578B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00362B">
        <w:rPr>
          <w:rFonts w:ascii="Times New Roman" w:eastAsia="Times New Roman" w:hAnsi="Times New Roman" w:cs="Times New Roman"/>
          <w:color w:val="auto"/>
          <w:sz w:val="24"/>
        </w:rPr>
        <w:t xml:space="preserve">Conducted a rent analysis comparing affordability relative to income in </w:t>
      </w:r>
      <w:r>
        <w:rPr>
          <w:rFonts w:ascii="Times New Roman" w:eastAsia="Times New Roman" w:hAnsi="Times New Roman" w:cs="Times New Roman"/>
          <w:color w:val="auto"/>
          <w:sz w:val="24"/>
        </w:rPr>
        <w:t>Iowa's urban, suburban, and rural areas</w:t>
      </w:r>
      <w:r w:rsidRPr="0000362B"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2B02E71B" w14:textId="7BF342E2" w:rsidR="00550970" w:rsidRPr="008C59E6" w:rsidRDefault="00550970" w:rsidP="00550970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Community Analysis Capstone   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January 2024 – May 2024</w:t>
      </w:r>
    </w:p>
    <w:p w14:paraId="2968B9A5" w14:textId="77777777" w:rsidR="00550970" w:rsidRPr="008C59E6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C59E6">
        <w:rPr>
          <w:rFonts w:ascii="Times New Roman" w:eastAsia="Times New Roman" w:hAnsi="Times New Roman" w:cs="Times New Roman"/>
          <w:color w:val="auto"/>
          <w:sz w:val="24"/>
        </w:rPr>
        <w:t xml:space="preserve">Conducted a socioeconomic analysis using data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from </w:t>
      </w:r>
      <w:r w:rsidRPr="008C59E6">
        <w:rPr>
          <w:rFonts w:ascii="Times New Roman" w:eastAsia="Times New Roman" w:hAnsi="Times New Roman" w:cs="Times New Roman"/>
          <w:color w:val="auto"/>
          <w:sz w:val="24"/>
        </w:rPr>
        <w:t>the Bureau of Economic Analysis to visualize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8C59E6">
        <w:rPr>
          <w:rFonts w:ascii="Times New Roman" w:eastAsia="Times New Roman" w:hAnsi="Times New Roman" w:cs="Times New Roman"/>
          <w:color w:val="auto"/>
          <w:sz w:val="24"/>
        </w:rPr>
        <w:t>job trends in Iowa.</w:t>
      </w:r>
    </w:p>
    <w:p w14:paraId="31A6C9AE" w14:textId="77777777" w:rsidR="00550970" w:rsidRPr="008F0BF8" w:rsidRDefault="00550970" w:rsidP="00550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Studied </w:t>
      </w:r>
      <w:r w:rsidRPr="008C59E6">
        <w:rPr>
          <w:rFonts w:ascii="Times New Roman" w:eastAsia="Times New Roman" w:hAnsi="Times New Roman" w:cs="Times New Roman"/>
          <w:color w:val="auto"/>
          <w:sz w:val="24"/>
        </w:rPr>
        <w:t xml:space="preserve">institutions across Iowa using data from the State Historical Society of Iowa </w:t>
      </w:r>
      <w:r>
        <w:rPr>
          <w:rFonts w:ascii="Times New Roman" w:eastAsia="Times New Roman" w:hAnsi="Times New Roman" w:cs="Times New Roman"/>
          <w:color w:val="auto"/>
          <w:sz w:val="24"/>
        </w:rPr>
        <w:t>by creating</w:t>
      </w:r>
      <w:r w:rsidRPr="008C59E6">
        <w:rPr>
          <w:rFonts w:ascii="Times New Roman" w:eastAsia="Times New Roman" w:hAnsi="Times New Roman" w:cs="Times New Roman"/>
          <w:color w:val="auto"/>
          <w:sz w:val="24"/>
        </w:rPr>
        <w:t xml:space="preserve"> interactive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Tableau </w:t>
      </w:r>
      <w:r w:rsidRPr="008C59E6">
        <w:rPr>
          <w:rFonts w:ascii="Times New Roman" w:eastAsia="Times New Roman" w:hAnsi="Times New Roman" w:cs="Times New Roman"/>
          <w:color w:val="auto"/>
          <w:sz w:val="24"/>
        </w:rPr>
        <w:t>dashboards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and written reports</w:t>
      </w:r>
      <w:r w:rsidRPr="008C59E6"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6693F0C6" w14:textId="77777777" w:rsidR="00550970" w:rsidRDefault="00C95D54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pict w14:anchorId="6793887A">
          <v:rect id="_x0000_i1027" style="width:0;height:1.5pt" o:hralign="center" o:hrstd="t" o:hr="t" fillcolor="#a0a0a0" stroked="f"/>
        </w:pict>
      </w:r>
    </w:p>
    <w:p w14:paraId="5488D098" w14:textId="77777777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EDUCATION</w:t>
      </w:r>
    </w:p>
    <w:p w14:paraId="1FB729F1" w14:textId="56605594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Iowa State University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August 2022 – December 2024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Bachelor</w:t>
      </w:r>
      <w:r w:rsidRPr="008F0BF8"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 of Science in Data Science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 xml:space="preserve">Minor of Economics </w:t>
      </w:r>
    </w:p>
    <w:p w14:paraId="50D0CA68" w14:textId="396B266E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Grand View University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ab/>
        <w:t xml:space="preserve">                   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August 2020 – May 2022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i/>
          <w:iCs/>
          <w:color w:val="auto"/>
          <w:sz w:val="24"/>
        </w:rPr>
        <w:t>Completed 60 credit hours</w:t>
      </w:r>
    </w:p>
    <w:p w14:paraId="74F1D909" w14:textId="77777777" w:rsidR="00550970" w:rsidRPr="008F0BF8" w:rsidRDefault="00C95D54" w:rsidP="0055097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pict w14:anchorId="21E79D31">
          <v:rect id="_x0000_i1028" style="width:0;height:1.5pt" o:hralign="center" o:hrstd="t" o:hr="t" fillcolor="#a0a0a0" stroked="f"/>
        </w:pict>
      </w:r>
    </w:p>
    <w:p w14:paraId="7D2025A0" w14:textId="77777777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SKILLS</w:t>
      </w:r>
    </w:p>
    <w:p w14:paraId="555078F7" w14:textId="77777777" w:rsidR="00550970" w:rsidRPr="008F0BF8" w:rsidRDefault="00550970" w:rsidP="0055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Programming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: Python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R, SQL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Data Visualization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: Tableau, GGplot2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Matplotlib</w:t>
      </w:r>
      <w:r>
        <w:rPr>
          <w:rFonts w:ascii="Times New Roman" w:eastAsia="Times New Roman" w:hAnsi="Times New Roman" w:cs="Times New Roman"/>
          <w:color w:val="auto"/>
          <w:sz w:val="24"/>
        </w:rPr>
        <w:t>, ArcGIS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Statistics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auto"/>
          <w:sz w:val="24"/>
        </w:rPr>
        <w:t>linear regression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logistic regression, decision trees,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 xml:space="preserve"> SVM, Random Forests</w:t>
      </w:r>
    </w:p>
    <w:p w14:paraId="0B3D6FBB" w14:textId="77777777" w:rsidR="00550970" w:rsidRPr="008F0BF8" w:rsidRDefault="00C95D54" w:rsidP="0055097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pict w14:anchorId="4D8637B8">
          <v:rect id="_x0000_i1029" style="width:0;height:1.5pt" o:hralign="center" o:hrstd="t" o:hr="t" fillcolor="#a0a0a0" stroked="f"/>
        </w:pict>
      </w:r>
    </w:p>
    <w:p w14:paraId="4EF3FDCC" w14:textId="77777777" w:rsidR="00550970" w:rsidRPr="008F0BF8" w:rsidRDefault="00550970" w:rsidP="009B0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OTHER</w:t>
      </w:r>
    </w:p>
    <w:p w14:paraId="3EEFCCBE" w14:textId="015C630A" w:rsidR="00426FDF" w:rsidRPr="00D26721" w:rsidRDefault="00550970" w:rsidP="00550970">
      <w:pPr>
        <w:rPr>
          <w:rFonts w:ascii="Times New Roman" w:eastAsia="Times New Roman" w:hAnsi="Times New Roman" w:cs="Times New Roman"/>
          <w:color w:val="auto"/>
          <w:sz w:val="24"/>
        </w:rPr>
      </w:pP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Certifications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 xml:space="preserve">: </w:t>
      </w:r>
      <w:r w:rsidRPr="00866B80">
        <w:rPr>
          <w:rStyle w:val="accomplishment-course-number"/>
          <w:color w:val="auto"/>
          <w:szCs w:val="22"/>
          <w:shd w:val="clear" w:color="auto" w:fill="FFFFFF"/>
        </w:rPr>
        <w:t>CS50x</w:t>
      </w:r>
      <w:r w:rsidRPr="00866B80">
        <w:rPr>
          <w:color w:val="auto"/>
          <w:szCs w:val="22"/>
          <w:shd w:val="clear" w:color="auto" w:fill="FFFFFF"/>
        </w:rPr>
        <w:t>: </w:t>
      </w:r>
      <w:r>
        <w:rPr>
          <w:rStyle w:val="accomplishment-course-name"/>
          <w:color w:val="auto"/>
          <w:szCs w:val="22"/>
          <w:shd w:val="clear" w:color="auto" w:fill="FFFFFF"/>
        </w:rPr>
        <w:t>Harvard's</w:t>
      </w:r>
      <w:r w:rsidRPr="00866B80">
        <w:rPr>
          <w:rStyle w:val="accomplishment-course-name"/>
          <w:color w:val="auto"/>
          <w:szCs w:val="22"/>
          <w:shd w:val="clear" w:color="auto" w:fill="FFFFFF"/>
        </w:rPr>
        <w:t xml:space="preserve"> Introduction to Computer Science (2022)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Pr="00866B80">
        <w:rPr>
          <w:rStyle w:val="accomplishment-course-number"/>
          <w:color w:val="auto"/>
          <w:szCs w:val="22"/>
          <w:shd w:val="clear" w:color="auto" w:fill="FFFFFF"/>
        </w:rPr>
        <w:t>6.00.1x</w:t>
      </w:r>
      <w:r w:rsidRPr="00866B80">
        <w:rPr>
          <w:color w:val="auto"/>
          <w:szCs w:val="22"/>
          <w:shd w:val="clear" w:color="auto" w:fill="FFFFFF"/>
        </w:rPr>
        <w:t xml:space="preserve">: MIT’s </w:t>
      </w:r>
      <w:r w:rsidRPr="00866B80">
        <w:rPr>
          <w:rStyle w:val="accomplishment-course-name"/>
          <w:color w:val="auto"/>
          <w:szCs w:val="22"/>
          <w:shd w:val="clear" w:color="auto" w:fill="FFFFFF"/>
        </w:rPr>
        <w:t>Introduction to Computer Science and Programming Using Python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(2022), Kaggle Advanced SQL (2024).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Conferences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 xml:space="preserve">: Presented </w:t>
      </w:r>
      <w:r>
        <w:rPr>
          <w:rFonts w:ascii="Times New Roman" w:eastAsia="Times New Roman" w:hAnsi="Times New Roman" w:cs="Times New Roman"/>
          <w:color w:val="auto"/>
          <w:sz w:val="24"/>
        </w:rPr>
        <w:t>at the Iowa Technology and Geospatial Conference (2024).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br/>
      </w:r>
      <w:r w:rsidRPr="008F0BF8">
        <w:rPr>
          <w:rFonts w:ascii="Times New Roman" w:eastAsia="Times New Roman" w:hAnsi="Times New Roman" w:cs="Times New Roman"/>
          <w:b/>
          <w:bCs/>
          <w:color w:val="auto"/>
          <w:sz w:val="24"/>
        </w:rPr>
        <w:t>Publications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: Co-authored '</w:t>
      </w:r>
      <w:r>
        <w:rPr>
          <w:rFonts w:ascii="Times New Roman" w:eastAsia="Times New Roman" w:hAnsi="Times New Roman" w:cs="Times New Roman"/>
          <w:color w:val="auto"/>
          <w:sz w:val="24"/>
        </w:rPr>
        <w:t>Housing Affordability in Iowa’s Major Cities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 xml:space="preserve">' in the Journal of </w:t>
      </w:r>
      <w:r>
        <w:rPr>
          <w:rFonts w:ascii="Times New Roman" w:eastAsia="Times New Roman" w:hAnsi="Times New Roman" w:cs="Times New Roman"/>
          <w:color w:val="auto"/>
          <w:sz w:val="24"/>
        </w:rPr>
        <w:t>Housing Economics</w:t>
      </w:r>
      <w:r w:rsidRPr="008F0BF8">
        <w:rPr>
          <w:rFonts w:ascii="Times New Roman" w:eastAsia="Times New Roman" w:hAnsi="Times New Roman" w:cs="Times New Roman"/>
          <w:color w:val="auto"/>
          <w:sz w:val="24"/>
        </w:rPr>
        <w:t>, 202</w:t>
      </w:r>
      <w:r>
        <w:rPr>
          <w:rFonts w:ascii="Times New Roman" w:eastAsia="Times New Roman" w:hAnsi="Times New Roman" w:cs="Times New Roman"/>
          <w:color w:val="auto"/>
          <w:sz w:val="24"/>
        </w:rPr>
        <w:t>4</w:t>
      </w:r>
      <w:r w:rsidR="00FF1AF9">
        <w:rPr>
          <w:rFonts w:ascii="Times New Roman" w:eastAsia="Times New Roman" w:hAnsi="Times New Roman" w:cs="Times New Roman"/>
          <w:color w:val="auto"/>
          <w:sz w:val="24"/>
        </w:rPr>
        <w:t>.</w:t>
      </w:r>
    </w:p>
    <w:sectPr w:rsidR="00426FDF" w:rsidRPr="00D26721" w:rsidSect="000A30F6">
      <w:pgSz w:w="12240" w:h="280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12F"/>
    <w:multiLevelType w:val="multilevel"/>
    <w:tmpl w:val="8F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21B5"/>
    <w:multiLevelType w:val="multilevel"/>
    <w:tmpl w:val="B0D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04138"/>
    <w:multiLevelType w:val="multilevel"/>
    <w:tmpl w:val="7EA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642557">
    <w:abstractNumId w:val="0"/>
  </w:num>
  <w:num w:numId="2" w16cid:durableId="723411314">
    <w:abstractNumId w:val="1"/>
  </w:num>
  <w:num w:numId="3" w16cid:durableId="18016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87"/>
    <w:rsid w:val="00077A36"/>
    <w:rsid w:val="000A30F6"/>
    <w:rsid w:val="000B13CB"/>
    <w:rsid w:val="000F2E0F"/>
    <w:rsid w:val="00152E62"/>
    <w:rsid w:val="001B1650"/>
    <w:rsid w:val="002858E1"/>
    <w:rsid w:val="002D605C"/>
    <w:rsid w:val="002E010C"/>
    <w:rsid w:val="003502AC"/>
    <w:rsid w:val="00424236"/>
    <w:rsid w:val="00426FDF"/>
    <w:rsid w:val="00437772"/>
    <w:rsid w:val="004829A9"/>
    <w:rsid w:val="004B7D44"/>
    <w:rsid w:val="0051289D"/>
    <w:rsid w:val="005235BC"/>
    <w:rsid w:val="005426D0"/>
    <w:rsid w:val="00550970"/>
    <w:rsid w:val="00794E66"/>
    <w:rsid w:val="008043E7"/>
    <w:rsid w:val="00815A90"/>
    <w:rsid w:val="0082509B"/>
    <w:rsid w:val="00826AEA"/>
    <w:rsid w:val="00843A46"/>
    <w:rsid w:val="00894BD5"/>
    <w:rsid w:val="008B514A"/>
    <w:rsid w:val="008D6C96"/>
    <w:rsid w:val="00935C60"/>
    <w:rsid w:val="009B0AA1"/>
    <w:rsid w:val="009B7ED3"/>
    <w:rsid w:val="009D421A"/>
    <w:rsid w:val="00A02610"/>
    <w:rsid w:val="00A51699"/>
    <w:rsid w:val="00A75C29"/>
    <w:rsid w:val="00AA6224"/>
    <w:rsid w:val="00AD6287"/>
    <w:rsid w:val="00B011A3"/>
    <w:rsid w:val="00B63112"/>
    <w:rsid w:val="00B66FA6"/>
    <w:rsid w:val="00BE17A4"/>
    <w:rsid w:val="00C03E8F"/>
    <w:rsid w:val="00C3029B"/>
    <w:rsid w:val="00C95D54"/>
    <w:rsid w:val="00CB76A8"/>
    <w:rsid w:val="00CF6130"/>
    <w:rsid w:val="00D26721"/>
    <w:rsid w:val="00D33D6C"/>
    <w:rsid w:val="00DC0D73"/>
    <w:rsid w:val="00E86630"/>
    <w:rsid w:val="00ED650D"/>
    <w:rsid w:val="00EF0433"/>
    <w:rsid w:val="00F4107E"/>
    <w:rsid w:val="00F75332"/>
    <w:rsid w:val="00F906FB"/>
    <w:rsid w:val="00F90CF3"/>
    <w:rsid w:val="00FA0E8F"/>
    <w:rsid w:val="00FD346E"/>
    <w:rsid w:val="00F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3AC02E2"/>
  <w15:chartTrackingRefBased/>
  <w15:docId w15:val="{FFE10FB4-331A-44FC-A0CD-B9CA1D34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DF"/>
    <w:pPr>
      <w:spacing w:after="0" w:line="276" w:lineRule="auto"/>
    </w:pPr>
    <w:rPr>
      <w:rFonts w:ascii="Arial" w:eastAsia="Arial" w:hAnsi="Arial" w:cs="Arial"/>
      <w:color w:val="000000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426FDF"/>
    <w:rPr>
      <w:color w:val="467886" w:themeColor="hyperlink"/>
      <w:u w:val="single"/>
    </w:rPr>
  </w:style>
  <w:style w:type="character" w:customStyle="1" w:styleId="accomplishment-course-number">
    <w:name w:val="accomplishment-course-number"/>
    <w:basedOn w:val="DefaultParagraphFont"/>
    <w:rsid w:val="00426FDF"/>
  </w:style>
  <w:style w:type="character" w:customStyle="1" w:styleId="accomplishment-course-name">
    <w:name w:val="accomplishment-course-name"/>
    <w:basedOn w:val="DefaultParagraphFont"/>
    <w:rsid w:val="00426FDF"/>
  </w:style>
  <w:style w:type="paragraph" w:styleId="NormalWeb">
    <w:name w:val="Normal (Web)"/>
    <w:basedOn w:val="Normal"/>
    <w:uiPriority w:val="99"/>
    <w:unhideWhenUsed/>
    <w:rsid w:val="0042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akeunderwood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380</Words>
  <Characters>2560</Characters>
  <Application>Microsoft Office Word</Application>
  <DocSecurity>0</DocSecurity>
  <Lines>67</Lines>
  <Paragraphs>40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Underwood</dc:creator>
  <cp:keywords/>
  <dc:description/>
  <cp:lastModifiedBy>Blake</cp:lastModifiedBy>
  <cp:revision>54</cp:revision>
  <cp:lastPrinted>2024-07-11T15:50:00Z</cp:lastPrinted>
  <dcterms:created xsi:type="dcterms:W3CDTF">2024-07-02T15:56:00Z</dcterms:created>
  <dcterms:modified xsi:type="dcterms:W3CDTF">2024-07-11T16:27:00Z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2fd0a439c45878104834d1387f3e9946c53e3ffde4d2e3a6fc107a4b80f99d3e</vt:lpwstr>
  </property>
</Properties>
</file>