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6B8F96" w14:textId="2B407D19" w:rsidR="00AC2C2F" w:rsidRDefault="000E17FB" w:rsidP="00AB3484">
      <w:pPr>
        <w:spacing w:before="360" w:after="0" w:line="240" w:lineRule="auto"/>
        <w:rPr>
          <w:rFonts w:ascii="Calibri" w:hAnsi="Calibri" w:cs="Calibri"/>
          <w:b/>
          <w:bCs/>
          <w:sz w:val="56"/>
          <w:szCs w:val="56"/>
        </w:rPr>
      </w:pPr>
      <w:r>
        <w:rPr>
          <w:rFonts w:asciiTheme="minorEastAsia" w:eastAsiaTheme="minorEastAsia" w:hAnsiTheme="minorEastAsia" w:cs="Calibri" w:hint="eastAsia"/>
          <w:b/>
          <w:bCs/>
          <w:sz w:val="56"/>
          <w:szCs w:val="56"/>
          <w:lang w:eastAsia="zh-TW"/>
        </w:rPr>
        <w:t xml:space="preserve"> </w:t>
      </w:r>
      <w:r w:rsidR="00AC2C2F">
        <w:rPr>
          <w:rFonts w:ascii="Calibri" w:hAnsi="Calibri" w:cs="Calibri"/>
          <w:b/>
          <w:bCs/>
          <w:sz w:val="56"/>
          <w:szCs w:val="56"/>
        </w:rPr>
        <w:t xml:space="preserve">Equivalence assessment questionnaire </w:t>
      </w:r>
    </w:p>
    <w:p w14:paraId="3C704F6D" w14:textId="409E6C53" w:rsidR="00B042DF" w:rsidRPr="000C2D11" w:rsidRDefault="00AC2C2F" w:rsidP="00642125">
      <w:pPr>
        <w:spacing w:before="240" w:after="360" w:line="240" w:lineRule="auto"/>
        <w:rPr>
          <w:rFonts w:asciiTheme="minorEastAsia" w:eastAsiaTheme="minorEastAsia" w:hAnsiTheme="minorEastAsia" w:cs="Calibri"/>
          <w:sz w:val="48"/>
          <w:szCs w:val="48"/>
          <w:lang w:eastAsia="zh-TW"/>
        </w:rPr>
      </w:pPr>
      <w:r>
        <w:rPr>
          <w:rFonts w:ascii="Calibri" w:hAnsi="Calibri" w:cs="Calibri"/>
          <w:sz w:val="48"/>
          <w:szCs w:val="48"/>
        </w:rPr>
        <w:t xml:space="preserve">Bivalve mollusc </w:t>
      </w:r>
      <w:r w:rsidR="00AB3484">
        <w:rPr>
          <w:rFonts w:ascii="Calibri" w:hAnsi="Calibri" w:cs="Calibri"/>
          <w:sz w:val="48"/>
          <w:szCs w:val="48"/>
        </w:rPr>
        <w:t xml:space="preserve">and bivalve mollusc products </w:t>
      </w:r>
      <w:r w:rsidR="00EA2549" w:rsidRPr="00EA2549">
        <w:rPr>
          <w:rFonts w:ascii="Calibri" w:hAnsi="Calibri" w:cs="Calibri"/>
          <w:sz w:val="48"/>
          <w:szCs w:val="48"/>
        </w:rPr>
        <w:t xml:space="preserve">from </w:t>
      </w:r>
      <w:r w:rsidR="0098690F">
        <w:rPr>
          <w:rFonts w:ascii="Calibri" w:hAnsi="Calibri" w:cs="Calibri"/>
          <w:sz w:val="48"/>
          <w:szCs w:val="48"/>
        </w:rPr>
        <w:t>Taiwan</w:t>
      </w:r>
      <w:r w:rsidR="000C2D11" w:rsidRPr="0068059A">
        <w:rPr>
          <w:rFonts w:asciiTheme="minorEastAsia" w:eastAsiaTheme="minorEastAsia" w:hAnsiTheme="minorEastAsia" w:cs="Calibri" w:hint="eastAsia"/>
          <w:color w:val="365F91" w:themeColor="accent1" w:themeShade="BF"/>
          <w:sz w:val="48"/>
          <w:szCs w:val="48"/>
          <w:u w:val="single"/>
          <w:lang w:eastAsia="zh-TW"/>
        </w:rPr>
        <w:t>-</w:t>
      </w:r>
      <w:r w:rsidR="000C2D11" w:rsidRPr="0068059A">
        <w:rPr>
          <w:rFonts w:ascii="Calibri" w:hAnsi="Calibri" w:cs="Calibri"/>
          <w:color w:val="365F91" w:themeColor="accent1" w:themeShade="BF"/>
          <w:sz w:val="48"/>
          <w:szCs w:val="48"/>
          <w:u w:val="single"/>
        </w:rPr>
        <w:t>bivalve molluscs processed in a third country from approved countries</w:t>
      </w:r>
    </w:p>
    <w:p w14:paraId="3BA3CB96" w14:textId="77777777" w:rsidR="00642125" w:rsidRPr="003D73BA" w:rsidRDefault="00642125" w:rsidP="00642125">
      <w:r w:rsidRPr="003D73BA">
        <w:t>_______________________________________________________________________________________________________________</w:t>
      </w:r>
    </w:p>
    <w:p w14:paraId="15C5FBCE" w14:textId="405D5DCA" w:rsidR="00642125" w:rsidRPr="003D73BA" w:rsidRDefault="00642125" w:rsidP="00642125">
      <w:pPr>
        <w:pStyle w:val="Author"/>
        <w:spacing w:before="120"/>
        <w:rPr>
          <w:b w:val="0"/>
          <w:bCs/>
          <w:sz w:val="28"/>
          <w:szCs w:val="32"/>
          <w:lang w:val="es-ES"/>
        </w:rPr>
      </w:pPr>
      <w:r w:rsidRPr="003D73BA">
        <w:rPr>
          <w:sz w:val="28"/>
          <w:szCs w:val="32"/>
          <w:lang w:val="es-ES"/>
        </w:rPr>
        <w:t xml:space="preserve">Applicant: </w:t>
      </w:r>
      <w:r w:rsidRPr="003D73BA">
        <w:rPr>
          <w:b w:val="0"/>
          <w:bCs/>
          <w:sz w:val="28"/>
          <w:szCs w:val="32"/>
          <w:lang w:val="es-ES"/>
        </w:rPr>
        <w:t>[</w:t>
      </w:r>
      <w:r w:rsidR="000C2D11" w:rsidRPr="000C2D11">
        <w:rPr>
          <w:b w:val="0"/>
          <w:bCs/>
          <w:sz w:val="28"/>
          <w:szCs w:val="32"/>
          <w:lang w:val="es-ES"/>
        </w:rPr>
        <w:t>Bureau of Standards, Metrology and Inspection, M.O.E.A.</w:t>
      </w:r>
      <w:r w:rsidR="000C2D11">
        <w:rPr>
          <w:b w:val="0"/>
          <w:bCs/>
          <w:sz w:val="28"/>
          <w:szCs w:val="32"/>
          <w:lang w:val="es-ES"/>
        </w:rPr>
        <w:t>, BSMI</w:t>
      </w:r>
      <w:r w:rsidRPr="003D73BA">
        <w:rPr>
          <w:b w:val="0"/>
          <w:bCs/>
          <w:sz w:val="28"/>
          <w:szCs w:val="32"/>
          <w:lang w:val="es-ES"/>
        </w:rPr>
        <w:t>]</w:t>
      </w:r>
    </w:p>
    <w:p w14:paraId="6759DE28" w14:textId="12138006" w:rsidR="00642125" w:rsidRPr="00AB3484" w:rsidRDefault="00642125" w:rsidP="00642125">
      <w:pPr>
        <w:spacing w:before="240" w:after="720" w:line="240" w:lineRule="auto"/>
        <w:rPr>
          <w:rFonts w:cs="Calibri"/>
          <w:sz w:val="44"/>
          <w:szCs w:val="44"/>
        </w:rPr>
      </w:pPr>
      <w:r w:rsidRPr="003D73BA">
        <w:rPr>
          <w:b/>
          <w:bCs/>
          <w:sz w:val="28"/>
          <w:szCs w:val="32"/>
          <w:lang w:val="es-ES"/>
        </w:rPr>
        <w:t>Application submitted:</w:t>
      </w:r>
      <w:r w:rsidRPr="003D73BA">
        <w:rPr>
          <w:sz w:val="28"/>
          <w:szCs w:val="32"/>
          <w:lang w:val="es-ES"/>
        </w:rPr>
        <w:t xml:space="preserve"> </w:t>
      </w:r>
      <w:r w:rsidR="002B7388">
        <w:rPr>
          <w:bCs/>
          <w:sz w:val="28"/>
          <w:szCs w:val="32"/>
          <w:lang w:val="es-ES"/>
        </w:rPr>
        <w:t>[</w:t>
      </w:r>
      <w:r w:rsidR="000C2D11" w:rsidRPr="000C2D11">
        <w:rPr>
          <w:rFonts w:hint="eastAsia"/>
          <w:bCs/>
          <w:sz w:val="28"/>
          <w:szCs w:val="32"/>
          <w:lang w:val="es-ES"/>
        </w:rPr>
        <w:t>De</w:t>
      </w:r>
      <w:r w:rsidR="000C2D11" w:rsidRPr="000C2D11">
        <w:rPr>
          <w:bCs/>
          <w:sz w:val="28"/>
          <w:szCs w:val="32"/>
          <w:lang w:val="es-ES"/>
        </w:rPr>
        <w:t>cember</w:t>
      </w:r>
      <w:r w:rsidRPr="000C2D11">
        <w:rPr>
          <w:bCs/>
          <w:sz w:val="28"/>
          <w:szCs w:val="32"/>
          <w:lang w:val="es-ES"/>
        </w:rPr>
        <w:t xml:space="preserve"> / </w:t>
      </w:r>
      <w:r w:rsidR="002B7388" w:rsidRPr="000C2D11">
        <w:rPr>
          <w:rFonts w:hint="eastAsia"/>
          <w:bCs/>
          <w:sz w:val="28"/>
          <w:szCs w:val="32"/>
          <w:lang w:val="es-ES"/>
        </w:rPr>
        <w:t>2023</w:t>
      </w:r>
      <w:r w:rsidRPr="003D73BA">
        <w:rPr>
          <w:bCs/>
          <w:sz w:val="28"/>
          <w:szCs w:val="32"/>
          <w:lang w:val="es-ES"/>
        </w:rPr>
        <w:t>]</w:t>
      </w:r>
    </w:p>
    <w:p w14:paraId="7DAC99F1" w14:textId="77777777" w:rsidR="00AB3484" w:rsidRDefault="00B042DF">
      <w:pPr>
        <w:spacing w:after="0" w:line="240" w:lineRule="auto"/>
        <w:rPr>
          <w:noProof/>
          <w:lang w:eastAsia="en-AU"/>
        </w:rPr>
      </w:pPr>
      <w:r>
        <w:rPr>
          <w:rFonts w:ascii="Calibri" w:eastAsia="Calibri" w:hAnsi="Calibri"/>
          <w:b/>
          <w:noProof/>
          <w:sz w:val="72"/>
          <w:szCs w:val="56"/>
          <w:lang w:val="en-US" w:eastAsia="zh-TW"/>
        </w:rPr>
        <w:drawing>
          <wp:anchor distT="0" distB="0" distL="114300" distR="114300" simplePos="0" relativeHeight="251659264" behindDoc="0" locked="0" layoutInCell="1" allowOverlap="1" wp14:anchorId="495FD40C" wp14:editId="7C569CA2">
            <wp:simplePos x="0" y="0"/>
            <wp:positionH relativeFrom="margin">
              <wp:align>center</wp:align>
            </wp:positionH>
            <wp:positionV relativeFrom="paragraph">
              <wp:posOffset>0</wp:posOffset>
            </wp:positionV>
            <wp:extent cx="5400000" cy="5400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pic:spPr>
                </pic:pic>
              </a:graphicData>
            </a:graphic>
            <wp14:sizeRelH relativeFrom="margin">
              <wp14:pctWidth>0</wp14:pctWidth>
            </wp14:sizeRelH>
            <wp14:sizeRelV relativeFrom="margin">
              <wp14:pctHeight>0</wp14:pctHeight>
            </wp14:sizeRelV>
          </wp:anchor>
        </w:drawing>
      </w:r>
      <w:r w:rsidR="00AB3484">
        <w:br w:type="page"/>
      </w:r>
    </w:p>
    <w:sdt>
      <w:sdtPr>
        <w:rPr>
          <w:rFonts w:ascii="Cambria" w:eastAsiaTheme="minorHAnsi" w:hAnsi="Cambria"/>
          <w:bCs w:val="0"/>
          <w:color w:val="auto"/>
          <w:sz w:val="22"/>
          <w:szCs w:val="22"/>
          <w:lang w:eastAsia="en-US"/>
        </w:rPr>
        <w:id w:val="-1382010344"/>
        <w:docPartObj>
          <w:docPartGallery w:val="Table of Contents"/>
          <w:docPartUnique/>
        </w:docPartObj>
      </w:sdtPr>
      <w:sdtEndPr>
        <w:rPr>
          <w:b/>
          <w:noProof/>
        </w:rPr>
      </w:sdtEndPr>
      <w:sdtContent>
        <w:p w14:paraId="619AA497" w14:textId="77777777" w:rsidR="0023129D" w:rsidRPr="00B25DEA" w:rsidRDefault="0023129D" w:rsidP="00EA06B5">
          <w:pPr>
            <w:pStyle w:val="af5"/>
            <w:spacing w:after="60"/>
            <w:rPr>
              <w:sz w:val="36"/>
              <w:szCs w:val="16"/>
            </w:rPr>
          </w:pPr>
          <w:r w:rsidRPr="00B25DEA">
            <w:rPr>
              <w:sz w:val="36"/>
              <w:szCs w:val="16"/>
            </w:rPr>
            <w:t>Contents</w:t>
          </w:r>
        </w:p>
        <w:p w14:paraId="04A92062" w14:textId="50F3948A" w:rsidR="00C85437" w:rsidRDefault="0023129D">
          <w:pPr>
            <w:pStyle w:val="22"/>
            <w:rPr>
              <w:rFonts w:asciiTheme="minorHAnsi" w:eastAsiaTheme="minorEastAsia" w:hAnsiTheme="minorHAnsi"/>
              <w:lang w:eastAsia="en-AU"/>
            </w:rPr>
          </w:pPr>
          <w:r>
            <w:fldChar w:fldCharType="begin"/>
          </w:r>
          <w:r>
            <w:instrText xml:space="preserve"> TOC \o "1-3" \h \z \u </w:instrText>
          </w:r>
          <w:r>
            <w:fldChar w:fldCharType="separate"/>
          </w:r>
          <w:hyperlink w:anchor="_Toc93056667" w:history="1">
            <w:r w:rsidR="00C85437" w:rsidRPr="00A21B37">
              <w:rPr>
                <w:rStyle w:val="af6"/>
              </w:rPr>
              <w:t>Objective</w:t>
            </w:r>
            <w:r w:rsidR="004146F1" w:rsidRPr="00BA370F">
              <w:rPr>
                <w:rFonts w:ascii="微軟正黑體" w:eastAsia="微軟正黑體" w:hAnsi="微軟正黑體"/>
                <w:b/>
                <w:color w:val="FF0000"/>
                <w:lang w:eastAsia="zh-TW"/>
              </w:rPr>
              <w:t>目的</w:t>
            </w:r>
            <w:r w:rsidR="00C85437">
              <w:rPr>
                <w:webHidden/>
              </w:rPr>
              <w:tab/>
            </w:r>
            <w:r w:rsidR="00C85437">
              <w:rPr>
                <w:webHidden/>
              </w:rPr>
              <w:fldChar w:fldCharType="begin"/>
            </w:r>
            <w:r w:rsidR="00C85437">
              <w:rPr>
                <w:webHidden/>
              </w:rPr>
              <w:instrText xml:space="preserve"> PAGEREF _Toc93056667 \h </w:instrText>
            </w:r>
            <w:r w:rsidR="00C85437">
              <w:rPr>
                <w:webHidden/>
              </w:rPr>
            </w:r>
            <w:r w:rsidR="00C85437">
              <w:rPr>
                <w:webHidden/>
              </w:rPr>
              <w:fldChar w:fldCharType="separate"/>
            </w:r>
            <w:r w:rsidR="00C513C0">
              <w:rPr>
                <w:webHidden/>
              </w:rPr>
              <w:t>iii</w:t>
            </w:r>
            <w:r w:rsidR="00C85437">
              <w:rPr>
                <w:webHidden/>
              </w:rPr>
              <w:fldChar w:fldCharType="end"/>
            </w:r>
          </w:hyperlink>
        </w:p>
        <w:p w14:paraId="674BF5D0" w14:textId="04C9CC9A" w:rsidR="00C85437" w:rsidRDefault="002506EE">
          <w:pPr>
            <w:pStyle w:val="22"/>
            <w:rPr>
              <w:rFonts w:asciiTheme="minorHAnsi" w:eastAsiaTheme="minorEastAsia" w:hAnsiTheme="minorHAnsi"/>
              <w:lang w:eastAsia="en-AU"/>
            </w:rPr>
          </w:pPr>
          <w:hyperlink w:anchor="_Toc93056668" w:history="1">
            <w:r w:rsidR="00C85437" w:rsidRPr="00A21B37">
              <w:rPr>
                <w:rStyle w:val="af6"/>
              </w:rPr>
              <w:t>Scope</w:t>
            </w:r>
            <w:r w:rsidR="004146F1" w:rsidRPr="00BA370F">
              <w:rPr>
                <w:rFonts w:ascii="微軟正黑體" w:eastAsia="微軟正黑體" w:hAnsi="微軟正黑體"/>
                <w:b/>
                <w:color w:val="FF0000"/>
                <w:lang w:eastAsia="zh-TW"/>
              </w:rPr>
              <w:t>範圍</w:t>
            </w:r>
            <w:r w:rsidR="00C85437">
              <w:rPr>
                <w:webHidden/>
              </w:rPr>
              <w:tab/>
            </w:r>
            <w:r w:rsidR="00C85437">
              <w:rPr>
                <w:webHidden/>
              </w:rPr>
              <w:fldChar w:fldCharType="begin"/>
            </w:r>
            <w:r w:rsidR="00C85437">
              <w:rPr>
                <w:webHidden/>
              </w:rPr>
              <w:instrText xml:space="preserve"> PAGEREF _Toc93056668 \h </w:instrText>
            </w:r>
            <w:r w:rsidR="00C85437">
              <w:rPr>
                <w:webHidden/>
              </w:rPr>
            </w:r>
            <w:r w:rsidR="00C85437">
              <w:rPr>
                <w:webHidden/>
              </w:rPr>
              <w:fldChar w:fldCharType="separate"/>
            </w:r>
            <w:r w:rsidR="00C513C0">
              <w:rPr>
                <w:webHidden/>
              </w:rPr>
              <w:t>iv</w:t>
            </w:r>
            <w:r w:rsidR="00C85437">
              <w:rPr>
                <w:webHidden/>
              </w:rPr>
              <w:fldChar w:fldCharType="end"/>
            </w:r>
          </w:hyperlink>
        </w:p>
        <w:p w14:paraId="68221ED3" w14:textId="3B489A29" w:rsidR="00C85437" w:rsidRDefault="002506EE">
          <w:pPr>
            <w:pStyle w:val="33"/>
            <w:rPr>
              <w:rFonts w:asciiTheme="minorHAnsi" w:eastAsiaTheme="minorEastAsia" w:hAnsiTheme="minorHAnsi"/>
              <w:lang w:eastAsia="en-AU"/>
            </w:rPr>
          </w:pPr>
          <w:hyperlink w:anchor="_Toc93056669" w:history="1">
            <w:r w:rsidR="00C85437" w:rsidRPr="00A21B37">
              <w:rPr>
                <w:rStyle w:val="af6"/>
                <w:rFonts w:cs="Calibri"/>
              </w:rPr>
              <w:t>Bivalve molluscs</w:t>
            </w:r>
            <w:r w:rsidR="00832857" w:rsidRPr="00BA370F">
              <w:rPr>
                <w:rFonts w:ascii="微軟正黑體" w:eastAsia="微軟正黑體" w:hAnsi="微軟正黑體"/>
                <w:b/>
                <w:color w:val="FF0000"/>
                <w:lang w:eastAsia="zh-TW"/>
              </w:rPr>
              <w:t>雙枚貝類</w:t>
            </w:r>
            <w:r w:rsidR="00C85437">
              <w:rPr>
                <w:webHidden/>
              </w:rPr>
              <w:tab/>
            </w:r>
            <w:r w:rsidR="00C85437">
              <w:rPr>
                <w:webHidden/>
              </w:rPr>
              <w:fldChar w:fldCharType="begin"/>
            </w:r>
            <w:r w:rsidR="00C85437">
              <w:rPr>
                <w:webHidden/>
              </w:rPr>
              <w:instrText xml:space="preserve"> PAGEREF _Toc93056669 \h </w:instrText>
            </w:r>
            <w:r w:rsidR="00C85437">
              <w:rPr>
                <w:webHidden/>
              </w:rPr>
            </w:r>
            <w:r w:rsidR="00C85437">
              <w:rPr>
                <w:webHidden/>
              </w:rPr>
              <w:fldChar w:fldCharType="separate"/>
            </w:r>
            <w:r w:rsidR="00C513C0">
              <w:rPr>
                <w:webHidden/>
              </w:rPr>
              <w:t>iv</w:t>
            </w:r>
            <w:r w:rsidR="00C85437">
              <w:rPr>
                <w:webHidden/>
              </w:rPr>
              <w:fldChar w:fldCharType="end"/>
            </w:r>
          </w:hyperlink>
        </w:p>
        <w:p w14:paraId="000584EF" w14:textId="50141B58" w:rsidR="00C85437" w:rsidRDefault="002506EE">
          <w:pPr>
            <w:pStyle w:val="33"/>
            <w:rPr>
              <w:rFonts w:asciiTheme="minorHAnsi" w:eastAsiaTheme="minorEastAsia" w:hAnsiTheme="minorHAnsi"/>
              <w:lang w:eastAsia="en-AU"/>
            </w:rPr>
          </w:pPr>
          <w:hyperlink w:anchor="_Toc93056670" w:history="1">
            <w:r w:rsidR="00C85437" w:rsidRPr="00A21B37">
              <w:rPr>
                <w:rStyle w:val="af6"/>
                <w:rFonts w:cs="Calibri"/>
              </w:rPr>
              <w:t>Bivalve mollusc products</w:t>
            </w:r>
            <w:r w:rsidR="00832857" w:rsidRPr="00BA370F">
              <w:rPr>
                <w:rFonts w:ascii="微軟正黑體" w:eastAsia="微軟正黑體" w:hAnsi="微軟正黑體"/>
                <w:b/>
                <w:color w:val="FF0000"/>
                <w:lang w:eastAsia="zh-TW"/>
              </w:rPr>
              <w:t>雙枚貝類</w:t>
            </w:r>
            <w:r w:rsidR="004146F1" w:rsidRPr="00BA370F">
              <w:rPr>
                <w:rFonts w:ascii="微軟正黑體" w:eastAsia="微軟正黑體" w:hAnsi="微軟正黑體"/>
                <w:b/>
                <w:color w:val="FF0000"/>
                <w:lang w:eastAsia="zh-TW"/>
              </w:rPr>
              <w:t>產品</w:t>
            </w:r>
            <w:r w:rsidR="00C85437">
              <w:rPr>
                <w:webHidden/>
              </w:rPr>
              <w:tab/>
            </w:r>
            <w:r w:rsidR="00C85437">
              <w:rPr>
                <w:webHidden/>
              </w:rPr>
              <w:fldChar w:fldCharType="begin"/>
            </w:r>
            <w:r w:rsidR="00C85437">
              <w:rPr>
                <w:webHidden/>
              </w:rPr>
              <w:instrText xml:space="preserve"> PAGEREF _Toc93056670 \h </w:instrText>
            </w:r>
            <w:r w:rsidR="00C85437">
              <w:rPr>
                <w:webHidden/>
              </w:rPr>
            </w:r>
            <w:r w:rsidR="00C85437">
              <w:rPr>
                <w:webHidden/>
              </w:rPr>
              <w:fldChar w:fldCharType="separate"/>
            </w:r>
            <w:r w:rsidR="00C513C0">
              <w:rPr>
                <w:webHidden/>
              </w:rPr>
              <w:t>iv</w:t>
            </w:r>
            <w:r w:rsidR="00C85437">
              <w:rPr>
                <w:webHidden/>
              </w:rPr>
              <w:fldChar w:fldCharType="end"/>
            </w:r>
          </w:hyperlink>
        </w:p>
        <w:p w14:paraId="6EC97719" w14:textId="30B1AC37" w:rsidR="00C85437" w:rsidRDefault="002506EE">
          <w:pPr>
            <w:pStyle w:val="33"/>
            <w:rPr>
              <w:rFonts w:asciiTheme="minorHAnsi" w:eastAsiaTheme="minorEastAsia" w:hAnsiTheme="minorHAnsi"/>
              <w:lang w:eastAsia="en-AU"/>
            </w:rPr>
          </w:pPr>
          <w:hyperlink w:anchor="_Toc93056671" w:history="1">
            <w:r w:rsidR="00C85437" w:rsidRPr="00A21B37">
              <w:rPr>
                <w:rStyle w:val="af6"/>
                <w:rFonts w:cs="Calibri"/>
              </w:rPr>
              <w:t>Exclusions</w:t>
            </w:r>
            <w:r w:rsidR="004146F1" w:rsidRPr="00BA370F">
              <w:rPr>
                <w:rFonts w:ascii="微軟正黑體" w:eastAsia="微軟正黑體" w:hAnsi="微軟正黑體"/>
                <w:b/>
                <w:color w:val="FF0000"/>
                <w:lang w:eastAsia="zh-TW"/>
              </w:rPr>
              <w:t>例外</w:t>
            </w:r>
            <w:r w:rsidR="00C85437">
              <w:rPr>
                <w:webHidden/>
              </w:rPr>
              <w:tab/>
            </w:r>
            <w:r w:rsidR="00C85437">
              <w:rPr>
                <w:webHidden/>
              </w:rPr>
              <w:fldChar w:fldCharType="begin"/>
            </w:r>
            <w:r w:rsidR="00C85437">
              <w:rPr>
                <w:webHidden/>
              </w:rPr>
              <w:instrText xml:space="preserve"> PAGEREF _Toc93056671 \h </w:instrText>
            </w:r>
            <w:r w:rsidR="00C85437">
              <w:rPr>
                <w:webHidden/>
              </w:rPr>
            </w:r>
            <w:r w:rsidR="00C85437">
              <w:rPr>
                <w:webHidden/>
              </w:rPr>
              <w:fldChar w:fldCharType="separate"/>
            </w:r>
            <w:r w:rsidR="00C513C0">
              <w:rPr>
                <w:webHidden/>
              </w:rPr>
              <w:t>iv</w:t>
            </w:r>
            <w:r w:rsidR="00C85437">
              <w:rPr>
                <w:webHidden/>
              </w:rPr>
              <w:fldChar w:fldCharType="end"/>
            </w:r>
          </w:hyperlink>
        </w:p>
        <w:p w14:paraId="41EAF5B7" w14:textId="4A2125FC" w:rsidR="00C85437" w:rsidRDefault="002506EE">
          <w:pPr>
            <w:pStyle w:val="22"/>
            <w:rPr>
              <w:rFonts w:asciiTheme="minorHAnsi" w:eastAsiaTheme="minorEastAsia" w:hAnsiTheme="minorHAnsi"/>
              <w:lang w:eastAsia="en-AU"/>
            </w:rPr>
          </w:pPr>
          <w:hyperlink w:anchor="_Toc93056672" w:history="1">
            <w:r w:rsidR="00C85437" w:rsidRPr="00A21B37">
              <w:rPr>
                <w:rStyle w:val="af6"/>
              </w:rPr>
              <w:t>Process to negotiate a foreign government certificate</w:t>
            </w:r>
            <w:r w:rsidR="004146F1" w:rsidRPr="00BA370F">
              <w:rPr>
                <w:rFonts w:ascii="微軟正黑體" w:eastAsia="微軟正黑體" w:hAnsi="微軟正黑體"/>
                <w:b/>
                <w:color w:val="FF0000"/>
                <w:lang w:eastAsia="zh-TW"/>
              </w:rPr>
              <w:t>官方出口證書談判過程</w:t>
            </w:r>
            <w:r w:rsidR="00C85437">
              <w:rPr>
                <w:webHidden/>
              </w:rPr>
              <w:tab/>
            </w:r>
            <w:r w:rsidR="00C85437">
              <w:rPr>
                <w:webHidden/>
              </w:rPr>
              <w:fldChar w:fldCharType="begin"/>
            </w:r>
            <w:r w:rsidR="00C85437">
              <w:rPr>
                <w:webHidden/>
              </w:rPr>
              <w:instrText xml:space="preserve"> PAGEREF _Toc93056672 \h </w:instrText>
            </w:r>
            <w:r w:rsidR="00C85437">
              <w:rPr>
                <w:webHidden/>
              </w:rPr>
            </w:r>
            <w:r w:rsidR="00C85437">
              <w:rPr>
                <w:webHidden/>
              </w:rPr>
              <w:fldChar w:fldCharType="separate"/>
            </w:r>
            <w:r w:rsidR="00C513C0">
              <w:rPr>
                <w:webHidden/>
              </w:rPr>
              <w:t>iv</w:t>
            </w:r>
            <w:r w:rsidR="00C85437">
              <w:rPr>
                <w:webHidden/>
              </w:rPr>
              <w:fldChar w:fldCharType="end"/>
            </w:r>
          </w:hyperlink>
        </w:p>
        <w:p w14:paraId="6DE14A04" w14:textId="4751BB91" w:rsidR="00C85437" w:rsidRDefault="002506EE" w:rsidP="00B358A2">
          <w:pPr>
            <w:pStyle w:val="22"/>
            <w:ind w:leftChars="193" w:left="426" w:hanging="1"/>
            <w:rPr>
              <w:rFonts w:asciiTheme="minorHAnsi" w:eastAsiaTheme="minorEastAsia" w:hAnsiTheme="minorHAnsi"/>
              <w:lang w:eastAsia="en-AU"/>
            </w:rPr>
          </w:pPr>
          <w:hyperlink w:anchor="_Toc93056673" w:history="1">
            <w:r w:rsidR="00C85437" w:rsidRPr="00A21B37">
              <w:rPr>
                <w:rStyle w:val="af6"/>
              </w:rPr>
              <w:t>Eligibility to export bivalve molluscs and bivalve mollusc products to Australia</w:t>
            </w:r>
            <w:r w:rsidR="00832857" w:rsidRPr="00BA370F">
              <w:rPr>
                <w:rFonts w:ascii="微軟正黑體" w:eastAsia="微軟正黑體" w:hAnsi="微軟正黑體"/>
                <w:b/>
                <w:color w:val="FF0000"/>
                <w:lang w:eastAsia="zh-TW"/>
              </w:rPr>
              <w:t>雙枚貝類</w:t>
            </w:r>
            <w:r w:rsidR="004146F1" w:rsidRPr="00BA370F">
              <w:rPr>
                <w:rFonts w:ascii="微軟正黑體" w:eastAsia="微軟正黑體" w:hAnsi="微軟正黑體"/>
                <w:b/>
                <w:color w:val="FF0000"/>
                <w:lang w:eastAsia="zh-TW"/>
              </w:rPr>
              <w:t>與其產品出口澳洲資格</w:t>
            </w:r>
            <w:r w:rsidR="00C85437">
              <w:rPr>
                <w:webHidden/>
              </w:rPr>
              <w:tab/>
            </w:r>
            <w:r w:rsidR="00C85437">
              <w:rPr>
                <w:webHidden/>
              </w:rPr>
              <w:fldChar w:fldCharType="begin"/>
            </w:r>
            <w:r w:rsidR="00C85437">
              <w:rPr>
                <w:webHidden/>
              </w:rPr>
              <w:instrText xml:space="preserve"> PAGEREF _Toc93056673 \h </w:instrText>
            </w:r>
            <w:r w:rsidR="00C85437">
              <w:rPr>
                <w:webHidden/>
              </w:rPr>
            </w:r>
            <w:r w:rsidR="00C85437">
              <w:rPr>
                <w:webHidden/>
              </w:rPr>
              <w:fldChar w:fldCharType="separate"/>
            </w:r>
            <w:r w:rsidR="00C513C0">
              <w:rPr>
                <w:webHidden/>
              </w:rPr>
              <w:t>vi</w:t>
            </w:r>
            <w:r w:rsidR="00C85437">
              <w:rPr>
                <w:webHidden/>
              </w:rPr>
              <w:fldChar w:fldCharType="end"/>
            </w:r>
          </w:hyperlink>
        </w:p>
        <w:p w14:paraId="76E161CD" w14:textId="75759E84" w:rsidR="00C85437" w:rsidRDefault="002506EE">
          <w:pPr>
            <w:pStyle w:val="22"/>
            <w:rPr>
              <w:rFonts w:asciiTheme="minorHAnsi" w:eastAsiaTheme="minorEastAsia" w:hAnsiTheme="minorHAnsi"/>
              <w:lang w:eastAsia="en-AU"/>
            </w:rPr>
          </w:pPr>
          <w:hyperlink w:anchor="_Toc93056674" w:history="1">
            <w:r w:rsidR="00C85437" w:rsidRPr="00A21B37">
              <w:rPr>
                <w:rStyle w:val="af6"/>
              </w:rPr>
              <w:t>Instructions</w:t>
            </w:r>
            <w:r w:rsidR="00B358A2" w:rsidRPr="00BA370F">
              <w:rPr>
                <w:rFonts w:ascii="微軟正黑體" w:eastAsia="微軟正黑體" w:hAnsi="微軟正黑體"/>
                <w:b/>
                <w:color w:val="FF0000"/>
                <w:lang w:eastAsia="zh-TW"/>
              </w:rPr>
              <w:t>說明</w:t>
            </w:r>
            <w:r w:rsidR="00C85437">
              <w:rPr>
                <w:webHidden/>
              </w:rPr>
              <w:tab/>
            </w:r>
            <w:r w:rsidR="00C85437">
              <w:rPr>
                <w:webHidden/>
              </w:rPr>
              <w:fldChar w:fldCharType="begin"/>
            </w:r>
            <w:r w:rsidR="00C85437">
              <w:rPr>
                <w:webHidden/>
              </w:rPr>
              <w:instrText xml:space="preserve"> PAGEREF _Toc93056674 \h </w:instrText>
            </w:r>
            <w:r w:rsidR="00C85437">
              <w:rPr>
                <w:webHidden/>
              </w:rPr>
            </w:r>
            <w:r w:rsidR="00C85437">
              <w:rPr>
                <w:webHidden/>
              </w:rPr>
              <w:fldChar w:fldCharType="separate"/>
            </w:r>
            <w:r w:rsidR="00C513C0">
              <w:rPr>
                <w:webHidden/>
              </w:rPr>
              <w:t>viii</w:t>
            </w:r>
            <w:r w:rsidR="00C85437">
              <w:rPr>
                <w:webHidden/>
              </w:rPr>
              <w:fldChar w:fldCharType="end"/>
            </w:r>
          </w:hyperlink>
        </w:p>
        <w:p w14:paraId="3F71FA79" w14:textId="445FC9A4" w:rsidR="00C85437" w:rsidRDefault="002506EE">
          <w:pPr>
            <w:pStyle w:val="22"/>
            <w:rPr>
              <w:rFonts w:asciiTheme="minorHAnsi" w:eastAsiaTheme="minorEastAsia" w:hAnsiTheme="minorHAnsi"/>
              <w:lang w:eastAsia="en-AU"/>
            </w:rPr>
          </w:pPr>
          <w:hyperlink w:anchor="_Toc93056675" w:history="1">
            <w:r w:rsidR="00C85437" w:rsidRPr="00A21B37">
              <w:rPr>
                <w:rStyle w:val="af6"/>
              </w:rPr>
              <w:t>Confidentiality requirements</w:t>
            </w:r>
            <w:r w:rsidR="00B358A2" w:rsidRPr="00BA370F">
              <w:rPr>
                <w:rFonts w:ascii="微軟正黑體" w:eastAsia="微軟正黑體" w:hAnsi="微軟正黑體"/>
                <w:b/>
                <w:color w:val="FF0000"/>
                <w:lang w:eastAsia="zh-TW"/>
              </w:rPr>
              <w:t>保密要求</w:t>
            </w:r>
            <w:r w:rsidR="00C85437">
              <w:rPr>
                <w:webHidden/>
              </w:rPr>
              <w:tab/>
            </w:r>
            <w:r w:rsidR="00C85437">
              <w:rPr>
                <w:webHidden/>
              </w:rPr>
              <w:fldChar w:fldCharType="begin"/>
            </w:r>
            <w:r w:rsidR="00C85437">
              <w:rPr>
                <w:webHidden/>
              </w:rPr>
              <w:instrText xml:space="preserve"> PAGEREF _Toc93056675 \h </w:instrText>
            </w:r>
            <w:r w:rsidR="00C85437">
              <w:rPr>
                <w:webHidden/>
              </w:rPr>
            </w:r>
            <w:r w:rsidR="00C85437">
              <w:rPr>
                <w:webHidden/>
              </w:rPr>
              <w:fldChar w:fldCharType="separate"/>
            </w:r>
            <w:r w:rsidR="00C513C0">
              <w:rPr>
                <w:webHidden/>
              </w:rPr>
              <w:t>viii</w:t>
            </w:r>
            <w:r w:rsidR="00C85437">
              <w:rPr>
                <w:webHidden/>
              </w:rPr>
              <w:fldChar w:fldCharType="end"/>
            </w:r>
          </w:hyperlink>
        </w:p>
        <w:p w14:paraId="12A2B752" w14:textId="6346A700" w:rsidR="00C85437" w:rsidRDefault="002506EE">
          <w:pPr>
            <w:pStyle w:val="22"/>
            <w:rPr>
              <w:rFonts w:asciiTheme="minorHAnsi" w:eastAsiaTheme="minorEastAsia" w:hAnsiTheme="minorHAnsi"/>
              <w:lang w:eastAsia="en-AU"/>
            </w:rPr>
          </w:pPr>
          <w:hyperlink w:anchor="_Toc93056676" w:history="1">
            <w:r w:rsidR="00C85437" w:rsidRPr="00A21B37">
              <w:rPr>
                <w:rStyle w:val="af6"/>
              </w:rPr>
              <w:t>Questionnaire</w:t>
            </w:r>
            <w:r w:rsidR="00B358A2" w:rsidRPr="00BA370F">
              <w:rPr>
                <w:rFonts w:ascii="微軟正黑體" w:eastAsia="微軟正黑體" w:hAnsi="微軟正黑體"/>
                <w:b/>
                <w:color w:val="FF0000"/>
                <w:lang w:eastAsia="zh-TW"/>
              </w:rPr>
              <w:t>問卷</w:t>
            </w:r>
            <w:r w:rsidR="00C85437">
              <w:rPr>
                <w:webHidden/>
              </w:rPr>
              <w:tab/>
            </w:r>
            <w:r w:rsidR="00C85437">
              <w:rPr>
                <w:webHidden/>
              </w:rPr>
              <w:fldChar w:fldCharType="begin"/>
            </w:r>
            <w:r w:rsidR="00C85437">
              <w:rPr>
                <w:webHidden/>
              </w:rPr>
              <w:instrText xml:space="preserve"> PAGEREF _Toc93056676 \h </w:instrText>
            </w:r>
            <w:r w:rsidR="00C85437">
              <w:rPr>
                <w:webHidden/>
              </w:rPr>
            </w:r>
            <w:r w:rsidR="00C85437">
              <w:rPr>
                <w:webHidden/>
              </w:rPr>
              <w:fldChar w:fldCharType="separate"/>
            </w:r>
            <w:r w:rsidR="00C513C0">
              <w:rPr>
                <w:webHidden/>
              </w:rPr>
              <w:t>1</w:t>
            </w:r>
            <w:r w:rsidR="00C85437">
              <w:rPr>
                <w:webHidden/>
              </w:rPr>
              <w:fldChar w:fldCharType="end"/>
            </w:r>
          </w:hyperlink>
        </w:p>
        <w:p w14:paraId="075F8395" w14:textId="0BFD1BD7" w:rsidR="00C85437" w:rsidRDefault="002506EE">
          <w:pPr>
            <w:pStyle w:val="33"/>
            <w:rPr>
              <w:rFonts w:asciiTheme="minorHAnsi" w:eastAsiaTheme="minorEastAsia" w:hAnsiTheme="minorHAnsi"/>
              <w:lang w:eastAsia="en-AU"/>
            </w:rPr>
          </w:pPr>
          <w:hyperlink w:anchor="_Toc93056677" w:history="1">
            <w:r w:rsidR="00C85437" w:rsidRPr="00A21B37">
              <w:rPr>
                <w:rStyle w:val="af6"/>
                <w:lang w:eastAsia="ja-JP"/>
              </w:rPr>
              <w:t>Part A – Inspection and Certification System Infrastructure</w:t>
            </w:r>
            <w:r w:rsidR="00B358A2" w:rsidRPr="00BA370F">
              <w:rPr>
                <w:rFonts w:ascii="微軟正黑體" w:eastAsia="微軟正黑體" w:hAnsi="微軟正黑體" w:hint="eastAsia"/>
                <w:b/>
                <w:color w:val="FF0000"/>
                <w:lang w:eastAsia="zh-TW"/>
              </w:rPr>
              <w:t>檢查與發證系統</w:t>
            </w:r>
            <w:r w:rsidR="00C85437">
              <w:rPr>
                <w:webHidden/>
              </w:rPr>
              <w:tab/>
            </w:r>
            <w:r w:rsidR="00C85437">
              <w:rPr>
                <w:webHidden/>
              </w:rPr>
              <w:fldChar w:fldCharType="begin"/>
            </w:r>
            <w:r w:rsidR="00C85437">
              <w:rPr>
                <w:webHidden/>
              </w:rPr>
              <w:instrText xml:space="preserve"> PAGEREF _Toc93056677 \h </w:instrText>
            </w:r>
            <w:r w:rsidR="00C85437">
              <w:rPr>
                <w:webHidden/>
              </w:rPr>
            </w:r>
            <w:r w:rsidR="00C85437">
              <w:rPr>
                <w:webHidden/>
              </w:rPr>
              <w:fldChar w:fldCharType="separate"/>
            </w:r>
            <w:r w:rsidR="00C513C0">
              <w:rPr>
                <w:webHidden/>
              </w:rPr>
              <w:t>1</w:t>
            </w:r>
            <w:r w:rsidR="00C85437">
              <w:rPr>
                <w:webHidden/>
              </w:rPr>
              <w:fldChar w:fldCharType="end"/>
            </w:r>
          </w:hyperlink>
        </w:p>
        <w:p w14:paraId="7647A6D8" w14:textId="132A7ED8" w:rsidR="00C85437" w:rsidRDefault="002506EE" w:rsidP="00B358A2">
          <w:pPr>
            <w:pStyle w:val="33"/>
            <w:ind w:leftChars="386" w:left="849" w:firstLine="0"/>
            <w:rPr>
              <w:rFonts w:asciiTheme="minorHAnsi" w:eastAsiaTheme="minorEastAsia" w:hAnsiTheme="minorHAnsi"/>
              <w:lang w:eastAsia="en-AU"/>
            </w:rPr>
          </w:pPr>
          <w:hyperlink w:anchor="_Toc93056678" w:history="1">
            <w:r w:rsidR="00C85437" w:rsidRPr="00A21B37">
              <w:rPr>
                <w:rStyle w:val="af6"/>
                <w:lang w:eastAsia="ja-JP"/>
              </w:rPr>
              <w:t>Part B - Control systems for bivalve mollusc production, transport and processing</w:t>
            </w:r>
            <w:r w:rsidR="00832857" w:rsidRPr="00BA370F">
              <w:rPr>
                <w:rFonts w:ascii="微軟正黑體" w:eastAsia="微軟正黑體" w:hAnsi="微軟正黑體" w:hint="eastAsia"/>
                <w:b/>
                <w:color w:val="FF0000"/>
                <w:lang w:eastAsia="zh-TW"/>
              </w:rPr>
              <w:t>雙枚貝類</w:t>
            </w:r>
            <w:r w:rsidR="00B358A2" w:rsidRPr="00BA370F">
              <w:rPr>
                <w:rFonts w:ascii="微軟正黑體" w:eastAsia="微軟正黑體" w:hAnsi="微軟正黑體" w:hint="eastAsia"/>
                <w:b/>
                <w:color w:val="FF0000"/>
                <w:lang w:eastAsia="zh-TW"/>
              </w:rPr>
              <w:t>生產、運輸與加工的控制系統</w:t>
            </w:r>
            <w:r w:rsidR="00C85437">
              <w:rPr>
                <w:webHidden/>
              </w:rPr>
              <w:tab/>
            </w:r>
            <w:r w:rsidR="00C85437">
              <w:rPr>
                <w:webHidden/>
              </w:rPr>
              <w:fldChar w:fldCharType="begin"/>
            </w:r>
            <w:r w:rsidR="00C85437">
              <w:rPr>
                <w:webHidden/>
              </w:rPr>
              <w:instrText xml:space="preserve"> PAGEREF _Toc93056678 \h </w:instrText>
            </w:r>
            <w:r w:rsidR="00C85437">
              <w:rPr>
                <w:webHidden/>
              </w:rPr>
            </w:r>
            <w:r w:rsidR="00C85437">
              <w:rPr>
                <w:webHidden/>
              </w:rPr>
              <w:fldChar w:fldCharType="separate"/>
            </w:r>
            <w:r w:rsidR="00C513C0">
              <w:rPr>
                <w:webHidden/>
              </w:rPr>
              <w:t>21</w:t>
            </w:r>
            <w:r w:rsidR="00C85437">
              <w:rPr>
                <w:webHidden/>
              </w:rPr>
              <w:fldChar w:fldCharType="end"/>
            </w:r>
          </w:hyperlink>
        </w:p>
        <w:p w14:paraId="35D8A3C1" w14:textId="19F1BFA6" w:rsidR="00C85437" w:rsidRDefault="002506EE">
          <w:pPr>
            <w:pStyle w:val="33"/>
            <w:rPr>
              <w:rFonts w:asciiTheme="minorHAnsi" w:eastAsiaTheme="minorEastAsia" w:hAnsiTheme="minorHAnsi"/>
              <w:lang w:eastAsia="en-AU"/>
            </w:rPr>
          </w:pPr>
          <w:hyperlink w:anchor="_Toc93056679" w:history="1">
            <w:r w:rsidR="00C85437" w:rsidRPr="00A21B37">
              <w:rPr>
                <w:rStyle w:val="af6"/>
                <w:lang w:eastAsia="ja-JP"/>
              </w:rPr>
              <w:t>Part C - Primary production requirements for bivalve molluscs</w:t>
            </w:r>
            <w:r w:rsidR="00832857" w:rsidRPr="00BA370F">
              <w:rPr>
                <w:rFonts w:ascii="微軟正黑體" w:eastAsia="微軟正黑體" w:hAnsi="微軟正黑體" w:hint="eastAsia"/>
                <w:b/>
                <w:color w:val="FF0000"/>
                <w:lang w:eastAsia="zh-TW"/>
              </w:rPr>
              <w:t>雙枚貝類</w:t>
            </w:r>
            <w:r w:rsidR="00B358A2" w:rsidRPr="00BA370F">
              <w:rPr>
                <w:rFonts w:ascii="微軟正黑體" w:eastAsia="微軟正黑體" w:hAnsi="微軟正黑體" w:hint="eastAsia"/>
                <w:b/>
                <w:color w:val="FF0000"/>
                <w:lang w:eastAsia="zh-TW"/>
              </w:rPr>
              <w:t>初級生產要求</w:t>
            </w:r>
            <w:r w:rsidR="00C85437">
              <w:rPr>
                <w:webHidden/>
              </w:rPr>
              <w:tab/>
            </w:r>
            <w:r w:rsidR="00C85437">
              <w:rPr>
                <w:webHidden/>
              </w:rPr>
              <w:fldChar w:fldCharType="begin"/>
            </w:r>
            <w:r w:rsidR="00C85437">
              <w:rPr>
                <w:webHidden/>
              </w:rPr>
              <w:instrText xml:space="preserve"> PAGEREF _Toc93056679 \h </w:instrText>
            </w:r>
            <w:r w:rsidR="00C85437">
              <w:rPr>
                <w:webHidden/>
              </w:rPr>
            </w:r>
            <w:r w:rsidR="00C85437">
              <w:rPr>
                <w:webHidden/>
              </w:rPr>
              <w:fldChar w:fldCharType="separate"/>
            </w:r>
            <w:r w:rsidR="00C513C0">
              <w:rPr>
                <w:webHidden/>
              </w:rPr>
              <w:t>26</w:t>
            </w:r>
            <w:r w:rsidR="00C85437">
              <w:rPr>
                <w:webHidden/>
              </w:rPr>
              <w:fldChar w:fldCharType="end"/>
            </w:r>
          </w:hyperlink>
        </w:p>
        <w:p w14:paraId="530F038C" w14:textId="64F98DE3" w:rsidR="00C85437" w:rsidRDefault="002506EE">
          <w:pPr>
            <w:pStyle w:val="33"/>
            <w:rPr>
              <w:rFonts w:asciiTheme="minorHAnsi" w:eastAsiaTheme="minorEastAsia" w:hAnsiTheme="minorHAnsi"/>
              <w:lang w:eastAsia="en-AU"/>
            </w:rPr>
          </w:pPr>
          <w:hyperlink w:anchor="_Toc93056680" w:history="1">
            <w:r w:rsidR="00C85437" w:rsidRPr="00A21B37">
              <w:rPr>
                <w:rStyle w:val="af6"/>
                <w:lang w:eastAsia="ja-JP"/>
              </w:rPr>
              <w:t>Part D – Microbiological limits that apply to bivalve molluscs</w:t>
            </w:r>
            <w:r w:rsidR="00832857" w:rsidRPr="00BA370F">
              <w:rPr>
                <w:rFonts w:ascii="微軟正黑體" w:eastAsia="微軟正黑體" w:hAnsi="微軟正黑體" w:hint="eastAsia"/>
                <w:b/>
                <w:color w:val="FF0000"/>
                <w:lang w:eastAsia="zh-TW"/>
              </w:rPr>
              <w:t>雙枚貝類</w:t>
            </w:r>
            <w:r w:rsidR="00B358A2" w:rsidRPr="00BA370F">
              <w:rPr>
                <w:rFonts w:ascii="微軟正黑體" w:eastAsia="微軟正黑體" w:hAnsi="微軟正黑體" w:hint="eastAsia"/>
                <w:b/>
                <w:color w:val="FF0000"/>
                <w:lang w:eastAsia="zh-TW"/>
              </w:rPr>
              <w:t>的微生物標準</w:t>
            </w:r>
            <w:r w:rsidR="00C85437" w:rsidRPr="00BA370F">
              <w:rPr>
                <w:webHidden/>
                <w:color w:val="FF0000"/>
              </w:rPr>
              <w:tab/>
            </w:r>
            <w:r w:rsidR="00C85437">
              <w:rPr>
                <w:webHidden/>
              </w:rPr>
              <w:fldChar w:fldCharType="begin"/>
            </w:r>
            <w:r w:rsidR="00C85437">
              <w:rPr>
                <w:webHidden/>
              </w:rPr>
              <w:instrText xml:space="preserve"> PAGEREF _Toc93056680 \h </w:instrText>
            </w:r>
            <w:r w:rsidR="00C85437">
              <w:rPr>
                <w:webHidden/>
              </w:rPr>
            </w:r>
            <w:r w:rsidR="00C85437">
              <w:rPr>
                <w:webHidden/>
              </w:rPr>
              <w:fldChar w:fldCharType="separate"/>
            </w:r>
            <w:r w:rsidR="00C513C0">
              <w:rPr>
                <w:webHidden/>
              </w:rPr>
              <w:t>36</w:t>
            </w:r>
            <w:r w:rsidR="00C85437">
              <w:rPr>
                <w:webHidden/>
              </w:rPr>
              <w:fldChar w:fldCharType="end"/>
            </w:r>
          </w:hyperlink>
        </w:p>
        <w:p w14:paraId="0207E2F0" w14:textId="2B99D4CA" w:rsidR="00C85437" w:rsidRDefault="002506EE" w:rsidP="00B358A2">
          <w:pPr>
            <w:pStyle w:val="33"/>
            <w:ind w:leftChars="386" w:left="849" w:firstLine="0"/>
            <w:rPr>
              <w:rFonts w:asciiTheme="minorHAnsi" w:eastAsiaTheme="minorEastAsia" w:hAnsiTheme="minorHAnsi"/>
              <w:lang w:eastAsia="en-AU"/>
            </w:rPr>
          </w:pPr>
          <w:hyperlink w:anchor="_Toc93056681" w:history="1">
            <w:r w:rsidR="00C85437" w:rsidRPr="00A21B37">
              <w:rPr>
                <w:rStyle w:val="af6"/>
                <w:lang w:eastAsia="ja-JP"/>
              </w:rPr>
              <w:t>Part E – Maximum limits that apply to bivalve molluscs</w:t>
            </w:r>
            <w:r w:rsidR="00832857" w:rsidRPr="00BA370F">
              <w:rPr>
                <w:rFonts w:ascii="微軟正黑體" w:eastAsia="微軟正黑體" w:hAnsi="微軟正黑體" w:hint="eastAsia"/>
                <w:b/>
                <w:color w:val="FF0000"/>
                <w:lang w:eastAsia="zh-TW"/>
              </w:rPr>
              <w:t>雙枚貝類</w:t>
            </w:r>
            <w:r w:rsidR="00B358A2" w:rsidRPr="00BA370F">
              <w:rPr>
                <w:rFonts w:ascii="微軟正黑體" w:eastAsia="微軟正黑體" w:hAnsi="微軟正黑體" w:hint="eastAsia"/>
                <w:b/>
                <w:color w:val="FF0000"/>
                <w:lang w:eastAsia="zh-TW"/>
              </w:rPr>
              <w:t>中重金屬與貝毒之限量標準</w:t>
            </w:r>
            <w:r w:rsidR="00C85437">
              <w:rPr>
                <w:webHidden/>
              </w:rPr>
              <w:tab/>
            </w:r>
            <w:r w:rsidR="00C85437">
              <w:rPr>
                <w:webHidden/>
              </w:rPr>
              <w:fldChar w:fldCharType="begin"/>
            </w:r>
            <w:r w:rsidR="00C85437">
              <w:rPr>
                <w:webHidden/>
              </w:rPr>
              <w:instrText xml:space="preserve"> PAGEREF _Toc93056681 \h </w:instrText>
            </w:r>
            <w:r w:rsidR="00C85437">
              <w:rPr>
                <w:webHidden/>
              </w:rPr>
            </w:r>
            <w:r w:rsidR="00C85437">
              <w:rPr>
                <w:webHidden/>
              </w:rPr>
              <w:fldChar w:fldCharType="separate"/>
            </w:r>
            <w:r w:rsidR="00C513C0">
              <w:rPr>
                <w:webHidden/>
              </w:rPr>
              <w:t>39</w:t>
            </w:r>
            <w:r w:rsidR="00C85437">
              <w:rPr>
                <w:webHidden/>
              </w:rPr>
              <w:fldChar w:fldCharType="end"/>
            </w:r>
          </w:hyperlink>
        </w:p>
        <w:p w14:paraId="0399B2D6" w14:textId="573B0F2F" w:rsidR="00C85437" w:rsidRDefault="002506EE">
          <w:pPr>
            <w:pStyle w:val="33"/>
            <w:rPr>
              <w:rFonts w:asciiTheme="minorHAnsi" w:eastAsiaTheme="minorEastAsia" w:hAnsiTheme="minorHAnsi"/>
              <w:lang w:eastAsia="en-AU"/>
            </w:rPr>
          </w:pPr>
          <w:hyperlink w:anchor="_Toc93056682" w:history="1">
            <w:r w:rsidR="00C85437" w:rsidRPr="00A21B37">
              <w:rPr>
                <w:rStyle w:val="af6"/>
                <w:lang w:eastAsia="ja-JP"/>
              </w:rPr>
              <w:t>Part F – Laboratory analysis and competence</w:t>
            </w:r>
            <w:r w:rsidR="00B358A2" w:rsidRPr="00BA370F">
              <w:rPr>
                <w:rFonts w:ascii="微軟正黑體" w:eastAsia="微軟正黑體" w:hAnsi="微軟正黑體" w:hint="eastAsia"/>
                <w:b/>
                <w:color w:val="FF0000"/>
                <w:lang w:eastAsia="zh-TW"/>
              </w:rPr>
              <w:t>實驗室檢驗方法與能力</w:t>
            </w:r>
            <w:r w:rsidR="00C85437">
              <w:rPr>
                <w:webHidden/>
              </w:rPr>
              <w:tab/>
            </w:r>
            <w:r w:rsidR="00C85437">
              <w:rPr>
                <w:webHidden/>
              </w:rPr>
              <w:fldChar w:fldCharType="begin"/>
            </w:r>
            <w:r w:rsidR="00C85437">
              <w:rPr>
                <w:webHidden/>
              </w:rPr>
              <w:instrText xml:space="preserve"> PAGEREF _Toc93056682 \h </w:instrText>
            </w:r>
            <w:r w:rsidR="00C85437">
              <w:rPr>
                <w:webHidden/>
              </w:rPr>
            </w:r>
            <w:r w:rsidR="00C85437">
              <w:rPr>
                <w:webHidden/>
              </w:rPr>
              <w:fldChar w:fldCharType="separate"/>
            </w:r>
            <w:r w:rsidR="00C513C0">
              <w:rPr>
                <w:webHidden/>
              </w:rPr>
              <w:t>41</w:t>
            </w:r>
            <w:r w:rsidR="00C85437">
              <w:rPr>
                <w:webHidden/>
              </w:rPr>
              <w:fldChar w:fldCharType="end"/>
            </w:r>
          </w:hyperlink>
        </w:p>
        <w:p w14:paraId="3A6E5E36" w14:textId="2E2F181F" w:rsidR="00C85437" w:rsidRDefault="002506EE" w:rsidP="00B358A2">
          <w:pPr>
            <w:pStyle w:val="33"/>
            <w:ind w:leftChars="386" w:left="849" w:firstLine="0"/>
            <w:rPr>
              <w:rFonts w:asciiTheme="minorHAnsi" w:eastAsiaTheme="minorEastAsia" w:hAnsiTheme="minorHAnsi"/>
              <w:lang w:eastAsia="en-AU"/>
            </w:rPr>
          </w:pPr>
          <w:hyperlink w:anchor="_Toc93056683" w:history="1">
            <w:r w:rsidR="00C85437" w:rsidRPr="00A21B37">
              <w:rPr>
                <w:rStyle w:val="af6"/>
                <w:lang w:eastAsia="ja-JP"/>
              </w:rPr>
              <w:t>Part G – Investigation of Illness associated with bivalve molluscs</w:t>
            </w:r>
            <w:r w:rsidR="00B358A2">
              <w:rPr>
                <w:rStyle w:val="af6"/>
                <w:lang w:eastAsia="ja-JP"/>
              </w:rPr>
              <w:t xml:space="preserve">     </w:t>
            </w:r>
            <w:r w:rsidR="00832857" w:rsidRPr="00BA370F">
              <w:rPr>
                <w:rFonts w:ascii="微軟正黑體" w:eastAsia="微軟正黑體" w:hAnsi="微軟正黑體" w:hint="eastAsia"/>
                <w:b/>
                <w:color w:val="FF0000"/>
                <w:lang w:eastAsia="zh-TW"/>
              </w:rPr>
              <w:t>雙枚貝類</w:t>
            </w:r>
            <w:r w:rsidR="00B358A2" w:rsidRPr="00BA370F">
              <w:rPr>
                <w:rFonts w:ascii="微軟正黑體" w:eastAsia="微軟正黑體" w:hAnsi="微軟正黑體" w:hint="eastAsia"/>
                <w:b/>
                <w:color w:val="FF0000"/>
                <w:lang w:eastAsia="zh-TW"/>
              </w:rPr>
              <w:t>相關疾病之調查</w:t>
            </w:r>
            <w:r w:rsidR="00C85437">
              <w:rPr>
                <w:webHidden/>
              </w:rPr>
              <w:tab/>
            </w:r>
            <w:r w:rsidR="00C85437">
              <w:rPr>
                <w:webHidden/>
              </w:rPr>
              <w:fldChar w:fldCharType="begin"/>
            </w:r>
            <w:r w:rsidR="00C85437">
              <w:rPr>
                <w:webHidden/>
              </w:rPr>
              <w:instrText xml:space="preserve"> PAGEREF _Toc93056683 \h </w:instrText>
            </w:r>
            <w:r w:rsidR="00C85437">
              <w:rPr>
                <w:webHidden/>
              </w:rPr>
            </w:r>
            <w:r w:rsidR="00C85437">
              <w:rPr>
                <w:webHidden/>
              </w:rPr>
              <w:fldChar w:fldCharType="separate"/>
            </w:r>
            <w:r w:rsidR="00C513C0">
              <w:rPr>
                <w:webHidden/>
              </w:rPr>
              <w:t>43</w:t>
            </w:r>
            <w:r w:rsidR="00C85437">
              <w:rPr>
                <w:webHidden/>
              </w:rPr>
              <w:fldChar w:fldCharType="end"/>
            </w:r>
          </w:hyperlink>
        </w:p>
        <w:p w14:paraId="37211D5E" w14:textId="75573BE3" w:rsidR="00C85437" w:rsidRDefault="002506EE">
          <w:pPr>
            <w:pStyle w:val="33"/>
            <w:rPr>
              <w:rFonts w:asciiTheme="minorHAnsi" w:eastAsiaTheme="minorEastAsia" w:hAnsiTheme="minorHAnsi"/>
              <w:lang w:eastAsia="en-AU"/>
            </w:rPr>
          </w:pPr>
          <w:hyperlink w:anchor="_Toc93056684" w:history="1">
            <w:r w:rsidR="00C85437" w:rsidRPr="00A21B37">
              <w:rPr>
                <w:rStyle w:val="af6"/>
                <w:lang w:eastAsia="ja-JP"/>
              </w:rPr>
              <w:t>Part H – Labelling requirements</w:t>
            </w:r>
            <w:r w:rsidR="00B358A2" w:rsidRPr="00BA370F">
              <w:rPr>
                <w:rFonts w:ascii="微軟正黑體" w:eastAsia="微軟正黑體" w:hAnsi="微軟正黑體" w:hint="eastAsia"/>
                <w:b/>
                <w:color w:val="FF0000"/>
                <w:lang w:eastAsia="zh-TW"/>
              </w:rPr>
              <w:t>標籤要求</w:t>
            </w:r>
            <w:r w:rsidR="00C85437">
              <w:rPr>
                <w:webHidden/>
              </w:rPr>
              <w:tab/>
            </w:r>
            <w:r w:rsidR="00C85437">
              <w:rPr>
                <w:webHidden/>
              </w:rPr>
              <w:fldChar w:fldCharType="begin"/>
            </w:r>
            <w:r w:rsidR="00C85437">
              <w:rPr>
                <w:webHidden/>
              </w:rPr>
              <w:instrText xml:space="preserve"> PAGEREF _Toc93056684 \h </w:instrText>
            </w:r>
            <w:r w:rsidR="00C85437">
              <w:rPr>
                <w:webHidden/>
              </w:rPr>
            </w:r>
            <w:r w:rsidR="00C85437">
              <w:rPr>
                <w:webHidden/>
              </w:rPr>
              <w:fldChar w:fldCharType="separate"/>
            </w:r>
            <w:r w:rsidR="00C513C0">
              <w:rPr>
                <w:webHidden/>
              </w:rPr>
              <w:t>44</w:t>
            </w:r>
            <w:r w:rsidR="00C85437">
              <w:rPr>
                <w:webHidden/>
              </w:rPr>
              <w:fldChar w:fldCharType="end"/>
            </w:r>
          </w:hyperlink>
        </w:p>
        <w:p w14:paraId="0C706EF3" w14:textId="01106DC5" w:rsidR="00C85437" w:rsidRDefault="002506EE">
          <w:pPr>
            <w:pStyle w:val="22"/>
            <w:rPr>
              <w:rFonts w:asciiTheme="minorHAnsi" w:eastAsiaTheme="minorEastAsia" w:hAnsiTheme="minorHAnsi"/>
              <w:lang w:eastAsia="en-AU"/>
            </w:rPr>
          </w:pPr>
          <w:hyperlink w:anchor="_Toc93056685" w:history="1">
            <w:r w:rsidR="00C85437" w:rsidRPr="00A21B37">
              <w:rPr>
                <w:rStyle w:val="af6"/>
              </w:rPr>
              <w:t>Glossary</w:t>
            </w:r>
            <w:r w:rsidR="00B358A2" w:rsidRPr="00BA370F">
              <w:rPr>
                <w:rFonts w:ascii="微軟正黑體" w:eastAsia="微軟正黑體" w:hAnsi="微軟正黑體"/>
                <w:b/>
                <w:color w:val="FF0000"/>
                <w:lang w:eastAsia="zh-TW"/>
              </w:rPr>
              <w:t>名詞定義</w:t>
            </w:r>
            <w:r w:rsidR="00C85437">
              <w:rPr>
                <w:webHidden/>
              </w:rPr>
              <w:tab/>
            </w:r>
            <w:r w:rsidR="00C85437">
              <w:rPr>
                <w:webHidden/>
              </w:rPr>
              <w:fldChar w:fldCharType="begin"/>
            </w:r>
            <w:r w:rsidR="00C85437">
              <w:rPr>
                <w:webHidden/>
              </w:rPr>
              <w:instrText xml:space="preserve"> PAGEREF _Toc93056685 \h </w:instrText>
            </w:r>
            <w:r w:rsidR="00C85437">
              <w:rPr>
                <w:webHidden/>
              </w:rPr>
            </w:r>
            <w:r w:rsidR="00C85437">
              <w:rPr>
                <w:webHidden/>
              </w:rPr>
              <w:fldChar w:fldCharType="separate"/>
            </w:r>
            <w:r w:rsidR="00C513C0">
              <w:rPr>
                <w:webHidden/>
              </w:rPr>
              <w:t>45</w:t>
            </w:r>
            <w:r w:rsidR="00C85437">
              <w:rPr>
                <w:webHidden/>
              </w:rPr>
              <w:fldChar w:fldCharType="end"/>
            </w:r>
          </w:hyperlink>
        </w:p>
        <w:p w14:paraId="505D24E9" w14:textId="05317915" w:rsidR="00C85437" w:rsidRDefault="002506EE">
          <w:pPr>
            <w:pStyle w:val="22"/>
            <w:rPr>
              <w:rFonts w:asciiTheme="minorHAnsi" w:eastAsiaTheme="minorEastAsia" w:hAnsiTheme="minorHAnsi"/>
              <w:lang w:eastAsia="en-AU"/>
            </w:rPr>
          </w:pPr>
          <w:hyperlink w:anchor="_Toc93056686" w:history="1">
            <w:r w:rsidR="00C85437" w:rsidRPr="00A21B37">
              <w:rPr>
                <w:rStyle w:val="af6"/>
              </w:rPr>
              <w:t>References</w:t>
            </w:r>
            <w:r w:rsidR="00B358A2" w:rsidRPr="00BA370F">
              <w:rPr>
                <w:rFonts w:ascii="微軟正黑體" w:eastAsia="微軟正黑體" w:hAnsi="微軟正黑體" w:hint="eastAsia"/>
                <w:b/>
                <w:color w:val="FF0000"/>
              </w:rPr>
              <w:t>參考文獻</w:t>
            </w:r>
            <w:r w:rsidR="00C85437">
              <w:rPr>
                <w:webHidden/>
              </w:rPr>
              <w:tab/>
            </w:r>
            <w:r w:rsidR="00C85437">
              <w:rPr>
                <w:webHidden/>
              </w:rPr>
              <w:fldChar w:fldCharType="begin"/>
            </w:r>
            <w:r w:rsidR="00C85437">
              <w:rPr>
                <w:webHidden/>
              </w:rPr>
              <w:instrText xml:space="preserve"> PAGEREF _Toc93056686 \h </w:instrText>
            </w:r>
            <w:r w:rsidR="00C85437">
              <w:rPr>
                <w:webHidden/>
              </w:rPr>
            </w:r>
            <w:r w:rsidR="00C85437">
              <w:rPr>
                <w:webHidden/>
              </w:rPr>
              <w:fldChar w:fldCharType="separate"/>
            </w:r>
            <w:r w:rsidR="00C513C0">
              <w:rPr>
                <w:webHidden/>
              </w:rPr>
              <w:t>47</w:t>
            </w:r>
            <w:r w:rsidR="00C85437">
              <w:rPr>
                <w:webHidden/>
              </w:rPr>
              <w:fldChar w:fldCharType="end"/>
            </w:r>
          </w:hyperlink>
        </w:p>
        <w:p w14:paraId="205DE72C" w14:textId="29AEC512" w:rsidR="00C85437" w:rsidRDefault="002506EE">
          <w:pPr>
            <w:pStyle w:val="22"/>
            <w:rPr>
              <w:rFonts w:asciiTheme="minorHAnsi" w:eastAsiaTheme="minorEastAsia" w:hAnsiTheme="minorHAnsi"/>
              <w:lang w:eastAsia="en-AU"/>
            </w:rPr>
          </w:pPr>
          <w:hyperlink w:anchor="_Toc93056687" w:history="1">
            <w:r w:rsidR="00C85437" w:rsidRPr="00A21B37">
              <w:rPr>
                <w:rStyle w:val="af6"/>
              </w:rPr>
              <w:t>Useful resources</w:t>
            </w:r>
            <w:r w:rsidR="00B358A2" w:rsidRPr="00BA370F">
              <w:rPr>
                <w:rFonts w:ascii="微軟正黑體" w:eastAsia="微軟正黑體" w:hAnsi="微軟正黑體"/>
                <w:b/>
                <w:color w:val="FF0000"/>
                <w:lang w:eastAsia="zh-TW"/>
              </w:rPr>
              <w:t>有用的資訊</w:t>
            </w:r>
            <w:r w:rsidR="00C85437">
              <w:rPr>
                <w:webHidden/>
              </w:rPr>
              <w:tab/>
            </w:r>
            <w:r w:rsidR="00C85437">
              <w:rPr>
                <w:webHidden/>
              </w:rPr>
              <w:fldChar w:fldCharType="begin"/>
            </w:r>
            <w:r w:rsidR="00C85437">
              <w:rPr>
                <w:webHidden/>
              </w:rPr>
              <w:instrText xml:space="preserve"> PAGEREF _Toc93056687 \h </w:instrText>
            </w:r>
            <w:r w:rsidR="00C85437">
              <w:rPr>
                <w:webHidden/>
              </w:rPr>
            </w:r>
            <w:r w:rsidR="00C85437">
              <w:rPr>
                <w:webHidden/>
              </w:rPr>
              <w:fldChar w:fldCharType="separate"/>
            </w:r>
            <w:r w:rsidR="00C513C0">
              <w:rPr>
                <w:webHidden/>
              </w:rPr>
              <w:t>47</w:t>
            </w:r>
            <w:r w:rsidR="00C85437">
              <w:rPr>
                <w:webHidden/>
              </w:rPr>
              <w:fldChar w:fldCharType="end"/>
            </w:r>
          </w:hyperlink>
        </w:p>
        <w:p w14:paraId="4D7A455F" w14:textId="77777777" w:rsidR="0023129D" w:rsidRDefault="0023129D" w:rsidP="0023129D">
          <w:pPr>
            <w:tabs>
              <w:tab w:val="right" w:leader="dot" w:pos="10490"/>
              <w:tab w:val="right" w:leader="dot" w:pos="10632"/>
              <w:tab w:val="right" w:leader="dot" w:pos="10773"/>
            </w:tabs>
            <w:rPr>
              <w:b/>
              <w:noProof/>
            </w:rPr>
          </w:pPr>
          <w:r>
            <w:rPr>
              <w:b/>
              <w:bCs/>
              <w:noProof/>
            </w:rPr>
            <w:fldChar w:fldCharType="end"/>
          </w:r>
        </w:p>
      </w:sdtContent>
    </w:sdt>
    <w:p w14:paraId="66C424CD" w14:textId="77777777" w:rsidR="0023129D" w:rsidRDefault="0023129D">
      <w:pPr>
        <w:spacing w:after="0" w:line="240" w:lineRule="auto"/>
        <w:rPr>
          <w:rFonts w:ascii="Calibri" w:eastAsiaTheme="minorEastAsia" w:hAnsi="Calibri"/>
          <w:bCs/>
          <w:color w:val="000000"/>
          <w:sz w:val="36"/>
          <w:szCs w:val="28"/>
          <w:lang w:eastAsia="ja-JP"/>
        </w:rPr>
      </w:pPr>
      <w:r>
        <w:br w:type="page"/>
      </w:r>
    </w:p>
    <w:p w14:paraId="0DC4BDC5" w14:textId="652C3A01" w:rsidR="00E362EF" w:rsidRDefault="00E7638D">
      <w:pPr>
        <w:pStyle w:val="2"/>
        <w:numPr>
          <w:ilvl w:val="0"/>
          <w:numId w:val="0"/>
        </w:numPr>
        <w:ind w:left="709" w:hanging="709"/>
      </w:pPr>
      <w:bookmarkStart w:id="0" w:name="_Toc93056667"/>
      <w:r w:rsidRPr="00E7638D">
        <w:lastRenderedPageBreak/>
        <w:t>Objective</w:t>
      </w:r>
      <w:bookmarkEnd w:id="0"/>
    </w:p>
    <w:p w14:paraId="4FB0D441" w14:textId="4852AA9B" w:rsidR="00E7638D" w:rsidRPr="003D73BA" w:rsidRDefault="00E7638D" w:rsidP="00E7638D">
      <w:r>
        <w:t xml:space="preserve">This questionnaire is designed </w:t>
      </w:r>
      <w:r w:rsidR="00642125">
        <w:t>for</w:t>
      </w:r>
      <w:r>
        <w:t xml:space="preserve"> </w:t>
      </w:r>
      <w:r w:rsidR="003D73BA">
        <w:t xml:space="preserve">the </w:t>
      </w:r>
      <w:r w:rsidR="0098690F">
        <w:t>Taiwan</w:t>
      </w:r>
      <w:r w:rsidR="003D73BA" w:rsidRPr="003D73BA">
        <w:t xml:space="preserve">’s </w:t>
      </w:r>
      <w:r w:rsidR="000B187B" w:rsidRPr="003D73BA">
        <w:t>competent authority</w:t>
      </w:r>
      <w:r w:rsidRPr="003D73BA">
        <w:t xml:space="preserve"> to provide information </w:t>
      </w:r>
      <w:r w:rsidR="00642125" w:rsidRPr="003D73BA">
        <w:t>to</w:t>
      </w:r>
      <w:r w:rsidRPr="003D73BA">
        <w:t xml:space="preserve"> the department about </w:t>
      </w:r>
      <w:r w:rsidR="00642125" w:rsidRPr="003D73BA">
        <w:t xml:space="preserve">the regulation and enforcement of </w:t>
      </w:r>
      <w:r w:rsidRPr="003D73BA">
        <w:t xml:space="preserve">bivalve mollusc production and processing in </w:t>
      </w:r>
      <w:r w:rsidR="0098690F">
        <w:t>Taiwan</w:t>
      </w:r>
      <w:r w:rsidRPr="003D73BA">
        <w:t>. This information will be used to:</w:t>
      </w:r>
    </w:p>
    <w:p w14:paraId="4DCBA977" w14:textId="76F15419" w:rsidR="00E7638D" w:rsidRPr="003D73BA" w:rsidRDefault="00E7638D" w:rsidP="00E7638D">
      <w:pPr>
        <w:pStyle w:val="a"/>
      </w:pPr>
      <w:r w:rsidRPr="003D73BA">
        <w:t xml:space="preserve">assess whether the </w:t>
      </w:r>
      <w:r w:rsidR="000B187B" w:rsidRPr="003D73BA">
        <w:t xml:space="preserve">regulatory </w:t>
      </w:r>
      <w:r w:rsidRPr="003D73BA">
        <w:t xml:space="preserve">system in </w:t>
      </w:r>
      <w:r w:rsidR="0098690F">
        <w:t>Taiwan</w:t>
      </w:r>
      <w:r w:rsidRPr="003D73BA">
        <w:t xml:space="preserve"> for bivalve mollusc production and processing </w:t>
      </w:r>
      <w:r w:rsidR="00642125" w:rsidRPr="003D73BA">
        <w:t xml:space="preserve">provides an </w:t>
      </w:r>
      <w:r w:rsidRPr="003D73BA">
        <w:t xml:space="preserve">equivalent </w:t>
      </w:r>
      <w:r w:rsidR="00642125" w:rsidRPr="003D73BA">
        <w:t xml:space="preserve">food safety outcome </w:t>
      </w:r>
      <w:r w:rsidRPr="003D73BA">
        <w:t>to the system in Australia</w:t>
      </w:r>
    </w:p>
    <w:p w14:paraId="19310AA2" w14:textId="23E6FD39" w:rsidR="00E7638D" w:rsidRPr="003D73BA" w:rsidRDefault="00E7638D" w:rsidP="00E7638D">
      <w:pPr>
        <w:pStyle w:val="a"/>
      </w:pPr>
      <w:r w:rsidRPr="003D73BA">
        <w:t>assess whether an equivalence agreement can be developed with certification t</w:t>
      </w:r>
      <w:r w:rsidR="000B187B" w:rsidRPr="003D73BA">
        <w:t>o</w:t>
      </w:r>
      <w:r w:rsidRPr="003D73BA">
        <w:t xml:space="preserve"> </w:t>
      </w:r>
      <w:r w:rsidR="00237B95" w:rsidRPr="003D73BA">
        <w:t xml:space="preserve">provide assurance that </w:t>
      </w:r>
      <w:r w:rsidRPr="003D73BA">
        <w:t xml:space="preserve">bivalve molluscs and bivalve mollusc products from </w:t>
      </w:r>
      <w:r w:rsidR="0098690F">
        <w:t>Taiwan</w:t>
      </w:r>
      <w:r w:rsidRPr="003D73BA">
        <w:t xml:space="preserve"> meet the applicable standards in Australia and do not pose a risk to human health</w:t>
      </w:r>
    </w:p>
    <w:p w14:paraId="09719882" w14:textId="1555E58D" w:rsidR="00E7638D" w:rsidRPr="00B358A2" w:rsidRDefault="00E7638D" w:rsidP="00E7638D">
      <w:pPr>
        <w:pStyle w:val="a"/>
      </w:pPr>
      <w:proofErr w:type="gramStart"/>
      <w:r w:rsidRPr="003D73BA">
        <w:t>prepare</w:t>
      </w:r>
      <w:proofErr w:type="gramEnd"/>
      <w:r w:rsidRPr="003D73BA">
        <w:t xml:space="preserve"> a draft equivalence assessment </w:t>
      </w:r>
      <w:r w:rsidR="006F3700" w:rsidRPr="003D73BA">
        <w:t xml:space="preserve">report </w:t>
      </w:r>
      <w:r w:rsidRPr="003D73BA">
        <w:t xml:space="preserve">that will be provided to </w:t>
      </w:r>
      <w:r w:rsidR="0098690F">
        <w:t>Taiwan</w:t>
      </w:r>
      <w:r w:rsidRPr="003D73BA">
        <w:t xml:space="preserve"> for comment before completing the equivalence assessment.</w:t>
      </w:r>
    </w:p>
    <w:p w14:paraId="65F47AC8" w14:textId="025CEAD7" w:rsidR="00E7638D" w:rsidRDefault="00E7638D" w:rsidP="00E7638D">
      <w:pPr>
        <w:rPr>
          <w:rFonts w:eastAsiaTheme="minorEastAsia"/>
          <w:lang w:eastAsia="zh-TW"/>
        </w:rPr>
      </w:pPr>
      <w:r w:rsidRPr="003D73BA">
        <w:t xml:space="preserve">This questionnaire seeks information about </w:t>
      </w:r>
      <w:r w:rsidR="0098690F">
        <w:t>Taiwan</w:t>
      </w:r>
      <w:r w:rsidR="00E15AE8" w:rsidRPr="003D73BA">
        <w:t>’s</w:t>
      </w:r>
      <w:r w:rsidRPr="003D73BA">
        <w:t xml:space="preserve"> </w:t>
      </w:r>
      <w:r w:rsidR="000B187B" w:rsidRPr="003D73BA">
        <w:t xml:space="preserve">bivalve mollusc production and processing </w:t>
      </w:r>
      <w:r w:rsidRPr="003D73BA">
        <w:t>systems as follows:</w:t>
      </w:r>
    </w:p>
    <w:p w14:paraId="6F173667" w14:textId="77777777" w:rsidR="00E7638D" w:rsidRPr="00043FE1" w:rsidRDefault="00E7638D" w:rsidP="005520CB">
      <w:pPr>
        <w:pStyle w:val="a"/>
        <w:spacing w:before="0" w:after="0"/>
      </w:pPr>
      <w:r w:rsidRPr="003D73BA">
        <w:t>Part A – Inspection and Certification System Infrastructure</w:t>
      </w:r>
    </w:p>
    <w:p w14:paraId="688EEEE6" w14:textId="77777777" w:rsidR="00E7638D" w:rsidRPr="00043FE1" w:rsidRDefault="00E7638D" w:rsidP="005520CB">
      <w:pPr>
        <w:pStyle w:val="a"/>
        <w:spacing w:before="0" w:after="0"/>
      </w:pPr>
      <w:r w:rsidRPr="003D73BA">
        <w:t>Part B – Control systems for bivalve mollusc production, transport and processing</w:t>
      </w:r>
    </w:p>
    <w:p w14:paraId="4E6FD388" w14:textId="77777777" w:rsidR="00E7638D" w:rsidRPr="00043FE1" w:rsidRDefault="00E7638D" w:rsidP="005520CB">
      <w:pPr>
        <w:pStyle w:val="a"/>
        <w:spacing w:before="0" w:after="0"/>
      </w:pPr>
      <w:r w:rsidRPr="003D73BA">
        <w:t>Part C – Primary production requirements for bivalve molluscs</w:t>
      </w:r>
    </w:p>
    <w:p w14:paraId="3312EA6A" w14:textId="77777777" w:rsidR="00E7638D" w:rsidRPr="00043FE1" w:rsidRDefault="00E7638D" w:rsidP="005520CB">
      <w:pPr>
        <w:pStyle w:val="a"/>
        <w:spacing w:before="0" w:after="0"/>
      </w:pPr>
      <w:r w:rsidRPr="003D73BA">
        <w:t>Part D – Microbiological limits that apply to bivalve molluscs</w:t>
      </w:r>
    </w:p>
    <w:p w14:paraId="77B7AE75" w14:textId="77777777" w:rsidR="00E7638D" w:rsidRPr="00043FE1" w:rsidRDefault="00E7638D" w:rsidP="005520CB">
      <w:pPr>
        <w:pStyle w:val="a"/>
        <w:spacing w:before="0" w:after="0"/>
      </w:pPr>
      <w:r w:rsidRPr="003D73BA">
        <w:t>Part E – Maximum limits that apply to bivalve molluscs</w:t>
      </w:r>
    </w:p>
    <w:p w14:paraId="5CACC96B" w14:textId="77777777" w:rsidR="00E7638D" w:rsidRPr="00043FE1" w:rsidRDefault="00E7638D" w:rsidP="005520CB">
      <w:pPr>
        <w:pStyle w:val="a"/>
        <w:spacing w:before="0" w:after="0"/>
      </w:pPr>
      <w:r w:rsidRPr="003D73BA">
        <w:t>Part F – Laboratory analysis and competence</w:t>
      </w:r>
    </w:p>
    <w:p w14:paraId="6BB80514" w14:textId="77777777" w:rsidR="00E7638D" w:rsidRPr="00043FE1" w:rsidRDefault="00E7638D" w:rsidP="005520CB">
      <w:pPr>
        <w:pStyle w:val="a"/>
        <w:spacing w:before="0" w:after="0"/>
      </w:pPr>
      <w:r w:rsidRPr="003D73BA">
        <w:t xml:space="preserve">Part G – Investigation of </w:t>
      </w:r>
      <w:r w:rsidR="000B187B" w:rsidRPr="003D73BA">
        <w:t>i</w:t>
      </w:r>
      <w:r w:rsidRPr="003D73BA">
        <w:t>llness associated with bivalve molluscs</w:t>
      </w:r>
    </w:p>
    <w:p w14:paraId="0DA7D019" w14:textId="77777777" w:rsidR="00E362EF" w:rsidRPr="00043FE1" w:rsidRDefault="00E7638D" w:rsidP="005520CB">
      <w:pPr>
        <w:pStyle w:val="a"/>
        <w:spacing w:before="0" w:after="0"/>
      </w:pPr>
      <w:r w:rsidRPr="003D73BA">
        <w:t>Part H – Labelling requirements</w:t>
      </w:r>
    </w:p>
    <w:p w14:paraId="79E6FE0F" w14:textId="59DA3069" w:rsidR="00E7638D" w:rsidRPr="003D73BA" w:rsidRDefault="00E7638D" w:rsidP="00DD7483">
      <w:pPr>
        <w:pStyle w:val="2"/>
        <w:numPr>
          <w:ilvl w:val="0"/>
          <w:numId w:val="0"/>
        </w:numPr>
        <w:spacing w:before="360"/>
        <w:rPr>
          <w:rFonts w:hint="eastAsia"/>
        </w:rPr>
      </w:pPr>
      <w:bookmarkStart w:id="1" w:name="_Toc93056668"/>
      <w:r w:rsidRPr="003D73BA">
        <w:t>Scope</w:t>
      </w:r>
      <w:bookmarkEnd w:id="1"/>
    </w:p>
    <w:p w14:paraId="2DAD8162" w14:textId="2ED88122" w:rsidR="00534C19" w:rsidRDefault="00534C19" w:rsidP="007C5714">
      <w:pPr>
        <w:spacing w:after="0"/>
        <w:rPr>
          <w:rFonts w:eastAsiaTheme="minorEastAsia"/>
          <w:lang w:eastAsia="zh-TW"/>
        </w:rPr>
      </w:pPr>
      <w:r w:rsidRPr="003D73BA">
        <w:t xml:space="preserve">The equivalence assessment only applies to bivalve molluscs and bivalve mollusc products </w:t>
      </w:r>
      <w:r w:rsidR="00642125" w:rsidRPr="003D73BA">
        <w:t>produced</w:t>
      </w:r>
      <w:r w:rsidRPr="003D73BA">
        <w:t xml:space="preserve"> and processed in </w:t>
      </w:r>
      <w:r w:rsidR="0098690F">
        <w:t>Taiwan</w:t>
      </w:r>
      <w:r w:rsidRPr="003D73BA">
        <w:t>. If you intend to export bivalve molluscs and bivalve mollusc products to Australia that are grown, harvested</w:t>
      </w:r>
      <w:r>
        <w:t xml:space="preserve"> or processed in another country, contact the department before completing this questionnaire.</w:t>
      </w:r>
    </w:p>
    <w:p w14:paraId="744950DC" w14:textId="7A7512E5" w:rsidR="007E5503" w:rsidRPr="00F51DF9" w:rsidRDefault="007E5503" w:rsidP="006F3700">
      <w:pPr>
        <w:pStyle w:val="30"/>
        <w:numPr>
          <w:ilvl w:val="0"/>
          <w:numId w:val="0"/>
        </w:numPr>
        <w:rPr>
          <w:rFonts w:cs="Calibri" w:hint="eastAsia"/>
          <w:szCs w:val="28"/>
        </w:rPr>
      </w:pPr>
      <w:bookmarkStart w:id="2" w:name="_Toc93056669"/>
      <w:r w:rsidRPr="00F51DF9">
        <w:rPr>
          <w:rFonts w:cs="Calibri"/>
          <w:szCs w:val="28"/>
        </w:rPr>
        <w:t>Bivalve molluscs</w:t>
      </w:r>
      <w:bookmarkEnd w:id="2"/>
      <w:r w:rsidR="006B532A">
        <w:rPr>
          <w:rFonts w:cs="Calibri"/>
          <w:szCs w:val="28"/>
        </w:rPr>
        <w:t xml:space="preserve"> </w:t>
      </w:r>
    </w:p>
    <w:p w14:paraId="3BAFF3F8" w14:textId="77777777" w:rsidR="007E5503" w:rsidRDefault="007E5503" w:rsidP="007C5714">
      <w:pPr>
        <w:spacing w:after="0"/>
        <w:rPr>
          <w:rFonts w:eastAsiaTheme="minorEastAsia"/>
          <w:lang w:eastAsia="zh-TW"/>
        </w:rPr>
      </w:pPr>
      <w:r w:rsidRPr="006F3700">
        <w:t>Bivalve molluscs</w:t>
      </w:r>
      <w:r>
        <w:t xml:space="preserve"> are clams, cockles, mussels, oysters, pipi and scallops.</w:t>
      </w:r>
    </w:p>
    <w:p w14:paraId="682F483C" w14:textId="6728E3FB" w:rsidR="007E5503" w:rsidRPr="00EC3BCC" w:rsidRDefault="007E5503" w:rsidP="007E5503">
      <w:pPr>
        <w:pStyle w:val="30"/>
        <w:numPr>
          <w:ilvl w:val="0"/>
          <w:numId w:val="0"/>
        </w:numPr>
        <w:rPr>
          <w:rFonts w:cs="Calibri"/>
          <w:szCs w:val="28"/>
        </w:rPr>
      </w:pPr>
      <w:bookmarkStart w:id="3" w:name="_Toc93056670"/>
      <w:r w:rsidRPr="00EC3BCC">
        <w:rPr>
          <w:rFonts w:cs="Calibri"/>
          <w:szCs w:val="28"/>
        </w:rPr>
        <w:t>Bivalve mollusc</w:t>
      </w:r>
      <w:r>
        <w:rPr>
          <w:rFonts w:cs="Calibri"/>
          <w:szCs w:val="28"/>
        </w:rPr>
        <w:t xml:space="preserve"> products</w:t>
      </w:r>
      <w:bookmarkEnd w:id="3"/>
    </w:p>
    <w:p w14:paraId="78F30926" w14:textId="77777777" w:rsidR="007E5503" w:rsidRDefault="007E5503" w:rsidP="003F7BE5">
      <w:pPr>
        <w:spacing w:after="0"/>
        <w:rPr>
          <w:rFonts w:eastAsiaTheme="minorEastAsia"/>
          <w:lang w:eastAsia="zh-TW"/>
        </w:rPr>
      </w:pPr>
      <w:r w:rsidRPr="006F3700">
        <w:t>Bivalve mollusc products</w:t>
      </w:r>
      <w:r>
        <w:t xml:space="preserve"> are foods containing any bivalve molluscs</w:t>
      </w:r>
      <w:r w:rsidR="006F3700">
        <w:t>.</w:t>
      </w:r>
      <w:r>
        <w:t xml:space="preserve"> </w:t>
      </w:r>
      <w:r w:rsidR="006F3700">
        <w:t>F</w:t>
      </w:r>
      <w:r>
        <w:t>or example, frozen meals that contain bivalve molluscs as an ingredient.</w:t>
      </w:r>
    </w:p>
    <w:p w14:paraId="1C432402" w14:textId="4CFA9983" w:rsidR="003F7BE5" w:rsidRPr="00BA370F" w:rsidRDefault="003F7BE5" w:rsidP="003F7BE5">
      <w:pPr>
        <w:spacing w:after="0"/>
        <w:rPr>
          <w:rFonts w:eastAsiaTheme="minorEastAsia"/>
          <w:color w:val="FF0000"/>
          <w:lang w:eastAsia="zh-TW"/>
        </w:rPr>
      </w:pPr>
    </w:p>
    <w:p w14:paraId="1EB2F177" w14:textId="498FE3C3" w:rsidR="00534C19" w:rsidRPr="00EC3BCC" w:rsidRDefault="00534C19" w:rsidP="00534C19">
      <w:pPr>
        <w:pStyle w:val="30"/>
        <w:numPr>
          <w:ilvl w:val="0"/>
          <w:numId w:val="0"/>
        </w:numPr>
      </w:pPr>
      <w:bookmarkStart w:id="4" w:name="_Toc93056671"/>
      <w:r w:rsidRPr="00EC3BCC">
        <w:rPr>
          <w:rFonts w:cs="Calibri"/>
          <w:szCs w:val="28"/>
        </w:rPr>
        <w:t>Exclusions</w:t>
      </w:r>
      <w:bookmarkEnd w:id="4"/>
    </w:p>
    <w:p w14:paraId="51E6230B" w14:textId="77777777" w:rsidR="00534C19" w:rsidRDefault="00534C19" w:rsidP="00865C8B">
      <w:pPr>
        <w:spacing w:after="0"/>
      </w:pPr>
      <w:r>
        <w:t>Bivalve molluscs and bivalve mollusc products that are</w:t>
      </w:r>
      <w:r w:rsidR="006F3700">
        <w:t xml:space="preserve"> either</w:t>
      </w:r>
      <w:r>
        <w:t>:</w:t>
      </w:r>
    </w:p>
    <w:p w14:paraId="04DB3B69" w14:textId="77777777" w:rsidR="00534C19" w:rsidRPr="00E7638D" w:rsidRDefault="00534C19" w:rsidP="00865C8B">
      <w:pPr>
        <w:pStyle w:val="a"/>
        <w:spacing w:before="0" w:after="0"/>
      </w:pPr>
      <w:r w:rsidRPr="00E7638D">
        <w:t>dried (not semi-dried)</w:t>
      </w:r>
      <w:r w:rsidR="006F3700">
        <w:t>, or</w:t>
      </w:r>
    </w:p>
    <w:p w14:paraId="6982D986" w14:textId="77777777" w:rsidR="00534C19" w:rsidRPr="003F7BE5" w:rsidRDefault="00534C19" w:rsidP="00865C8B">
      <w:pPr>
        <w:pStyle w:val="a"/>
        <w:spacing w:before="0" w:after="0"/>
      </w:pPr>
      <w:proofErr w:type="gramStart"/>
      <w:r w:rsidRPr="00E7638D">
        <w:t>both</w:t>
      </w:r>
      <w:proofErr w:type="gramEnd"/>
      <w:r w:rsidRPr="00E7638D">
        <w:t xml:space="preserve"> retorted and shelf stable.</w:t>
      </w:r>
    </w:p>
    <w:p w14:paraId="3552CC4F" w14:textId="0037B7B0" w:rsidR="003F7BE5" w:rsidRPr="00BA370F" w:rsidRDefault="003F7BE5" w:rsidP="00865C8B">
      <w:pPr>
        <w:pStyle w:val="a"/>
        <w:numPr>
          <w:ilvl w:val="0"/>
          <w:numId w:val="0"/>
        </w:numPr>
        <w:spacing w:before="0" w:after="0"/>
        <w:rPr>
          <w:color w:val="FF0000"/>
          <w:lang w:eastAsia="zh-TW"/>
        </w:rPr>
      </w:pPr>
    </w:p>
    <w:p w14:paraId="5BDFD43A" w14:textId="77777777" w:rsidR="0071436B" w:rsidRDefault="0071436B" w:rsidP="0071436B">
      <w:pPr>
        <w:pStyle w:val="2"/>
        <w:numPr>
          <w:ilvl w:val="0"/>
          <w:numId w:val="0"/>
        </w:numPr>
        <w:spacing w:after="120"/>
        <w:rPr>
          <w:lang w:eastAsia="zh-TW"/>
        </w:rPr>
      </w:pPr>
      <w:bookmarkStart w:id="5" w:name="_Toc93056672"/>
      <w:r w:rsidRPr="00B25DEA">
        <w:t>Process to negotiate a foreign government certificate</w:t>
      </w:r>
      <w:bookmarkEnd w:id="5"/>
    </w:p>
    <w:p w14:paraId="364DCF29" w14:textId="13F291B8" w:rsidR="00865C8B" w:rsidRPr="00BA370F" w:rsidRDefault="00865C8B" w:rsidP="00865C8B">
      <w:pPr>
        <w:rPr>
          <w:rFonts w:ascii="微軟正黑體" w:eastAsia="微軟正黑體" w:hAnsi="微軟正黑體"/>
          <w:color w:val="FF0000"/>
          <w:lang w:eastAsia="zh-TW"/>
        </w:rPr>
      </w:pPr>
    </w:p>
    <w:tbl>
      <w:tblPr>
        <w:tblStyle w:val="af"/>
        <w:tblW w:w="0" w:type="auto"/>
        <w:tblLook w:val="04A0" w:firstRow="1" w:lastRow="0" w:firstColumn="1" w:lastColumn="0" w:noHBand="0" w:noVBand="1"/>
      </w:tblPr>
      <w:tblGrid>
        <w:gridCol w:w="736"/>
        <w:gridCol w:w="8334"/>
      </w:tblGrid>
      <w:tr w:rsidR="0071436B" w14:paraId="62C8E42B" w14:textId="77777777" w:rsidTr="00EF6DF1">
        <w:trPr>
          <w:cantSplit/>
          <w:trHeight w:val="1134"/>
        </w:trPr>
        <w:tc>
          <w:tcPr>
            <w:tcW w:w="693" w:type="dxa"/>
            <w:tcBorders>
              <w:top w:val="nil"/>
              <w:left w:val="nil"/>
              <w:bottom w:val="nil"/>
              <w:right w:val="single" w:sz="4" w:space="0" w:color="776F65"/>
            </w:tcBorders>
            <w:shd w:val="clear" w:color="auto" w:fill="auto"/>
            <w:textDirection w:val="btLr"/>
            <w:vAlign w:val="center"/>
          </w:tcPr>
          <w:p w14:paraId="34DD9A26" w14:textId="77777777" w:rsidR="0071436B" w:rsidRPr="00A66FCB" w:rsidRDefault="0071436B" w:rsidP="00EF6DF1">
            <w:pPr>
              <w:spacing w:after="60"/>
              <w:jc w:val="center"/>
              <w:rPr>
                <w:rFonts w:ascii="Calibri" w:hAnsi="Calibri" w:cs="Calibri"/>
              </w:rPr>
            </w:pPr>
            <w:bookmarkStart w:id="6" w:name="_Hlk75339812"/>
            <w:r w:rsidRPr="00A66FCB">
              <w:rPr>
                <w:rFonts w:ascii="Calibri" w:hAnsi="Calibri" w:cs="Calibri"/>
                <w:sz w:val="28"/>
                <w:szCs w:val="28"/>
              </w:rPr>
              <w:lastRenderedPageBreak/>
              <w:t>Completed</w:t>
            </w:r>
          </w:p>
        </w:tc>
        <w:tc>
          <w:tcPr>
            <w:tcW w:w="8377" w:type="dxa"/>
            <w:tcBorders>
              <w:top w:val="nil"/>
              <w:left w:val="single" w:sz="4" w:space="0" w:color="776F65"/>
              <w:bottom w:val="single" w:sz="4" w:space="0" w:color="776F65"/>
              <w:right w:val="nil"/>
            </w:tcBorders>
            <w:shd w:val="clear" w:color="auto" w:fill="auto"/>
          </w:tcPr>
          <w:p w14:paraId="0A0D1334" w14:textId="7E9BE87E" w:rsidR="00201A5B" w:rsidRPr="002506EE" w:rsidRDefault="0071436B" w:rsidP="00201A5B">
            <w:pPr>
              <w:spacing w:before="0" w:after="0"/>
              <w:rPr>
                <w:rFonts w:ascii="Calibri" w:eastAsiaTheme="minorEastAsia" w:hAnsi="Calibri" w:cs="Calibri" w:hint="eastAsia"/>
                <w:b/>
                <w:bCs/>
                <w:sz w:val="28"/>
                <w:szCs w:val="28"/>
                <w:lang w:eastAsia="zh-TW"/>
              </w:rPr>
            </w:pPr>
            <w:r w:rsidRPr="00B149BE">
              <w:rPr>
                <w:rFonts w:ascii="Calibri" w:hAnsi="Calibri" w:cs="Calibri"/>
                <w:b/>
                <w:bCs/>
                <w:sz w:val="28"/>
                <w:szCs w:val="28"/>
              </w:rPr>
              <w:t>Step 1. Initial discussions and application for assessment</w:t>
            </w:r>
          </w:p>
          <w:p w14:paraId="3464D26A" w14:textId="77777777" w:rsidR="0071436B" w:rsidRPr="00B25DEA" w:rsidRDefault="0071436B" w:rsidP="00512B71">
            <w:pPr>
              <w:spacing w:before="0" w:after="0"/>
            </w:pPr>
            <w:r w:rsidRPr="00B25DEA">
              <w:t xml:space="preserve">We will confirm the process with the </w:t>
            </w:r>
            <w:r w:rsidR="000B187B">
              <w:t>competent authority</w:t>
            </w:r>
            <w:r w:rsidRPr="00B25DEA">
              <w:t xml:space="preserve"> and provide additional information on the requirements for an equivalence assessment as needed.</w:t>
            </w:r>
            <w:r w:rsidR="004C79E5">
              <w:t xml:space="preserve"> </w:t>
            </w:r>
          </w:p>
          <w:p w14:paraId="1AE90C92" w14:textId="77777777" w:rsidR="0071436B" w:rsidRDefault="002A1EE6" w:rsidP="00512B71">
            <w:pPr>
              <w:spacing w:before="0" w:after="0"/>
            </w:pPr>
            <w:r>
              <w:t>Following initial discussions</w:t>
            </w:r>
            <w:r w:rsidR="0071436B" w:rsidRPr="00B25DEA">
              <w:t xml:space="preserve">, the competent authority can </w:t>
            </w:r>
            <w:r w:rsidR="003D7656">
              <w:t>apply</w:t>
            </w:r>
            <w:r w:rsidR="0071436B" w:rsidRPr="00B25DEA">
              <w:t xml:space="preserve"> for assessment.</w:t>
            </w:r>
          </w:p>
          <w:p w14:paraId="7993EB44" w14:textId="178AC9A6" w:rsidR="00585C72" w:rsidRDefault="00585C72" w:rsidP="00512B71">
            <w:pPr>
              <w:spacing w:before="0" w:after="0"/>
              <w:rPr>
                <w:rFonts w:eastAsiaTheme="minorEastAsia"/>
                <w:lang w:eastAsia="zh-TW"/>
              </w:rPr>
            </w:pPr>
            <w:r>
              <w:t xml:space="preserve">A questionnaire is sent to the competent authority requesting information about </w:t>
            </w:r>
            <w:r w:rsidRPr="001B0E6D">
              <w:t xml:space="preserve">the </w:t>
            </w:r>
            <w:r>
              <w:t xml:space="preserve">regulation of the </w:t>
            </w:r>
            <w:r w:rsidRPr="001B0E6D">
              <w:t xml:space="preserve">bivalve mollusc </w:t>
            </w:r>
            <w:r w:rsidRPr="00A30B0C">
              <w:t>production</w:t>
            </w:r>
            <w:r>
              <w:t xml:space="preserve"> and processing</w:t>
            </w:r>
            <w:r w:rsidRPr="001B0E6D">
              <w:t xml:space="preserve"> system</w:t>
            </w:r>
            <w:r>
              <w:t>.</w:t>
            </w:r>
          </w:p>
          <w:p w14:paraId="3AB592AE" w14:textId="16060101" w:rsidR="009107EF" w:rsidRPr="001D591E" w:rsidRDefault="00C27AE5" w:rsidP="002506EE">
            <w:pPr>
              <w:spacing w:before="0" w:after="0"/>
              <w:rPr>
                <w:rFonts w:eastAsiaTheme="minorEastAsia" w:hint="eastAsia"/>
                <w:lang w:eastAsia="zh-TW"/>
              </w:rPr>
            </w:pPr>
            <w:r w:rsidRPr="00553531">
              <w:rPr>
                <w:b/>
                <w:bCs/>
              </w:rPr>
              <w:t>Note</w:t>
            </w:r>
            <w:r>
              <w:t>: Where an existing certification arrangement exists between the national competent authority in the exporting country and either the US or a member state of the EU, an equivalence assessment may not be required if the bivalves to be exported to Australia will be sourced from areas covered by these existing arrangements. If this applies, the competent authority should provide information on the existing arrangements.</w:t>
            </w:r>
          </w:p>
        </w:tc>
      </w:tr>
      <w:tr w:rsidR="0071436B" w14:paraId="5A025B9E" w14:textId="77777777" w:rsidTr="00EF6DF1">
        <w:tc>
          <w:tcPr>
            <w:tcW w:w="693" w:type="dxa"/>
            <w:vMerge w:val="restart"/>
            <w:tcBorders>
              <w:top w:val="single" w:sz="4" w:space="0" w:color="776F65"/>
              <w:left w:val="nil"/>
              <w:bottom w:val="nil"/>
              <w:right w:val="single" w:sz="4" w:space="0" w:color="776F65"/>
            </w:tcBorders>
            <w:shd w:val="clear" w:color="auto" w:fill="auto"/>
            <w:textDirection w:val="btLr"/>
            <w:vAlign w:val="center"/>
          </w:tcPr>
          <w:p w14:paraId="4FE61FFC" w14:textId="77777777" w:rsidR="0071436B" w:rsidRPr="00A66FCB" w:rsidRDefault="0071436B" w:rsidP="00EF6DF1">
            <w:pPr>
              <w:spacing w:after="60"/>
              <w:jc w:val="center"/>
            </w:pPr>
            <w:r w:rsidRPr="00A66FCB">
              <w:rPr>
                <w:rFonts w:ascii="Calibri" w:hAnsi="Calibri" w:cs="Calibri"/>
                <w:sz w:val="28"/>
                <w:szCs w:val="28"/>
              </w:rPr>
              <w:t>Next steps</w:t>
            </w:r>
          </w:p>
        </w:tc>
        <w:tc>
          <w:tcPr>
            <w:tcW w:w="8377" w:type="dxa"/>
            <w:tcBorders>
              <w:top w:val="single" w:sz="4" w:space="0" w:color="776F65"/>
              <w:left w:val="single" w:sz="4" w:space="0" w:color="776F65"/>
              <w:bottom w:val="nil"/>
              <w:right w:val="nil"/>
            </w:tcBorders>
            <w:shd w:val="clear" w:color="auto" w:fill="auto"/>
          </w:tcPr>
          <w:p w14:paraId="4A65E2A2" w14:textId="77777777" w:rsidR="0071436B" w:rsidRDefault="0071436B" w:rsidP="00063943">
            <w:pPr>
              <w:spacing w:after="60"/>
              <w:rPr>
                <w:rFonts w:ascii="Calibri" w:eastAsiaTheme="minorEastAsia" w:hAnsi="Calibri" w:cs="Calibri"/>
                <w:b/>
                <w:bCs/>
                <w:sz w:val="28"/>
                <w:szCs w:val="28"/>
                <w:lang w:eastAsia="zh-TW"/>
              </w:rPr>
            </w:pPr>
            <w:r w:rsidRPr="001E43B3">
              <w:rPr>
                <w:rFonts w:ascii="Calibri" w:hAnsi="Calibri" w:cs="Calibri"/>
                <w:b/>
                <w:bCs/>
                <w:sz w:val="28"/>
                <w:szCs w:val="28"/>
              </w:rPr>
              <w:t>Step 2. Equivalence assessment process</w:t>
            </w:r>
          </w:p>
          <w:p w14:paraId="41B443C2" w14:textId="5601B766" w:rsidR="0071436B" w:rsidRDefault="0071436B" w:rsidP="00EF6DF1">
            <w:r>
              <w:t xml:space="preserve">The questionnaire is completed and submitted by the </w:t>
            </w:r>
            <w:r w:rsidR="005E7021">
              <w:t>competent authority</w:t>
            </w:r>
            <w:r>
              <w:t>.</w:t>
            </w:r>
          </w:p>
          <w:p w14:paraId="3B983A53" w14:textId="141E3EF6" w:rsidR="006B6A44" w:rsidRPr="009107EF" w:rsidRDefault="0071436B" w:rsidP="002506EE">
            <w:pPr>
              <w:spacing w:before="0" w:after="0"/>
              <w:rPr>
                <w:rFonts w:eastAsiaTheme="minorEastAsia" w:hint="eastAsia"/>
                <w:lang w:eastAsia="zh-TW"/>
              </w:rPr>
            </w:pPr>
            <w:r w:rsidRPr="00B25DEA">
              <w:t xml:space="preserve">Once prioritised on our work program, </w:t>
            </w:r>
            <w:r>
              <w:t>w</w:t>
            </w:r>
            <w:r w:rsidRPr="00B25DEA">
              <w:t xml:space="preserve">e will </w:t>
            </w:r>
            <w:r w:rsidR="003D7656">
              <w:t>assess the information provided and determine whether equivalence has been demonstrated</w:t>
            </w:r>
            <w:r w:rsidRPr="00B25DEA">
              <w:t>. Additional information or clarification may be required during this process.</w:t>
            </w:r>
            <w:r w:rsidR="003D7656">
              <w:t xml:space="preserve"> An </w:t>
            </w:r>
            <w:r w:rsidR="005E7021">
              <w:t>on-site</w:t>
            </w:r>
            <w:r w:rsidR="003D7656">
              <w:t xml:space="preserve"> audit may be required to verify equivalence. </w:t>
            </w:r>
            <w:r w:rsidRPr="00B25DEA">
              <w:t>A draft assessment report is provided to the competent authority for comment before the assessment is finalised.</w:t>
            </w:r>
          </w:p>
        </w:tc>
      </w:tr>
      <w:tr w:rsidR="0071436B" w14:paraId="07BE58A0" w14:textId="77777777" w:rsidTr="00EF6DF1">
        <w:tc>
          <w:tcPr>
            <w:tcW w:w="693" w:type="dxa"/>
            <w:vMerge/>
            <w:tcBorders>
              <w:top w:val="single" w:sz="4" w:space="0" w:color="776F65"/>
              <w:left w:val="nil"/>
              <w:bottom w:val="nil"/>
              <w:right w:val="single" w:sz="4" w:space="0" w:color="776F65"/>
            </w:tcBorders>
            <w:shd w:val="clear" w:color="auto" w:fill="auto"/>
          </w:tcPr>
          <w:p w14:paraId="27819198" w14:textId="77777777" w:rsidR="0071436B" w:rsidRDefault="0071436B" w:rsidP="00EF6DF1">
            <w:pPr>
              <w:pStyle w:val="30"/>
              <w:numPr>
                <w:ilvl w:val="0"/>
                <w:numId w:val="0"/>
              </w:numPr>
              <w:outlineLvl w:val="2"/>
              <w:rPr>
                <w:lang w:eastAsia="zh-TW"/>
              </w:rPr>
            </w:pPr>
          </w:p>
        </w:tc>
        <w:tc>
          <w:tcPr>
            <w:tcW w:w="8377" w:type="dxa"/>
            <w:tcBorders>
              <w:top w:val="nil"/>
              <w:left w:val="single" w:sz="4" w:space="0" w:color="776F65"/>
              <w:bottom w:val="nil"/>
              <w:right w:val="nil"/>
            </w:tcBorders>
            <w:shd w:val="clear" w:color="auto" w:fill="auto"/>
          </w:tcPr>
          <w:p w14:paraId="30BB3BDA" w14:textId="77777777" w:rsidR="0071436B" w:rsidRDefault="0071436B" w:rsidP="00063943">
            <w:pPr>
              <w:spacing w:after="60"/>
              <w:rPr>
                <w:rFonts w:ascii="Calibri" w:eastAsiaTheme="minorEastAsia" w:hAnsi="Calibri" w:cs="Calibri"/>
                <w:b/>
                <w:bCs/>
                <w:sz w:val="28"/>
                <w:szCs w:val="28"/>
                <w:lang w:eastAsia="zh-TW"/>
              </w:rPr>
            </w:pPr>
            <w:r w:rsidRPr="001E43B3">
              <w:rPr>
                <w:rFonts w:ascii="Calibri" w:hAnsi="Calibri" w:cs="Calibri"/>
                <w:b/>
                <w:bCs/>
                <w:sz w:val="28"/>
                <w:szCs w:val="28"/>
              </w:rPr>
              <w:t>Step 3. Negotiation of certificate</w:t>
            </w:r>
          </w:p>
          <w:p w14:paraId="19F3E68D" w14:textId="77777777" w:rsidR="0071436B" w:rsidRDefault="0071436B" w:rsidP="00630B9C">
            <w:pPr>
              <w:spacing w:before="0" w:after="0"/>
            </w:pPr>
            <w:r>
              <w:t xml:space="preserve">A foreign government certification arrangement </w:t>
            </w:r>
            <w:r w:rsidR="003D7656">
              <w:t xml:space="preserve">and foreign government certificate </w:t>
            </w:r>
            <w:r>
              <w:t>is negotiated if equivalence is determined.</w:t>
            </w:r>
          </w:p>
          <w:p w14:paraId="3CE06638" w14:textId="23218E81" w:rsidR="00630B9C" w:rsidRPr="00B12561" w:rsidRDefault="002A1EE6" w:rsidP="002506EE">
            <w:pPr>
              <w:spacing w:before="0" w:after="0"/>
              <w:rPr>
                <w:rFonts w:eastAsiaTheme="minorEastAsia" w:hint="eastAsia"/>
                <w:lang w:eastAsia="zh-TW"/>
              </w:rPr>
            </w:pPr>
            <w:r>
              <w:t>F</w:t>
            </w:r>
            <w:r w:rsidR="0071436B">
              <w:t xml:space="preserve">ood covered by the certificate </w:t>
            </w:r>
            <w:r>
              <w:t xml:space="preserve">can now be imported </w:t>
            </w:r>
            <w:r w:rsidR="0071436B">
              <w:t>into Australia.</w:t>
            </w:r>
          </w:p>
        </w:tc>
      </w:tr>
      <w:bookmarkEnd w:id="6"/>
    </w:tbl>
    <w:p w14:paraId="2C5AA348" w14:textId="77777777" w:rsidR="0071436B" w:rsidRDefault="0071436B">
      <w:pPr>
        <w:spacing w:after="0" w:line="240" w:lineRule="auto"/>
        <w:rPr>
          <w:rFonts w:ascii="Calibri" w:eastAsiaTheme="minorEastAsia" w:hAnsi="Calibri"/>
          <w:bCs/>
          <w:color w:val="000000"/>
          <w:sz w:val="36"/>
          <w:szCs w:val="28"/>
          <w:lang w:eastAsia="ja-JP"/>
        </w:rPr>
      </w:pPr>
      <w:r>
        <w:rPr>
          <w:lang w:eastAsia="zh-TW"/>
        </w:rPr>
        <w:br w:type="page"/>
      </w:r>
    </w:p>
    <w:p w14:paraId="2C36BAA1" w14:textId="77777777" w:rsidR="00B25DEA" w:rsidRDefault="00B25DEA" w:rsidP="00B25DEA">
      <w:pPr>
        <w:pStyle w:val="2"/>
        <w:numPr>
          <w:ilvl w:val="0"/>
          <w:numId w:val="0"/>
        </w:numPr>
        <w:rPr>
          <w:lang w:eastAsia="zh-TW"/>
        </w:rPr>
      </w:pPr>
      <w:bookmarkStart w:id="7" w:name="_Toc93056673"/>
      <w:r w:rsidRPr="00B25DEA">
        <w:lastRenderedPageBreak/>
        <w:t>Eligibility</w:t>
      </w:r>
      <w:r w:rsidR="000A000C">
        <w:t xml:space="preserve"> to export bivalve molluscs and bivalve mollusc products to Australia</w:t>
      </w:r>
      <w:bookmarkEnd w:id="7"/>
    </w:p>
    <w:p w14:paraId="4AA2722D" w14:textId="18917EB3" w:rsidR="00585C72" w:rsidRDefault="005E7021" w:rsidP="003F58A8">
      <w:pPr>
        <w:spacing w:after="0"/>
        <w:rPr>
          <w:rFonts w:eastAsiaTheme="minorEastAsia"/>
          <w:lang w:eastAsia="zh-TW"/>
        </w:rPr>
      </w:pPr>
      <w:r>
        <w:rPr>
          <w:rFonts w:asciiTheme="majorHAnsi" w:eastAsia="Times New Roman" w:hAnsiTheme="majorHAnsi" w:cs="Times New Roman"/>
        </w:rPr>
        <w:t>Jurisdictions</w:t>
      </w:r>
      <w:r w:rsidR="0050668F">
        <w:rPr>
          <w:rFonts w:asciiTheme="majorHAnsi" w:eastAsia="Times New Roman" w:hAnsiTheme="majorHAnsi" w:cs="Times New Roman"/>
        </w:rPr>
        <w:t xml:space="preserve"> wanting to export bivalve molluscs and bivalve mollusc products to Australia can apply for assessment of whether their bivalve mollusc production and processing system provides an equivalent food safety outcome to the system in Australia. If the </w:t>
      </w:r>
      <w:r>
        <w:rPr>
          <w:rFonts w:asciiTheme="majorHAnsi" w:eastAsia="Times New Roman" w:hAnsiTheme="majorHAnsi" w:cs="Times New Roman"/>
        </w:rPr>
        <w:t>jurisdiction</w:t>
      </w:r>
      <w:r w:rsidR="0050668F">
        <w:rPr>
          <w:rFonts w:asciiTheme="majorHAnsi" w:eastAsia="Times New Roman" w:hAnsiTheme="majorHAnsi" w:cs="Times New Roman"/>
        </w:rPr>
        <w:t xml:space="preserve"> can meet Australia’s </w:t>
      </w:r>
      <w:hyperlink r:id="rId12" w:history="1">
        <w:r w:rsidR="008347D2">
          <w:rPr>
            <w:rStyle w:val="af6"/>
            <w:rFonts w:asciiTheme="majorHAnsi" w:eastAsia="Times New Roman" w:hAnsiTheme="majorHAnsi" w:cs="Times New Roman"/>
          </w:rPr>
          <w:t>biosecurity requirements</w:t>
        </w:r>
      </w:hyperlink>
      <w:r w:rsidR="0050668F">
        <w:rPr>
          <w:rFonts w:asciiTheme="majorHAnsi" w:eastAsia="Times New Roman" w:hAnsiTheme="majorHAnsi" w:cs="Times New Roman"/>
        </w:rPr>
        <w:t xml:space="preserve"> and demonstrate equivalence</w:t>
      </w:r>
      <w:r w:rsidR="0010488D">
        <w:rPr>
          <w:rFonts w:asciiTheme="majorHAnsi" w:eastAsia="Times New Roman" w:hAnsiTheme="majorHAnsi" w:cs="Times New Roman"/>
        </w:rPr>
        <w:t xml:space="preserve"> for managing food safety risks</w:t>
      </w:r>
      <w:r w:rsidR="0050668F">
        <w:rPr>
          <w:rFonts w:asciiTheme="majorHAnsi" w:eastAsia="Times New Roman" w:hAnsiTheme="majorHAnsi" w:cs="Times New Roman"/>
        </w:rPr>
        <w:t>, a government certification arrangement will be established to facilitate trade.</w:t>
      </w:r>
      <w:r w:rsidR="00585C72" w:rsidRPr="00585C72">
        <w:t xml:space="preserve"> </w:t>
      </w:r>
    </w:p>
    <w:p w14:paraId="44F50D41" w14:textId="77777777" w:rsidR="002506EE" w:rsidRDefault="002506EE" w:rsidP="003F58A8">
      <w:pPr>
        <w:spacing w:after="0"/>
        <w:rPr>
          <w:rFonts w:ascii="微軟正黑體" w:eastAsia="微軟正黑體" w:hAnsi="微軟正黑體"/>
          <w:color w:val="FF0000"/>
          <w:lang w:eastAsia="zh-TW"/>
        </w:rPr>
      </w:pPr>
    </w:p>
    <w:p w14:paraId="55031152" w14:textId="001F1F01" w:rsidR="0050668F" w:rsidRDefault="00585C72" w:rsidP="003F58A8">
      <w:pPr>
        <w:spacing w:after="0"/>
        <w:rPr>
          <w:rFonts w:asciiTheme="majorHAnsi" w:eastAsiaTheme="minorEastAsia" w:hAnsiTheme="majorHAnsi" w:cs="Times New Roman"/>
          <w:lang w:eastAsia="zh-TW"/>
        </w:rPr>
      </w:pPr>
      <w:r w:rsidRPr="00585C72">
        <w:rPr>
          <w:rFonts w:asciiTheme="majorHAnsi" w:eastAsia="Times New Roman" w:hAnsiTheme="majorHAnsi" w:cs="Times New Roman"/>
        </w:rPr>
        <w:t>As part of negotiating certification arrangements, recognition will be given to establishments that are permitted to export to countries that have equivalent shellfish sanitation programs and competent authority oversight as Australia. This includes the United States and member states of the European Union.</w:t>
      </w:r>
    </w:p>
    <w:p w14:paraId="71BC62FC" w14:textId="01449E5A" w:rsidR="0050668F" w:rsidRDefault="0050668F" w:rsidP="000A000C">
      <w:pPr>
        <w:rPr>
          <w:rFonts w:asciiTheme="majorHAnsi" w:eastAsia="Times New Roman" w:hAnsiTheme="majorHAnsi" w:cs="Times New Roman"/>
        </w:rPr>
      </w:pPr>
      <w:r>
        <w:rPr>
          <w:rFonts w:asciiTheme="majorHAnsi" w:eastAsia="Times New Roman" w:hAnsiTheme="majorHAnsi" w:cs="Times New Roman"/>
        </w:rPr>
        <w:t xml:space="preserve">A </w:t>
      </w:r>
      <w:r w:rsidR="005E7021">
        <w:rPr>
          <w:rFonts w:asciiTheme="majorHAnsi" w:eastAsia="Times New Roman" w:hAnsiTheme="majorHAnsi" w:cs="Times New Roman"/>
        </w:rPr>
        <w:t>jurisdiction</w:t>
      </w:r>
      <w:r>
        <w:rPr>
          <w:rFonts w:asciiTheme="majorHAnsi" w:eastAsia="Times New Roman" w:hAnsiTheme="majorHAnsi" w:cs="Times New Roman"/>
        </w:rPr>
        <w:t xml:space="preserve"> must be able to demonstrate that:</w:t>
      </w:r>
    </w:p>
    <w:p w14:paraId="632E4279" w14:textId="77777777" w:rsidR="00F50950" w:rsidRPr="00A36888" w:rsidRDefault="00F50950" w:rsidP="005A77C4">
      <w:pPr>
        <w:pStyle w:val="a"/>
        <w:numPr>
          <w:ilvl w:val="0"/>
          <w:numId w:val="56"/>
        </w:numPr>
      </w:pPr>
      <w:r w:rsidRPr="00A36888">
        <w:t xml:space="preserve">controls </w:t>
      </w:r>
      <w:r>
        <w:t xml:space="preserve">are </w:t>
      </w:r>
      <w:r w:rsidRPr="00A36888">
        <w:t>in place to classify and monitor growing areas for bivalve molluscs</w:t>
      </w:r>
      <w:r>
        <w:t xml:space="preserve"> </w:t>
      </w:r>
    </w:p>
    <w:p w14:paraId="00B90F93" w14:textId="77777777" w:rsidR="00F50950" w:rsidRPr="00A36888" w:rsidRDefault="00F50950" w:rsidP="005A77C4">
      <w:pPr>
        <w:pStyle w:val="a"/>
        <w:numPr>
          <w:ilvl w:val="0"/>
          <w:numId w:val="56"/>
        </w:numPr>
      </w:pPr>
      <w:r w:rsidRPr="00A36888">
        <w:t xml:space="preserve">controls </w:t>
      </w:r>
      <w:r>
        <w:t xml:space="preserve">are </w:t>
      </w:r>
      <w:r w:rsidRPr="00A36888">
        <w:t>in place for the safe production and processing of bivalve molluscs, including standards and control measures for</w:t>
      </w:r>
    </w:p>
    <w:p w14:paraId="5697384B" w14:textId="77777777" w:rsidR="00F50950" w:rsidRPr="00E866FB" w:rsidRDefault="00F50950" w:rsidP="005A77C4">
      <w:pPr>
        <w:pStyle w:val="20"/>
        <w:numPr>
          <w:ilvl w:val="0"/>
          <w:numId w:val="57"/>
        </w:numPr>
        <w:contextualSpacing w:val="0"/>
      </w:pPr>
      <w:r w:rsidRPr="00E866FB">
        <w:t>the harvesting, relaying, depuration and storage of bivalve molluscs that effectively control pathogenic microorganisms and biotoxins</w:t>
      </w:r>
    </w:p>
    <w:p w14:paraId="02577070" w14:textId="77777777" w:rsidR="00F50950" w:rsidRPr="00E866FB" w:rsidRDefault="00F50950" w:rsidP="005A77C4">
      <w:pPr>
        <w:pStyle w:val="20"/>
        <w:numPr>
          <w:ilvl w:val="0"/>
          <w:numId w:val="57"/>
        </w:numPr>
        <w:contextualSpacing w:val="0"/>
      </w:pPr>
      <w:r w:rsidRPr="00E866FB">
        <w:t>the temperature control of bivalve molluscs</w:t>
      </w:r>
    </w:p>
    <w:p w14:paraId="6F8139CC" w14:textId="77777777" w:rsidR="00F50950" w:rsidRPr="00E866FB" w:rsidRDefault="00F50950" w:rsidP="005A77C4">
      <w:pPr>
        <w:pStyle w:val="20"/>
        <w:numPr>
          <w:ilvl w:val="0"/>
          <w:numId w:val="57"/>
        </w:numPr>
        <w:contextualSpacing w:val="0"/>
      </w:pPr>
      <w:proofErr w:type="gramStart"/>
      <w:r w:rsidRPr="00E866FB">
        <w:t>the</w:t>
      </w:r>
      <w:proofErr w:type="gramEnd"/>
      <w:r w:rsidRPr="00E866FB">
        <w:t xml:space="preserve"> processing of bivalve molluscs and bivalve mollusc products that effectively control pathogenic microorganisms</w:t>
      </w:r>
      <w:r>
        <w:t>.</w:t>
      </w:r>
    </w:p>
    <w:p w14:paraId="4B934165" w14:textId="77777777" w:rsidR="00F50950" w:rsidRPr="00A36888" w:rsidRDefault="00F50950" w:rsidP="005A77C4">
      <w:pPr>
        <w:pStyle w:val="a"/>
        <w:numPr>
          <w:ilvl w:val="0"/>
          <w:numId w:val="56"/>
        </w:numPr>
      </w:pPr>
      <w:r w:rsidRPr="00A36888">
        <w:t xml:space="preserve">government controls and export conditions </w:t>
      </w:r>
      <w:r>
        <w:t xml:space="preserve">are </w:t>
      </w:r>
      <w:r w:rsidRPr="00A36888">
        <w:t>in place to ensure</w:t>
      </w:r>
    </w:p>
    <w:p w14:paraId="6B409B07" w14:textId="77777777" w:rsidR="00F50950" w:rsidRPr="00E866FB" w:rsidRDefault="00F50950" w:rsidP="005A77C4">
      <w:pPr>
        <w:pStyle w:val="20"/>
        <w:numPr>
          <w:ilvl w:val="0"/>
          <w:numId w:val="58"/>
        </w:numPr>
        <w:contextualSpacing w:val="0"/>
      </w:pPr>
      <w:r w:rsidRPr="00E866FB">
        <w:t>the bivalve molluscs and bivalve mollusc products have been produced under a food safety management system that effectively controls the hazards</w:t>
      </w:r>
    </w:p>
    <w:p w14:paraId="2888457E" w14:textId="77777777" w:rsidR="00F50950" w:rsidRPr="00E866FB" w:rsidRDefault="00F50950" w:rsidP="005A77C4">
      <w:pPr>
        <w:pStyle w:val="20"/>
        <w:numPr>
          <w:ilvl w:val="0"/>
          <w:numId w:val="58"/>
        </w:numPr>
        <w:contextualSpacing w:val="0"/>
      </w:pPr>
      <w:r w:rsidRPr="00E866FB">
        <w:t>the bivalve molluscs are only harvested from areas that have been classified as suitable for producing bivalve</w:t>
      </w:r>
      <w:r>
        <w:t xml:space="preserve"> molluscs</w:t>
      </w:r>
      <w:r w:rsidRPr="00E866FB">
        <w:t xml:space="preserve"> for human consumption</w:t>
      </w:r>
      <w:r>
        <w:t xml:space="preserve"> and were open at the time of harvesting</w:t>
      </w:r>
    </w:p>
    <w:p w14:paraId="0EDEC69F" w14:textId="77777777" w:rsidR="00F50950" w:rsidRDefault="00F50950" w:rsidP="005A77C4">
      <w:pPr>
        <w:pStyle w:val="20"/>
        <w:numPr>
          <w:ilvl w:val="0"/>
          <w:numId w:val="58"/>
        </w:numPr>
        <w:contextualSpacing w:val="0"/>
      </w:pPr>
      <w:proofErr w:type="gramStart"/>
      <w:r w:rsidRPr="00E866FB">
        <w:t>the</w:t>
      </w:r>
      <w:proofErr w:type="gramEnd"/>
      <w:r w:rsidRPr="00E866FB">
        <w:t xml:space="preserve"> bivalve molluscs and bivalve mollusc products are monitored to </w:t>
      </w:r>
      <w:r>
        <w:t>verify</w:t>
      </w:r>
      <w:r w:rsidRPr="00E866FB">
        <w:t xml:space="preserve"> their safety and suitability</w:t>
      </w:r>
      <w:r>
        <w:t>.</w:t>
      </w:r>
    </w:p>
    <w:p w14:paraId="13767F0E" w14:textId="77777777" w:rsidR="00F50950" w:rsidRPr="00A36888" w:rsidRDefault="00F50950" w:rsidP="005A77C4">
      <w:pPr>
        <w:pStyle w:val="a"/>
        <w:numPr>
          <w:ilvl w:val="0"/>
          <w:numId w:val="56"/>
        </w:numPr>
      </w:pPr>
      <w:r>
        <w:t xml:space="preserve">it </w:t>
      </w:r>
      <w:r w:rsidRPr="00A36888">
        <w:t>ha</w:t>
      </w:r>
      <w:r>
        <w:t>s</w:t>
      </w:r>
      <w:r w:rsidRPr="00A36888">
        <w:t xml:space="preserve"> a government authority </w:t>
      </w:r>
      <w:r>
        <w:t xml:space="preserve">(or authorities) </w:t>
      </w:r>
      <w:r w:rsidRPr="00A36888">
        <w:t>that</w:t>
      </w:r>
    </w:p>
    <w:p w14:paraId="43F505E4" w14:textId="77777777" w:rsidR="00F50950" w:rsidRPr="00E866FB" w:rsidRDefault="00F50950" w:rsidP="005A77C4">
      <w:pPr>
        <w:pStyle w:val="20"/>
        <w:numPr>
          <w:ilvl w:val="0"/>
          <w:numId w:val="59"/>
        </w:numPr>
        <w:contextualSpacing w:val="0"/>
      </w:pPr>
      <w:r w:rsidRPr="00E866FB">
        <w:t>verifies and enforces compliance with national standards, government controls and export conditions for bivalve molluscs and bivalve mollusc products</w:t>
      </w:r>
    </w:p>
    <w:p w14:paraId="29EFD272" w14:textId="77777777" w:rsidR="000A000C" w:rsidRPr="0027160E" w:rsidRDefault="00F50950" w:rsidP="005A77C4">
      <w:pPr>
        <w:pStyle w:val="20"/>
        <w:numPr>
          <w:ilvl w:val="0"/>
          <w:numId w:val="59"/>
        </w:numPr>
        <w:contextualSpacing w:val="0"/>
      </w:pPr>
      <w:proofErr w:type="gramStart"/>
      <w:r w:rsidRPr="00E866FB">
        <w:t>is</w:t>
      </w:r>
      <w:proofErr w:type="gramEnd"/>
      <w:r w:rsidRPr="00E866FB">
        <w:t xml:space="preserve"> able to supply valid government certificates attesting to compliance with </w:t>
      </w:r>
      <w:r>
        <w:t>the</w:t>
      </w:r>
      <w:r w:rsidR="00FF020B">
        <w:t xml:space="preserve"> above</w:t>
      </w:r>
      <w:r>
        <w:t>.</w:t>
      </w:r>
    </w:p>
    <w:p w14:paraId="7069385A" w14:textId="77777777" w:rsidR="000A000C" w:rsidRDefault="000A000C">
      <w:pPr>
        <w:spacing w:after="0" w:line="240" w:lineRule="auto"/>
        <w:rPr>
          <w:b/>
          <w:bCs/>
          <w:lang w:eastAsia="zh-TW"/>
        </w:rPr>
      </w:pPr>
      <w:r>
        <w:rPr>
          <w:b/>
          <w:bCs/>
          <w:lang w:eastAsia="zh-TW"/>
        </w:rPr>
        <w:br w:type="page"/>
      </w:r>
    </w:p>
    <w:p w14:paraId="0FA3C5D7" w14:textId="5C3A869C" w:rsidR="00E7638D" w:rsidRDefault="00E7638D" w:rsidP="0092014E">
      <w:pPr>
        <w:pStyle w:val="2"/>
        <w:numPr>
          <w:ilvl w:val="0"/>
          <w:numId w:val="0"/>
        </w:numPr>
        <w:spacing w:before="200"/>
        <w:rPr>
          <w:rFonts w:hint="eastAsia"/>
        </w:rPr>
      </w:pPr>
      <w:bookmarkStart w:id="8" w:name="_Toc93056674"/>
      <w:r>
        <w:lastRenderedPageBreak/>
        <w:t>Instructions</w:t>
      </w:r>
      <w:bookmarkEnd w:id="8"/>
    </w:p>
    <w:p w14:paraId="18E98760" w14:textId="70635100" w:rsidR="00E7638D" w:rsidRPr="006A3248" w:rsidRDefault="00DD7483" w:rsidP="00A75129">
      <w:pPr>
        <w:pStyle w:val="a"/>
        <w:spacing w:before="0" w:after="0"/>
      </w:pPr>
      <w:r>
        <w:t>Completion</w:t>
      </w:r>
      <w:r w:rsidR="00E7638D">
        <w:t xml:space="preserve"> of the questionnaire is the responsibility of </w:t>
      </w:r>
      <w:r>
        <w:t xml:space="preserve">the </w:t>
      </w:r>
      <w:r w:rsidRPr="003D73BA">
        <w:t>competent authority</w:t>
      </w:r>
      <w:r w:rsidR="00E7638D" w:rsidRPr="003D73BA">
        <w:t>.</w:t>
      </w:r>
    </w:p>
    <w:p w14:paraId="51FB1F2D" w14:textId="77777777" w:rsidR="00E7638D" w:rsidRPr="006A3248" w:rsidRDefault="00DD7483" w:rsidP="00A75129">
      <w:pPr>
        <w:pStyle w:val="a"/>
        <w:spacing w:before="0" w:after="0"/>
      </w:pPr>
      <w:r>
        <w:t>R</w:t>
      </w:r>
      <w:r w:rsidR="00E7638D">
        <w:t>equested information should be provided in English.</w:t>
      </w:r>
    </w:p>
    <w:p w14:paraId="29E7EF1F" w14:textId="75FF1C28" w:rsidR="006529A5" w:rsidRPr="006A3248" w:rsidRDefault="006529A5" w:rsidP="00A75129">
      <w:pPr>
        <w:pStyle w:val="a"/>
        <w:spacing w:before="0" w:after="0"/>
      </w:pPr>
      <w:r w:rsidRPr="006529A5">
        <w:t xml:space="preserve">Guidance for the information required is provided and </w:t>
      </w:r>
      <w:r w:rsidR="00985C15">
        <w:t>coloured</w:t>
      </w:r>
      <w:r w:rsidRPr="006529A5">
        <w:t xml:space="preserve"> in </w:t>
      </w:r>
      <w:r w:rsidR="00985C15">
        <w:t>red</w:t>
      </w:r>
      <w:r w:rsidR="00DD7483">
        <w:t xml:space="preserve"> font</w:t>
      </w:r>
      <w:r w:rsidRPr="006529A5">
        <w:t xml:space="preserve">. </w:t>
      </w:r>
      <w:r w:rsidR="00DD7483">
        <w:t>G</w:t>
      </w:r>
      <w:r w:rsidRPr="006529A5">
        <w:t xml:space="preserve">uidance </w:t>
      </w:r>
      <w:r w:rsidR="00DD7483">
        <w:t>should</w:t>
      </w:r>
      <w:r w:rsidRPr="006529A5">
        <w:t xml:space="preserve"> be deleted, </w:t>
      </w:r>
      <w:r w:rsidRPr="003D73BA">
        <w:t xml:space="preserve">and </w:t>
      </w:r>
      <w:r w:rsidR="0098690F">
        <w:rPr>
          <w:lang w:eastAsia="ja-JP"/>
        </w:rPr>
        <w:t>Taiwan</w:t>
      </w:r>
      <w:r w:rsidR="002D6DEC" w:rsidRPr="003D73BA">
        <w:rPr>
          <w:lang w:eastAsia="ja-JP"/>
        </w:rPr>
        <w:t>’s</w:t>
      </w:r>
      <w:r w:rsidRPr="003D73BA">
        <w:t xml:space="preserve"> information provided in its place.</w:t>
      </w:r>
    </w:p>
    <w:p w14:paraId="41CD2FB5" w14:textId="77777777" w:rsidR="00E7638D" w:rsidRPr="006A3248" w:rsidRDefault="00E7638D" w:rsidP="00A75129">
      <w:pPr>
        <w:pStyle w:val="a"/>
        <w:spacing w:before="0" w:after="0"/>
      </w:pPr>
      <w:r w:rsidRPr="003D73BA">
        <w:t>Provide links to webpages or references where the required information is publicly available. You do not need to copy text into the document. For example, identify the relevant clause in legislation and provide a web link to the</w:t>
      </w:r>
      <w:r>
        <w:t xml:space="preserve"> published legislation. Provide copies of relevant pages where not publicly available.</w:t>
      </w:r>
    </w:p>
    <w:p w14:paraId="77AC1C7A" w14:textId="77777777" w:rsidR="00E7638D" w:rsidRPr="006A3248" w:rsidRDefault="00E7638D" w:rsidP="00A75129">
      <w:pPr>
        <w:pStyle w:val="a"/>
        <w:spacing w:before="0" w:after="0"/>
      </w:pPr>
      <w:r>
        <w:t>Where necessary, the provided information should be accompanied by relevant documents (for example, copies of maps, tables, graphs, reports).</w:t>
      </w:r>
    </w:p>
    <w:p w14:paraId="20CD597A" w14:textId="77777777" w:rsidR="00E7638D" w:rsidRDefault="00E7638D" w:rsidP="00A75129">
      <w:pPr>
        <w:spacing w:after="0"/>
        <w:rPr>
          <w:rFonts w:eastAsiaTheme="minorEastAsia"/>
          <w:lang w:eastAsia="zh-TW"/>
        </w:rPr>
      </w:pPr>
      <w:r>
        <w:t>The completed questionnaire should be sent to:</w:t>
      </w:r>
    </w:p>
    <w:p w14:paraId="00EE5931" w14:textId="77777777" w:rsidR="00E7638D" w:rsidRDefault="00E7638D" w:rsidP="00E7638D">
      <w:pPr>
        <w:pStyle w:val="aff9"/>
      </w:pPr>
      <w:r>
        <w:t xml:space="preserve">Director </w:t>
      </w:r>
    </w:p>
    <w:p w14:paraId="52E0654C" w14:textId="77777777" w:rsidR="00E7638D" w:rsidRDefault="00E7638D" w:rsidP="00E7638D">
      <w:pPr>
        <w:pStyle w:val="aff9"/>
      </w:pPr>
      <w:r>
        <w:t>Imported Food</w:t>
      </w:r>
    </w:p>
    <w:p w14:paraId="059AECCE" w14:textId="77777777" w:rsidR="00E7638D" w:rsidRDefault="00E7638D" w:rsidP="00E7638D">
      <w:pPr>
        <w:pStyle w:val="aff9"/>
      </w:pPr>
      <w:r>
        <w:t xml:space="preserve">Department of </w:t>
      </w:r>
      <w:r w:rsidR="003164AD">
        <w:t>Agriculture, Fisheries and Forestry</w:t>
      </w:r>
    </w:p>
    <w:p w14:paraId="237B51C3" w14:textId="77777777" w:rsidR="00E7638D" w:rsidRDefault="00E7638D" w:rsidP="00E7638D">
      <w:pPr>
        <w:pStyle w:val="aff9"/>
      </w:pPr>
      <w:r>
        <w:t>GPO Box 858</w:t>
      </w:r>
    </w:p>
    <w:p w14:paraId="4CFC5EC9" w14:textId="77777777" w:rsidR="00CE72EE" w:rsidRDefault="00E7638D" w:rsidP="00EF1681">
      <w:pPr>
        <w:pStyle w:val="aff9"/>
        <w:contextualSpacing w:val="0"/>
      </w:pPr>
      <w:r>
        <w:t>Canberra 2601 AUSTRALIA</w:t>
      </w:r>
    </w:p>
    <w:p w14:paraId="08CD20A9" w14:textId="77777777" w:rsidR="00E7638D" w:rsidRDefault="002506EE" w:rsidP="00EF1681">
      <w:pPr>
        <w:pStyle w:val="aff9"/>
        <w:contextualSpacing w:val="0"/>
      </w:pPr>
      <w:hyperlink r:id="rId13" w:history="1">
        <w:r w:rsidR="001A2293" w:rsidRPr="00233D36">
          <w:rPr>
            <w:rStyle w:val="af6"/>
            <w:rFonts w:asciiTheme="majorHAnsi" w:eastAsia="Times New Roman" w:hAnsiTheme="majorHAnsi" w:cs="Times New Roman"/>
          </w:rPr>
          <w:t>ifis-certification@agriculture.gov.au</w:t>
        </w:r>
      </w:hyperlink>
      <w:r w:rsidR="00E7638D">
        <w:t xml:space="preserve"> </w:t>
      </w:r>
    </w:p>
    <w:p w14:paraId="406AAC7D" w14:textId="77777777" w:rsidR="006529A5" w:rsidRDefault="00E7638D" w:rsidP="006529A5">
      <w:r>
        <w:t xml:space="preserve">Please contact </w:t>
      </w:r>
      <w:hyperlink r:id="rId14" w:history="1">
        <w:r w:rsidR="001A2293" w:rsidRPr="00233D36">
          <w:rPr>
            <w:rStyle w:val="af6"/>
            <w:rFonts w:asciiTheme="majorHAnsi" w:eastAsia="Times New Roman" w:hAnsiTheme="majorHAnsi" w:cs="Times New Roman"/>
          </w:rPr>
          <w:t>ifis-certification@agriculture.gov.au</w:t>
        </w:r>
      </w:hyperlink>
      <w:r w:rsidR="00F96E9E" w:rsidDel="00F96E9E">
        <w:t xml:space="preserve"> </w:t>
      </w:r>
      <w:r>
        <w:t>for any further information or clarification.</w:t>
      </w:r>
    </w:p>
    <w:p w14:paraId="576820FC" w14:textId="512125FE" w:rsidR="00E7638D" w:rsidRDefault="00E7638D" w:rsidP="008F0B8E">
      <w:pPr>
        <w:pStyle w:val="2"/>
        <w:numPr>
          <w:ilvl w:val="0"/>
          <w:numId w:val="0"/>
        </w:numPr>
        <w:spacing w:before="360"/>
      </w:pPr>
      <w:bookmarkStart w:id="9" w:name="_Toc93056675"/>
      <w:r>
        <w:t>Confidentiality requirements</w:t>
      </w:r>
      <w:bookmarkEnd w:id="9"/>
    </w:p>
    <w:p w14:paraId="50C63AC3" w14:textId="77777777" w:rsidR="00E7638D" w:rsidRDefault="00E7638D" w:rsidP="00E7638D">
      <w:r>
        <w:t xml:space="preserve">Consistent with the </w:t>
      </w:r>
      <w:r w:rsidR="00E15AE8">
        <w:t xml:space="preserve">Codex Alimentarius guideline – </w:t>
      </w:r>
      <w:r>
        <w:t>Principles for Food Import and Export Inspection and Certification (</w:t>
      </w:r>
      <w:hyperlink r:id="rId15" w:history="1">
        <w:r w:rsidRPr="00E7638D">
          <w:rPr>
            <w:rStyle w:val="af6"/>
          </w:rPr>
          <w:t>CXG 20-1995</w:t>
        </w:r>
      </w:hyperlink>
      <w:r>
        <w:t>), Australia will be open and transparent when determining equivalence. Australia has laws requiring the disclosure of information in certain circumstances. The details of these requirements can be provided.</w:t>
      </w:r>
    </w:p>
    <w:p w14:paraId="5FC93529" w14:textId="77777777" w:rsidR="00E7638D" w:rsidRDefault="00E7638D" w:rsidP="00E7638D">
      <w:pPr>
        <w:pStyle w:val="a"/>
        <w:numPr>
          <w:ilvl w:val="0"/>
          <w:numId w:val="0"/>
        </w:numPr>
      </w:pPr>
      <w:r>
        <w:t>If any information you provide cannot be disclosed, provide this information on separate documentation and an explanation of why the information must not be disclosed. Reasons would include commercial-in-confidence and government-in-confidence.</w:t>
      </w:r>
    </w:p>
    <w:p w14:paraId="56199150" w14:textId="1B090657" w:rsidR="0061427F" w:rsidRPr="002E03BE" w:rsidRDefault="0061427F" w:rsidP="002506EE">
      <w:pPr>
        <w:spacing w:after="0" w:line="240" w:lineRule="auto"/>
        <w:rPr>
          <w:rFonts w:ascii="微軟正黑體" w:eastAsia="微軟正黑體" w:hAnsi="微軟正黑體" w:hint="eastAsia"/>
          <w:color w:val="FF0000"/>
          <w:lang w:eastAsia="zh-TW"/>
        </w:rPr>
      </w:pPr>
    </w:p>
    <w:p w14:paraId="132BCF71" w14:textId="77777777" w:rsidR="00DA7956" w:rsidRDefault="00DA7956" w:rsidP="00A75129">
      <w:pPr>
        <w:spacing w:after="0" w:line="240" w:lineRule="auto"/>
        <w:ind w:left="425"/>
        <w:rPr>
          <w:lang w:eastAsia="zh-TW"/>
        </w:rPr>
        <w:sectPr w:rsidR="00DA7956" w:rsidSect="00065B65">
          <w:headerReference w:type="default" r:id="rId16"/>
          <w:footerReference w:type="default" r:id="rId17"/>
          <w:headerReference w:type="first" r:id="rId18"/>
          <w:footerReference w:type="first" r:id="rId19"/>
          <w:pgSz w:w="11906" w:h="16838"/>
          <w:pgMar w:top="1418" w:right="1418" w:bottom="1418" w:left="1418" w:header="567" w:footer="283" w:gutter="0"/>
          <w:pgNumType w:fmt="lowerRoman" w:start="1"/>
          <w:cols w:space="708"/>
          <w:titlePg/>
          <w:docGrid w:linePitch="360"/>
        </w:sectPr>
      </w:pPr>
    </w:p>
    <w:p w14:paraId="12C1CF9C" w14:textId="42F33438" w:rsidR="00DA7956" w:rsidRDefault="00DA7956" w:rsidP="00DA7956">
      <w:pPr>
        <w:pStyle w:val="2"/>
        <w:numPr>
          <w:ilvl w:val="0"/>
          <w:numId w:val="0"/>
        </w:numPr>
        <w:rPr>
          <w:rFonts w:hint="eastAsia"/>
        </w:rPr>
      </w:pPr>
      <w:bookmarkStart w:id="10" w:name="_Toc93056676"/>
      <w:r w:rsidRPr="00DA7956">
        <w:lastRenderedPageBreak/>
        <w:t>Q</w:t>
      </w:r>
      <w:r w:rsidR="00C73F76">
        <w:t>uestionnaire</w:t>
      </w:r>
      <w:bookmarkEnd w:id="10"/>
    </w:p>
    <w:p w14:paraId="304657EF" w14:textId="77777777" w:rsidR="00DA7956" w:rsidRPr="005F4F21" w:rsidRDefault="00F06BC8" w:rsidP="00F06BC8">
      <w:pPr>
        <w:pStyle w:val="30"/>
        <w:numPr>
          <w:ilvl w:val="0"/>
          <w:numId w:val="0"/>
        </w:numPr>
        <w:rPr>
          <w:rFonts w:eastAsiaTheme="minorEastAsia"/>
          <w:lang w:eastAsia="zh-TW"/>
        </w:rPr>
      </w:pPr>
      <w:bookmarkStart w:id="11" w:name="_Toc93056677"/>
      <w:r>
        <w:rPr>
          <w:lang w:eastAsia="ja-JP"/>
        </w:rPr>
        <w:t xml:space="preserve">Part A – </w:t>
      </w:r>
      <w:r w:rsidR="00DA7956">
        <w:rPr>
          <w:lang w:eastAsia="ja-JP"/>
        </w:rPr>
        <w:t>Inspection and Certification System Infrastructure</w:t>
      </w:r>
      <w:bookmarkEnd w:id="11"/>
    </w:p>
    <w:p w14:paraId="15A83183" w14:textId="21862E31" w:rsidR="005A5655" w:rsidRDefault="005A5655" w:rsidP="00B71A63">
      <w:pPr>
        <w:spacing w:after="0"/>
        <w:rPr>
          <w:rFonts w:eastAsiaTheme="minorEastAsia"/>
          <w:lang w:eastAsia="zh-TW"/>
        </w:rPr>
      </w:pPr>
      <w:r w:rsidRPr="005A5655">
        <w:rPr>
          <w:lang w:eastAsia="ja-JP"/>
        </w:rPr>
        <w:t xml:space="preserve">The purpose of </w:t>
      </w:r>
      <w:r>
        <w:rPr>
          <w:lang w:eastAsia="ja-JP"/>
        </w:rPr>
        <w:t>this part</w:t>
      </w:r>
      <w:r w:rsidRPr="005A5655">
        <w:rPr>
          <w:lang w:eastAsia="ja-JP"/>
        </w:rPr>
        <w:t xml:space="preserve"> is to describe the regulatory infrastructure and the history of bivalve mollusc </w:t>
      </w:r>
      <w:r w:rsidRPr="00626ED5">
        <w:rPr>
          <w:lang w:eastAsia="ja-JP"/>
        </w:rPr>
        <w:t>production</w:t>
      </w:r>
      <w:r w:rsidRPr="005A5655">
        <w:rPr>
          <w:lang w:eastAsia="ja-JP"/>
        </w:rPr>
        <w:t xml:space="preserve"> </w:t>
      </w:r>
      <w:r w:rsidRPr="003D73BA">
        <w:rPr>
          <w:lang w:eastAsia="ja-JP"/>
        </w:rPr>
        <w:t xml:space="preserve">in </w:t>
      </w:r>
      <w:r w:rsidR="0098690F">
        <w:rPr>
          <w:lang w:eastAsia="ja-JP"/>
        </w:rPr>
        <w:t>Taiwan</w:t>
      </w:r>
      <w:r w:rsidRPr="003D73BA">
        <w:rPr>
          <w:lang w:eastAsia="ja-JP"/>
        </w:rPr>
        <w:t xml:space="preserve"> and certification infrastructure in place for bivalve molluscs and bivalve mollusc products</w:t>
      </w:r>
      <w:r w:rsidR="00892D94" w:rsidRPr="003D73BA">
        <w:rPr>
          <w:lang w:eastAsia="ja-JP"/>
        </w:rPr>
        <w:t xml:space="preserve"> in </w:t>
      </w:r>
      <w:r w:rsidR="0098690F">
        <w:rPr>
          <w:lang w:eastAsia="ja-JP"/>
        </w:rPr>
        <w:t>Taiwan</w:t>
      </w:r>
      <w:r w:rsidRPr="003D73BA">
        <w:rPr>
          <w:lang w:eastAsia="ja-JP"/>
        </w:rPr>
        <w:t>.</w:t>
      </w:r>
    </w:p>
    <w:p w14:paraId="702559F9" w14:textId="77777777" w:rsidR="005F4F21" w:rsidRPr="00CF283A" w:rsidRDefault="005F4F21" w:rsidP="00B71A63">
      <w:pPr>
        <w:spacing w:after="0" w:line="240" w:lineRule="auto"/>
        <w:rPr>
          <w:rFonts w:eastAsiaTheme="minorEastAsia"/>
          <w:lang w:eastAsia="zh-TW"/>
        </w:rPr>
      </w:pPr>
    </w:p>
    <w:p w14:paraId="70801F37" w14:textId="77777777" w:rsidR="009930E7" w:rsidRPr="00B71A63" w:rsidRDefault="004D6A17" w:rsidP="005A77C4">
      <w:pPr>
        <w:pStyle w:val="af8"/>
        <w:numPr>
          <w:ilvl w:val="0"/>
          <w:numId w:val="45"/>
        </w:numPr>
        <w:spacing w:before="0" w:after="0"/>
        <w:rPr>
          <w:b/>
          <w:bCs/>
          <w:lang w:eastAsia="ja-JP"/>
        </w:rPr>
      </w:pPr>
      <w:r w:rsidRPr="003D73BA">
        <w:rPr>
          <w:b/>
          <w:bCs/>
          <w:lang w:eastAsia="ja-JP"/>
        </w:rPr>
        <w:t>Competent food safety authority and scope of jurisdiction over food supply</w:t>
      </w:r>
    </w:p>
    <w:p w14:paraId="7E3A7CC2" w14:textId="77777777" w:rsidR="00A65170" w:rsidRPr="00B71A63" w:rsidRDefault="00065B65" w:rsidP="005A77C4">
      <w:pPr>
        <w:pStyle w:val="af8"/>
        <w:numPr>
          <w:ilvl w:val="0"/>
          <w:numId w:val="12"/>
        </w:numPr>
        <w:spacing w:after="0"/>
        <w:ind w:left="357" w:hanging="357"/>
        <w:rPr>
          <w:lang w:eastAsia="ja-JP"/>
        </w:rPr>
      </w:pPr>
      <w:r w:rsidRPr="003D73BA">
        <w:rPr>
          <w:lang w:eastAsia="ja-JP"/>
        </w:rPr>
        <w:t xml:space="preserve">Who </w:t>
      </w:r>
      <w:r w:rsidR="00F366D0" w:rsidRPr="003D73BA">
        <w:rPr>
          <w:lang w:eastAsia="ja-JP"/>
        </w:rPr>
        <w:t>is</w:t>
      </w:r>
      <w:r w:rsidRPr="003D73BA">
        <w:rPr>
          <w:lang w:eastAsia="ja-JP"/>
        </w:rPr>
        <w:t xml:space="preserve"> the</w:t>
      </w:r>
      <w:r w:rsidR="00A65170" w:rsidRPr="003D73BA">
        <w:rPr>
          <w:lang w:eastAsia="ja-JP"/>
        </w:rPr>
        <w:t xml:space="preserve"> relevant food safety competent </w:t>
      </w:r>
      <w:proofErr w:type="gramStart"/>
      <w:r w:rsidR="00A65170" w:rsidRPr="003D73BA">
        <w:rPr>
          <w:lang w:eastAsia="ja-JP"/>
        </w:rPr>
        <w:t>authorit</w:t>
      </w:r>
      <w:r w:rsidR="00F366D0" w:rsidRPr="003D73BA">
        <w:rPr>
          <w:lang w:eastAsia="ja-JP"/>
        </w:rPr>
        <w:t>y(</w:t>
      </w:r>
      <w:proofErr w:type="gramEnd"/>
      <w:r w:rsidR="00A65170" w:rsidRPr="003D73BA">
        <w:rPr>
          <w:lang w:eastAsia="ja-JP"/>
        </w:rPr>
        <w:t>ies</w:t>
      </w:r>
      <w:r w:rsidR="00F366D0" w:rsidRPr="003D73BA">
        <w:rPr>
          <w:lang w:eastAsia="ja-JP"/>
        </w:rPr>
        <w:t>)</w:t>
      </w:r>
      <w:r w:rsidR="00A65170" w:rsidRPr="003D73BA">
        <w:rPr>
          <w:lang w:eastAsia="ja-JP"/>
        </w:rPr>
        <w:t xml:space="preserve"> and </w:t>
      </w:r>
      <w:r w:rsidRPr="003D73BA">
        <w:rPr>
          <w:lang w:eastAsia="ja-JP"/>
        </w:rPr>
        <w:t xml:space="preserve">what is </w:t>
      </w:r>
      <w:r w:rsidR="00A65170" w:rsidRPr="003D73BA">
        <w:rPr>
          <w:lang w:eastAsia="ja-JP"/>
        </w:rPr>
        <w:t>their scope of jurisdiction over food supply, including for production areas for bivalve molluscs</w:t>
      </w:r>
      <w:r w:rsidRPr="003D73BA">
        <w:rPr>
          <w:lang w:eastAsia="ja-JP"/>
        </w:rPr>
        <w:t>?</w:t>
      </w:r>
    </w:p>
    <w:p w14:paraId="3B9A1C78" w14:textId="4E4FAE9F" w:rsidR="0059279B" w:rsidRPr="00B3589D" w:rsidRDefault="0059279B" w:rsidP="00F64A5F">
      <w:pPr>
        <w:spacing w:after="0" w:line="240" w:lineRule="auto"/>
        <w:rPr>
          <w:rFonts w:ascii="微軟正黑體" w:eastAsia="微軟正黑體" w:hAnsi="微軟正黑體" w:hint="eastAsia"/>
          <w:color w:val="365F91" w:themeColor="accent1" w:themeShade="BF"/>
          <w:lang w:eastAsia="zh-TW"/>
        </w:rPr>
      </w:pPr>
    </w:p>
    <w:p w14:paraId="42C643F6" w14:textId="77777777" w:rsidR="004D6A17" w:rsidRPr="000E1CCB" w:rsidRDefault="00F366D0" w:rsidP="005A77C4">
      <w:pPr>
        <w:pStyle w:val="af8"/>
        <w:numPr>
          <w:ilvl w:val="0"/>
          <w:numId w:val="45"/>
        </w:numPr>
        <w:spacing w:before="0" w:after="0"/>
        <w:ind w:left="357"/>
        <w:rPr>
          <w:b/>
          <w:bCs/>
          <w:lang w:eastAsia="ja-JP"/>
        </w:rPr>
      </w:pPr>
      <w:r w:rsidRPr="003D73BA">
        <w:rPr>
          <w:b/>
          <w:bCs/>
          <w:lang w:eastAsia="ja-JP"/>
        </w:rPr>
        <w:t>Food recall</w:t>
      </w:r>
    </w:p>
    <w:p w14:paraId="4B2A1998" w14:textId="49D8D8C4" w:rsidR="00A65170" w:rsidRPr="003D73BA" w:rsidRDefault="00364FF2" w:rsidP="005A77C4">
      <w:pPr>
        <w:pStyle w:val="aff9"/>
        <w:numPr>
          <w:ilvl w:val="0"/>
          <w:numId w:val="13"/>
        </w:numPr>
        <w:spacing w:after="0"/>
        <w:ind w:left="357" w:hanging="357"/>
        <w:contextualSpacing w:val="0"/>
        <w:rPr>
          <w:lang w:eastAsia="ja-JP"/>
        </w:rPr>
      </w:pPr>
      <w:r w:rsidRPr="003D73BA">
        <w:rPr>
          <w:lang w:eastAsia="ja-JP"/>
        </w:rPr>
        <w:t>What</w:t>
      </w:r>
      <w:r w:rsidR="00A65170" w:rsidRPr="003D73BA">
        <w:rPr>
          <w:lang w:eastAsia="ja-JP"/>
        </w:rPr>
        <w:t xml:space="preserve"> food recall arrangements or rapid alert systems that apply in </w:t>
      </w:r>
      <w:r w:rsidR="0098690F">
        <w:rPr>
          <w:lang w:eastAsia="ja-JP"/>
        </w:rPr>
        <w:t>Taiwan</w:t>
      </w:r>
      <w:r w:rsidRPr="003D73BA">
        <w:rPr>
          <w:lang w:eastAsia="ja-JP"/>
        </w:rPr>
        <w:t>?</w:t>
      </w:r>
    </w:p>
    <w:p w14:paraId="1B0426B0" w14:textId="2016BFAE" w:rsidR="00C1617A" w:rsidRPr="00734328" w:rsidRDefault="00C1617A" w:rsidP="00734328">
      <w:pPr>
        <w:spacing w:after="0" w:line="240" w:lineRule="auto"/>
        <w:ind w:leftChars="129" w:left="284"/>
        <w:rPr>
          <w:rFonts w:ascii="微軟正黑體" w:eastAsia="微軟正黑體" w:hAnsi="微軟正黑體"/>
          <w:color w:val="365F91" w:themeColor="accent1" w:themeShade="BF"/>
          <w:lang w:eastAsia="zh-TW"/>
        </w:rPr>
      </w:pPr>
    </w:p>
    <w:p w14:paraId="02B0B4DF" w14:textId="77777777" w:rsidR="00F366D0" w:rsidRPr="000E1CCB" w:rsidRDefault="00F366D0" w:rsidP="005A77C4">
      <w:pPr>
        <w:pStyle w:val="af8"/>
        <w:numPr>
          <w:ilvl w:val="0"/>
          <w:numId w:val="45"/>
        </w:numPr>
        <w:spacing w:before="0" w:after="0"/>
        <w:ind w:left="357"/>
        <w:rPr>
          <w:b/>
          <w:bCs/>
          <w:lang w:eastAsia="ja-JP"/>
        </w:rPr>
      </w:pPr>
      <w:r w:rsidRPr="003D73BA">
        <w:rPr>
          <w:b/>
          <w:bCs/>
          <w:lang w:eastAsia="ja-JP"/>
        </w:rPr>
        <w:t xml:space="preserve">History of bivalve mollusc production </w:t>
      </w:r>
      <w:r w:rsidR="0041637A" w:rsidRPr="003D73BA">
        <w:rPr>
          <w:lang w:eastAsia="ja-JP"/>
        </w:rPr>
        <w:t>(this is for background information only and is</w:t>
      </w:r>
      <w:r w:rsidR="0041637A" w:rsidRPr="0041637A">
        <w:rPr>
          <w:lang w:eastAsia="ja-JP"/>
        </w:rPr>
        <w:t xml:space="preserve"> not assessed)</w:t>
      </w:r>
    </w:p>
    <w:p w14:paraId="14A5E8B5" w14:textId="77777777" w:rsidR="000F2FE0" w:rsidRPr="000F2FE0" w:rsidRDefault="00A65170" w:rsidP="005A77C4">
      <w:pPr>
        <w:pStyle w:val="aff9"/>
        <w:numPr>
          <w:ilvl w:val="0"/>
          <w:numId w:val="14"/>
        </w:numPr>
        <w:spacing w:after="0" w:line="240" w:lineRule="auto"/>
        <w:ind w:hanging="357"/>
        <w:contextualSpacing w:val="0"/>
        <w:rPr>
          <w:lang w:eastAsia="ja-JP"/>
        </w:rPr>
      </w:pPr>
      <w:r w:rsidRPr="00F366D0">
        <w:rPr>
          <w:lang w:eastAsia="ja-JP"/>
        </w:rPr>
        <w:t xml:space="preserve">Provide information on the history of bivalve mollusc </w:t>
      </w:r>
      <w:r w:rsidRPr="00626ED5">
        <w:rPr>
          <w:lang w:eastAsia="ja-JP"/>
        </w:rPr>
        <w:t>production</w:t>
      </w:r>
      <w:r w:rsidR="00553531">
        <w:rPr>
          <w:lang w:eastAsia="ja-JP"/>
        </w:rPr>
        <w:t>, the kinds of bivalve mollusc and bivalve mollusc products</w:t>
      </w:r>
      <w:r w:rsidR="00B95698">
        <w:rPr>
          <w:lang w:eastAsia="ja-JP"/>
        </w:rPr>
        <w:t xml:space="preserve"> that are</w:t>
      </w:r>
      <w:r w:rsidR="00553531">
        <w:rPr>
          <w:lang w:eastAsia="ja-JP"/>
        </w:rPr>
        <w:t xml:space="preserve"> produced</w:t>
      </w:r>
      <w:r w:rsidRPr="00F366D0">
        <w:rPr>
          <w:lang w:eastAsia="ja-JP"/>
        </w:rPr>
        <w:t xml:space="preserve"> and the quantity produced or imported.</w:t>
      </w:r>
      <w:r w:rsidR="00553531" w:rsidRPr="000F2FE0">
        <w:rPr>
          <w:color w:val="C00000"/>
          <w:lang w:eastAsia="ja-JP"/>
        </w:rPr>
        <w:t xml:space="preserve"> </w:t>
      </w:r>
    </w:p>
    <w:p w14:paraId="6F77D8DA" w14:textId="3E42529B" w:rsidR="004847DC" w:rsidRDefault="00A65170" w:rsidP="005A77C4">
      <w:pPr>
        <w:pStyle w:val="aff9"/>
        <w:numPr>
          <w:ilvl w:val="0"/>
          <w:numId w:val="14"/>
        </w:numPr>
        <w:spacing w:after="0"/>
        <w:ind w:left="357" w:hanging="357"/>
        <w:contextualSpacing w:val="0"/>
        <w:rPr>
          <w:lang w:eastAsia="ja-JP"/>
        </w:rPr>
      </w:pPr>
      <w:r w:rsidRPr="004847DC">
        <w:rPr>
          <w:lang w:eastAsia="ja-JP"/>
        </w:rPr>
        <w:t xml:space="preserve">Do you anticipate significant trade in bivalve mollusc and bivalve mollusc product between </w:t>
      </w:r>
      <w:r w:rsidR="005E7021">
        <w:rPr>
          <w:lang w:eastAsia="ja-JP"/>
        </w:rPr>
        <w:t>Taiwan</w:t>
      </w:r>
      <w:r w:rsidR="00E30C45">
        <w:rPr>
          <w:lang w:eastAsia="ja-JP"/>
        </w:rPr>
        <w:t xml:space="preserve"> and Australia?</w:t>
      </w:r>
    </w:p>
    <w:p w14:paraId="1167D9CE" w14:textId="77777777" w:rsidR="00E30C45" w:rsidRPr="00E30C45" w:rsidRDefault="00E30C45" w:rsidP="00E30C45">
      <w:pPr>
        <w:spacing w:after="0"/>
        <w:rPr>
          <w:rFonts w:eastAsia="MS Mincho" w:hint="eastAsia"/>
          <w:lang w:eastAsia="ja-JP"/>
        </w:rPr>
      </w:pPr>
    </w:p>
    <w:p w14:paraId="66055B7F" w14:textId="77777777" w:rsidR="00F366D0" w:rsidRPr="000F2FE0" w:rsidRDefault="00F366D0" w:rsidP="005A77C4">
      <w:pPr>
        <w:pStyle w:val="af8"/>
        <w:numPr>
          <w:ilvl w:val="0"/>
          <w:numId w:val="45"/>
        </w:numPr>
        <w:spacing w:before="0" w:after="0"/>
        <w:ind w:left="357"/>
        <w:rPr>
          <w:b/>
          <w:bCs/>
          <w:lang w:eastAsia="ja-JP"/>
        </w:rPr>
      </w:pPr>
      <w:r w:rsidRPr="00F06BC8">
        <w:rPr>
          <w:b/>
          <w:bCs/>
          <w:lang w:eastAsia="ja-JP"/>
        </w:rPr>
        <w:t>Existing certification arrangements for bivalve molluscs and bivalve mollusc products</w:t>
      </w:r>
    </w:p>
    <w:p w14:paraId="76940B46" w14:textId="7894C4AA" w:rsidR="00A65170" w:rsidRPr="003D73BA" w:rsidRDefault="00EF6DF1" w:rsidP="005A77C4">
      <w:pPr>
        <w:pStyle w:val="aff9"/>
        <w:numPr>
          <w:ilvl w:val="0"/>
          <w:numId w:val="15"/>
        </w:numPr>
        <w:spacing w:after="0"/>
        <w:ind w:left="357" w:hanging="357"/>
        <w:contextualSpacing w:val="0"/>
        <w:rPr>
          <w:lang w:eastAsia="ja-JP"/>
        </w:rPr>
      </w:pPr>
      <w:r>
        <w:rPr>
          <w:lang w:eastAsia="ja-JP"/>
        </w:rPr>
        <w:t xml:space="preserve">Does </w:t>
      </w:r>
      <w:r w:rsidR="0098690F">
        <w:rPr>
          <w:lang w:eastAsia="ja-JP"/>
        </w:rPr>
        <w:t>Taiwan</w:t>
      </w:r>
      <w:r w:rsidRPr="003D73BA">
        <w:rPr>
          <w:lang w:eastAsia="ja-JP"/>
        </w:rPr>
        <w:t xml:space="preserve"> have any</w:t>
      </w:r>
      <w:r w:rsidR="00A65170" w:rsidRPr="003D73BA">
        <w:rPr>
          <w:lang w:eastAsia="ja-JP"/>
        </w:rPr>
        <w:t xml:space="preserve"> existing certification arrangements for bivalve molluscs and </w:t>
      </w:r>
      <w:r w:rsidR="00065B65" w:rsidRPr="003D73BA">
        <w:rPr>
          <w:lang w:eastAsia="ja-JP"/>
        </w:rPr>
        <w:t>bivalve mollusc products</w:t>
      </w:r>
      <w:r w:rsidRPr="003D73BA">
        <w:rPr>
          <w:lang w:eastAsia="ja-JP"/>
        </w:rPr>
        <w:t>?</w:t>
      </w:r>
    </w:p>
    <w:p w14:paraId="2FFFE1BA" w14:textId="77777777" w:rsidR="0047170F" w:rsidRPr="003E3A73" w:rsidRDefault="0047170F" w:rsidP="005520CB">
      <w:pPr>
        <w:pStyle w:val="aff9"/>
        <w:spacing w:after="0"/>
        <w:ind w:left="357"/>
        <w:rPr>
          <w:rFonts w:ascii="微軟正黑體" w:eastAsia="微軟正黑體" w:hAnsi="微軟正黑體"/>
          <w:color w:val="0070C0"/>
          <w:lang w:eastAsia="zh-TW"/>
        </w:rPr>
      </w:pPr>
    </w:p>
    <w:p w14:paraId="061E5536" w14:textId="77777777" w:rsidR="00BC6B5A" w:rsidRPr="003E3A73" w:rsidRDefault="00BC6B5A" w:rsidP="005A77C4">
      <w:pPr>
        <w:pStyle w:val="af8"/>
        <w:numPr>
          <w:ilvl w:val="0"/>
          <w:numId w:val="45"/>
        </w:numPr>
        <w:spacing w:before="0" w:after="0"/>
        <w:ind w:left="357"/>
        <w:rPr>
          <w:b/>
          <w:bCs/>
          <w:lang w:eastAsia="ja-JP"/>
        </w:rPr>
      </w:pPr>
      <w:r w:rsidRPr="003D73BA">
        <w:rPr>
          <w:b/>
          <w:bCs/>
          <w:lang w:eastAsia="ja-JP"/>
        </w:rPr>
        <w:t>On-site vis</w:t>
      </w:r>
      <w:r w:rsidR="00F06BC8" w:rsidRPr="003D73BA">
        <w:rPr>
          <w:b/>
          <w:bCs/>
          <w:lang w:eastAsia="ja-JP"/>
        </w:rPr>
        <w:t>i</w:t>
      </w:r>
      <w:r w:rsidRPr="003D73BA">
        <w:rPr>
          <w:b/>
          <w:bCs/>
          <w:lang w:eastAsia="ja-JP"/>
        </w:rPr>
        <w:t>ts</w:t>
      </w:r>
    </w:p>
    <w:p w14:paraId="54B7B0D0" w14:textId="21C73A07" w:rsidR="00065B65" w:rsidRPr="003D73BA" w:rsidRDefault="00065B65" w:rsidP="005A77C4">
      <w:pPr>
        <w:pStyle w:val="aff9"/>
        <w:numPr>
          <w:ilvl w:val="0"/>
          <w:numId w:val="16"/>
        </w:numPr>
        <w:spacing w:after="0"/>
        <w:ind w:left="357" w:hanging="357"/>
        <w:contextualSpacing w:val="0"/>
        <w:rPr>
          <w:lang w:eastAsia="ja-JP"/>
        </w:rPr>
      </w:pPr>
      <w:r w:rsidRPr="003D73BA">
        <w:rPr>
          <w:lang w:eastAsia="ja-JP"/>
        </w:rPr>
        <w:t xml:space="preserve">Does </w:t>
      </w:r>
      <w:r w:rsidR="0098690F">
        <w:rPr>
          <w:lang w:eastAsia="ja-JP"/>
        </w:rPr>
        <w:t>Taiwan</w:t>
      </w:r>
      <w:r w:rsidRPr="003D73BA">
        <w:rPr>
          <w:lang w:eastAsia="ja-JP"/>
        </w:rPr>
        <w:t xml:space="preserve"> have any objections or special requirements for an on-site visit </w:t>
      </w:r>
      <w:r w:rsidR="006D217C" w:rsidRPr="003D73BA">
        <w:rPr>
          <w:lang w:eastAsia="ja-JP"/>
        </w:rPr>
        <w:t xml:space="preserve">by Australian officials </w:t>
      </w:r>
      <w:r w:rsidRPr="003D73BA">
        <w:rPr>
          <w:lang w:eastAsia="ja-JP"/>
        </w:rPr>
        <w:t>of establishments involved in the production and processing of bivalve mollusc and bivalve mollusc products?</w:t>
      </w:r>
    </w:p>
    <w:p w14:paraId="5C8BEE90" w14:textId="77777777" w:rsidR="00BC33FB" w:rsidRPr="00BC33FB" w:rsidRDefault="00BC33FB" w:rsidP="00BC33FB">
      <w:pPr>
        <w:spacing w:after="0" w:line="240" w:lineRule="auto"/>
        <w:ind w:leftChars="129" w:left="284"/>
        <w:rPr>
          <w:rFonts w:ascii="微軟正黑體" w:eastAsia="微軟正黑體" w:hAnsi="微軟正黑體"/>
          <w:color w:val="365F91" w:themeColor="accent1" w:themeShade="BF"/>
          <w:lang w:eastAsia="zh-TW"/>
        </w:rPr>
      </w:pPr>
    </w:p>
    <w:p w14:paraId="755472D4" w14:textId="77777777" w:rsidR="00BC6B5A" w:rsidRPr="009F426E" w:rsidRDefault="00BC6B5A" w:rsidP="005A77C4">
      <w:pPr>
        <w:pStyle w:val="af8"/>
        <w:numPr>
          <w:ilvl w:val="0"/>
          <w:numId w:val="45"/>
        </w:numPr>
        <w:spacing w:before="0" w:after="0"/>
        <w:rPr>
          <w:b/>
          <w:bCs/>
          <w:lang w:eastAsia="ja-JP"/>
        </w:rPr>
      </w:pPr>
      <w:r w:rsidRPr="003D73BA">
        <w:rPr>
          <w:b/>
          <w:bCs/>
          <w:lang w:eastAsia="ja-JP"/>
        </w:rPr>
        <w:t>Certification integrity</w:t>
      </w:r>
    </w:p>
    <w:p w14:paraId="43C614D8" w14:textId="5C54A9C5" w:rsidR="00065B65" w:rsidRPr="003D73BA" w:rsidRDefault="00065B65" w:rsidP="005A77C4">
      <w:pPr>
        <w:pStyle w:val="aff9"/>
        <w:numPr>
          <w:ilvl w:val="0"/>
          <w:numId w:val="17"/>
        </w:numPr>
        <w:spacing w:after="0"/>
        <w:ind w:hanging="357"/>
        <w:contextualSpacing w:val="0"/>
        <w:rPr>
          <w:lang w:eastAsia="ja-JP"/>
        </w:rPr>
      </w:pPr>
      <w:r w:rsidRPr="003D73BA">
        <w:rPr>
          <w:lang w:eastAsia="ja-JP"/>
        </w:rPr>
        <w:t xml:space="preserve">What are </w:t>
      </w:r>
      <w:r w:rsidR="0098690F">
        <w:rPr>
          <w:lang w:eastAsia="ja-JP"/>
        </w:rPr>
        <w:t>Taiwan</w:t>
      </w:r>
      <w:r w:rsidR="00892D94" w:rsidRPr="003D73BA">
        <w:rPr>
          <w:lang w:eastAsia="ja-JP"/>
        </w:rPr>
        <w:t>’s</w:t>
      </w:r>
      <w:r w:rsidRPr="003D73BA">
        <w:rPr>
          <w:lang w:eastAsia="ja-JP"/>
        </w:rPr>
        <w:t xml:space="preserve"> requirements to ensure the integrity, impartiality and independence of official certification systems?</w:t>
      </w:r>
    </w:p>
    <w:p w14:paraId="6E700A35" w14:textId="77777777" w:rsidR="00DA7956" w:rsidRDefault="00DA7956">
      <w:pPr>
        <w:spacing w:after="0" w:line="240" w:lineRule="auto"/>
        <w:rPr>
          <w:lang w:eastAsia="ja-JP"/>
        </w:rPr>
      </w:pPr>
      <w:r>
        <w:rPr>
          <w:lang w:eastAsia="ja-JP"/>
        </w:rPr>
        <w:br w:type="page"/>
      </w:r>
    </w:p>
    <w:p w14:paraId="5B4491BB" w14:textId="2E8C85B0" w:rsidR="00DA7956" w:rsidRPr="009F43BE" w:rsidRDefault="00DA7956" w:rsidP="00DA7956">
      <w:pPr>
        <w:pStyle w:val="30"/>
        <w:numPr>
          <w:ilvl w:val="0"/>
          <w:numId w:val="0"/>
        </w:numPr>
        <w:rPr>
          <w:rFonts w:eastAsiaTheme="minorEastAsia"/>
          <w:lang w:eastAsia="zh-TW"/>
        </w:rPr>
      </w:pPr>
      <w:bookmarkStart w:id="12" w:name="_Toc93056678"/>
      <w:r w:rsidRPr="009F43BE">
        <w:rPr>
          <w:lang w:eastAsia="ja-JP"/>
        </w:rPr>
        <w:lastRenderedPageBreak/>
        <w:t>Part B - Control systems for bivalve mollusc production, transport and processing</w:t>
      </w:r>
      <w:bookmarkEnd w:id="12"/>
    </w:p>
    <w:p w14:paraId="7097A426" w14:textId="77777777" w:rsidR="00DA7956" w:rsidRPr="009F43BE" w:rsidRDefault="005A5655" w:rsidP="00DA7956">
      <w:pPr>
        <w:rPr>
          <w:rFonts w:eastAsiaTheme="minorEastAsia"/>
          <w:lang w:eastAsia="zh-TW"/>
        </w:rPr>
      </w:pPr>
      <w:r w:rsidRPr="009F43BE">
        <w:rPr>
          <w:lang w:eastAsia="ja-JP"/>
        </w:rPr>
        <w:t>The purpose of this part is to determine whether the control programs for the production, transport and processing of bivalve molluscs are equivalent to that in Australia.</w:t>
      </w:r>
    </w:p>
    <w:p w14:paraId="1733EB11" w14:textId="5BA4F5BC" w:rsidR="00347CAA" w:rsidRPr="00B432C0" w:rsidRDefault="00347CAA" w:rsidP="00347CAA">
      <w:pPr>
        <w:spacing w:after="0" w:line="240" w:lineRule="auto"/>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215356" w:rsidRPr="009F43BE" w14:paraId="43572A79" w14:textId="77777777" w:rsidTr="00215356">
        <w:tc>
          <w:tcPr>
            <w:tcW w:w="9060" w:type="dxa"/>
          </w:tcPr>
          <w:p w14:paraId="04813141" w14:textId="77777777" w:rsidR="00D62DA1" w:rsidRPr="009F43BE" w:rsidRDefault="00D62DA1" w:rsidP="00347CAA">
            <w:pPr>
              <w:pStyle w:val="4"/>
              <w:numPr>
                <w:ilvl w:val="0"/>
                <w:numId w:val="0"/>
              </w:numPr>
              <w:spacing w:before="0" w:after="0"/>
              <w:outlineLvl w:val="3"/>
              <w:rPr>
                <w:rFonts w:eastAsiaTheme="minorEastAsia"/>
                <w:lang w:eastAsia="zh-TW"/>
              </w:rPr>
            </w:pPr>
            <w:r w:rsidRPr="009F43BE">
              <w:rPr>
                <w:lang w:eastAsia="ja-JP"/>
              </w:rPr>
              <w:t>Relevant Australian requirements</w:t>
            </w:r>
          </w:p>
          <w:p w14:paraId="6B4B505F" w14:textId="3D1C7BFF" w:rsidR="00215356" w:rsidRPr="009F43BE" w:rsidRDefault="002506EE" w:rsidP="00E30C45">
            <w:pPr>
              <w:spacing w:before="0" w:after="0"/>
              <w:rPr>
                <w:lang w:eastAsia="ja-JP"/>
              </w:rPr>
            </w:pPr>
            <w:hyperlink r:id="rId20" w:history="1">
              <w:r w:rsidR="00215356" w:rsidRPr="009F43BE">
                <w:rPr>
                  <w:rStyle w:val="af6"/>
                </w:rPr>
                <w:t>Australia New Zealand Food Standards Code – Standard 4.2.1 – Primary Production and Processing Standard for Seafood</w:t>
              </w:r>
            </w:hyperlink>
            <w:r w:rsidR="00215356" w:rsidRPr="009F43BE">
              <w:t xml:space="preserve"> – Clauses 3, 7, 13</w:t>
            </w:r>
            <w:r w:rsidR="003B0A97" w:rsidRPr="009F43BE">
              <w:t xml:space="preserve"> and</w:t>
            </w:r>
            <w:r w:rsidR="00F1570E" w:rsidRPr="009F43BE">
              <w:t xml:space="preserve"> 16</w:t>
            </w:r>
          </w:p>
        </w:tc>
      </w:tr>
    </w:tbl>
    <w:p w14:paraId="23C2EFCB" w14:textId="4C7DB59F" w:rsidR="00347CAA" w:rsidRPr="00E30C45" w:rsidRDefault="00F06BC8" w:rsidP="00E30C45">
      <w:pPr>
        <w:pStyle w:val="af8"/>
        <w:numPr>
          <w:ilvl w:val="0"/>
          <w:numId w:val="19"/>
        </w:numPr>
        <w:spacing w:before="0" w:after="0"/>
        <w:rPr>
          <w:rFonts w:hint="eastAsia"/>
          <w:b/>
          <w:bCs/>
          <w:lang w:eastAsia="ja-JP"/>
        </w:rPr>
      </w:pPr>
      <w:r w:rsidRPr="009F43BE">
        <w:rPr>
          <w:b/>
          <w:bCs/>
          <w:lang w:eastAsia="ja-JP"/>
        </w:rPr>
        <w:t>Documented food safety control system for primary production, transport and processing of bivalve molluscs</w:t>
      </w:r>
    </w:p>
    <w:p w14:paraId="7A39787A" w14:textId="5EF89C4B" w:rsidR="00C2208B" w:rsidRPr="00E30C45" w:rsidRDefault="008E0402" w:rsidP="00E30C45">
      <w:pPr>
        <w:pStyle w:val="aff9"/>
        <w:pBdr>
          <w:top w:val="single" w:sz="4" w:space="1" w:color="auto"/>
          <w:bottom w:val="single" w:sz="4" w:space="1" w:color="auto"/>
        </w:pBdr>
        <w:spacing w:after="0" w:line="240" w:lineRule="atLeast"/>
        <w:ind w:left="357"/>
        <w:contextualSpacing w:val="0"/>
        <w:rPr>
          <w:rFonts w:eastAsiaTheme="minorEastAsia" w:hint="eastAsia"/>
          <w:lang w:eastAsia="zh-TW"/>
        </w:rPr>
      </w:pPr>
      <w:r w:rsidRPr="009F43BE">
        <w:rPr>
          <w:b/>
          <w:bCs/>
          <w:lang w:eastAsia="ja-JP"/>
        </w:rPr>
        <w:t>Objective</w:t>
      </w:r>
      <w:r w:rsidR="00B2171E" w:rsidRPr="009F43BE">
        <w:rPr>
          <w:b/>
          <w:bCs/>
          <w:lang w:eastAsia="ja-JP"/>
        </w:rPr>
        <w:t>:</w:t>
      </w:r>
      <w:r w:rsidR="00B2171E" w:rsidRPr="009F43BE">
        <w:rPr>
          <w:lang w:eastAsia="ja-JP"/>
        </w:rPr>
        <w:t xml:space="preserve"> For </w:t>
      </w:r>
      <w:r w:rsidR="0098690F" w:rsidRPr="009F43BE">
        <w:rPr>
          <w:lang w:eastAsia="ja-JP"/>
        </w:rPr>
        <w:t>Taiwan</w:t>
      </w:r>
      <w:r w:rsidR="00B2171E" w:rsidRPr="009F43BE">
        <w:rPr>
          <w:lang w:eastAsia="ja-JP"/>
        </w:rPr>
        <w:t xml:space="preserve"> </w:t>
      </w:r>
      <w:r w:rsidR="006E064D" w:rsidRPr="009F43BE">
        <w:rPr>
          <w:lang w:eastAsia="ja-JP"/>
        </w:rPr>
        <w:t xml:space="preserve">to provide information on </w:t>
      </w:r>
      <w:r w:rsidR="00B2171E" w:rsidRPr="009F43BE">
        <w:rPr>
          <w:lang w:eastAsia="ja-JP"/>
        </w:rPr>
        <w:t xml:space="preserve">how it </w:t>
      </w:r>
      <w:r w:rsidR="00C06268" w:rsidRPr="009F43BE">
        <w:rPr>
          <w:lang w:eastAsia="ja-JP"/>
        </w:rPr>
        <w:t xml:space="preserve">regulates to </w:t>
      </w:r>
      <w:r w:rsidR="00B2171E" w:rsidRPr="009F43BE">
        <w:rPr>
          <w:lang w:eastAsia="ja-JP"/>
        </w:rPr>
        <w:t xml:space="preserve">control </w:t>
      </w:r>
      <w:r w:rsidR="006E064D" w:rsidRPr="009F43BE">
        <w:rPr>
          <w:lang w:eastAsia="ja-JP"/>
        </w:rPr>
        <w:t xml:space="preserve">food safety </w:t>
      </w:r>
      <w:r w:rsidR="00C06268" w:rsidRPr="009F43BE">
        <w:rPr>
          <w:lang w:eastAsia="ja-JP"/>
        </w:rPr>
        <w:t xml:space="preserve">hazards </w:t>
      </w:r>
      <w:r w:rsidR="006E064D" w:rsidRPr="009F43BE">
        <w:rPr>
          <w:lang w:eastAsia="ja-JP"/>
        </w:rPr>
        <w:t>at all stages of</w:t>
      </w:r>
      <w:r w:rsidR="00C06268" w:rsidRPr="009F43BE">
        <w:rPr>
          <w:lang w:eastAsia="ja-JP"/>
        </w:rPr>
        <w:t xml:space="preserve"> bivalve mollusc</w:t>
      </w:r>
      <w:r w:rsidR="006E064D" w:rsidRPr="009F43BE">
        <w:rPr>
          <w:lang w:eastAsia="ja-JP"/>
        </w:rPr>
        <w:t xml:space="preserve"> production, transport and processing</w:t>
      </w:r>
      <w:r w:rsidR="00237B95" w:rsidRPr="009F43BE">
        <w:rPr>
          <w:lang w:eastAsia="ja-JP"/>
        </w:rPr>
        <w:t>.</w:t>
      </w:r>
      <w:r w:rsidR="00C06268" w:rsidRPr="009F43BE">
        <w:rPr>
          <w:lang w:eastAsia="ja-JP"/>
        </w:rPr>
        <w:t xml:space="preserve"> </w:t>
      </w:r>
    </w:p>
    <w:p w14:paraId="22F75A4C" w14:textId="77777777" w:rsidR="006E064D" w:rsidRPr="009F43BE" w:rsidRDefault="00EF6DF1" w:rsidP="005A77C4">
      <w:pPr>
        <w:pStyle w:val="aff9"/>
        <w:numPr>
          <w:ilvl w:val="0"/>
          <w:numId w:val="18"/>
        </w:numPr>
        <w:ind w:left="357" w:hanging="357"/>
        <w:contextualSpacing w:val="0"/>
        <w:rPr>
          <w:lang w:eastAsia="ja-JP"/>
        </w:rPr>
      </w:pPr>
      <w:r w:rsidRPr="009F43BE">
        <w:rPr>
          <w:lang w:eastAsia="ja-JP"/>
        </w:rPr>
        <w:t xml:space="preserve">What </w:t>
      </w:r>
      <w:r w:rsidR="004D6A17" w:rsidRPr="009F43BE">
        <w:rPr>
          <w:lang w:eastAsia="ja-JP"/>
        </w:rPr>
        <w:t>documented</w:t>
      </w:r>
      <w:r w:rsidR="002E26B3" w:rsidRPr="009F43BE">
        <w:rPr>
          <w:lang w:eastAsia="ja-JP"/>
        </w:rPr>
        <w:t xml:space="preserve"> food safety control system </w:t>
      </w:r>
      <w:r w:rsidRPr="009F43BE">
        <w:rPr>
          <w:lang w:eastAsia="ja-JP"/>
        </w:rPr>
        <w:t xml:space="preserve">must a business have in place </w:t>
      </w:r>
      <w:r w:rsidR="002E26B3" w:rsidRPr="009F43BE">
        <w:rPr>
          <w:lang w:eastAsia="ja-JP"/>
        </w:rPr>
        <w:t>for</w:t>
      </w:r>
      <w:r w:rsidR="006E064D" w:rsidRPr="009F43BE">
        <w:rPr>
          <w:lang w:eastAsia="ja-JP"/>
        </w:rPr>
        <w:t>:</w:t>
      </w:r>
    </w:p>
    <w:p w14:paraId="064FD0E2" w14:textId="77777777" w:rsidR="002E26B3" w:rsidRPr="009F43BE" w:rsidRDefault="002E26B3" w:rsidP="005A77C4">
      <w:pPr>
        <w:pStyle w:val="aff9"/>
        <w:numPr>
          <w:ilvl w:val="1"/>
          <w:numId w:val="60"/>
        </w:numPr>
        <w:ind w:left="1077" w:hanging="357"/>
        <w:rPr>
          <w:lang w:eastAsia="ja-JP"/>
        </w:rPr>
      </w:pPr>
      <w:r w:rsidRPr="009F43BE">
        <w:rPr>
          <w:lang w:eastAsia="ja-JP"/>
        </w:rPr>
        <w:t>produc</w:t>
      </w:r>
      <w:r w:rsidR="006E064D" w:rsidRPr="009F43BE">
        <w:rPr>
          <w:lang w:eastAsia="ja-JP"/>
        </w:rPr>
        <w:t>ing</w:t>
      </w:r>
      <w:r w:rsidRPr="009F43BE">
        <w:rPr>
          <w:lang w:eastAsia="ja-JP"/>
        </w:rPr>
        <w:t xml:space="preserve"> bivalve molluscs</w:t>
      </w:r>
    </w:p>
    <w:p w14:paraId="3F0D1537" w14:textId="77777777" w:rsidR="006E064D" w:rsidRPr="009F43BE" w:rsidRDefault="006E064D" w:rsidP="005A77C4">
      <w:pPr>
        <w:pStyle w:val="aff9"/>
        <w:numPr>
          <w:ilvl w:val="1"/>
          <w:numId w:val="60"/>
        </w:numPr>
        <w:ind w:left="1077" w:hanging="357"/>
        <w:rPr>
          <w:lang w:eastAsia="ja-JP"/>
        </w:rPr>
      </w:pPr>
      <w:r w:rsidRPr="009F43BE">
        <w:rPr>
          <w:lang w:eastAsia="ja-JP"/>
        </w:rPr>
        <w:t>transporting bivalve molluscs</w:t>
      </w:r>
    </w:p>
    <w:p w14:paraId="73F3B1C6" w14:textId="77777777" w:rsidR="006E064D" w:rsidRPr="009F43BE" w:rsidRDefault="006E064D" w:rsidP="005A77C4">
      <w:pPr>
        <w:pStyle w:val="aff9"/>
        <w:numPr>
          <w:ilvl w:val="1"/>
          <w:numId w:val="60"/>
        </w:numPr>
        <w:contextualSpacing w:val="0"/>
        <w:rPr>
          <w:lang w:eastAsia="ja-JP"/>
        </w:rPr>
      </w:pPr>
      <w:proofErr w:type="gramStart"/>
      <w:r w:rsidRPr="009F43BE">
        <w:rPr>
          <w:lang w:eastAsia="ja-JP"/>
        </w:rPr>
        <w:t>processing</w:t>
      </w:r>
      <w:proofErr w:type="gramEnd"/>
      <w:r w:rsidRPr="009F43BE">
        <w:rPr>
          <w:lang w:eastAsia="ja-JP"/>
        </w:rPr>
        <w:t xml:space="preserve"> bivalve molluscs.</w:t>
      </w:r>
    </w:p>
    <w:p w14:paraId="0B3A7F45" w14:textId="0683A35A" w:rsidR="00C2208B" w:rsidRPr="001E6FB6" w:rsidRDefault="00C2208B" w:rsidP="001E6FB6">
      <w:pPr>
        <w:spacing w:after="0"/>
        <w:ind w:left="357"/>
        <w:rPr>
          <w:rFonts w:ascii="微軟正黑體" w:eastAsia="微軟正黑體" w:hAnsi="微軟正黑體"/>
          <w:color w:val="365F91" w:themeColor="accent1" w:themeShade="BF"/>
          <w:lang w:eastAsia="zh-TW"/>
        </w:rPr>
      </w:pPr>
    </w:p>
    <w:p w14:paraId="796474A3" w14:textId="77777777" w:rsidR="00DA7956" w:rsidRPr="00910B7F" w:rsidRDefault="00DA7956" w:rsidP="00A04B5A">
      <w:pPr>
        <w:ind w:left="357"/>
        <w:rPr>
          <w:lang w:eastAsia="ja-JP"/>
        </w:rPr>
      </w:pPr>
      <w:r>
        <w:rPr>
          <w:lang w:eastAsia="ja-JP"/>
        </w:rPr>
        <w:br w:type="page"/>
      </w:r>
    </w:p>
    <w:p w14:paraId="1DDB9B76" w14:textId="0A97DED9" w:rsidR="00DA7956" w:rsidRPr="004175ED" w:rsidRDefault="00DA7956" w:rsidP="00AE521B">
      <w:pPr>
        <w:pStyle w:val="30"/>
        <w:numPr>
          <w:ilvl w:val="0"/>
          <w:numId w:val="0"/>
        </w:numPr>
        <w:rPr>
          <w:color w:val="365F91" w:themeColor="accent1" w:themeShade="BF"/>
          <w:u w:val="single"/>
          <w:lang w:eastAsia="ja-JP"/>
        </w:rPr>
      </w:pPr>
      <w:bookmarkStart w:id="13" w:name="_Toc93056679"/>
      <w:r w:rsidRPr="004175ED">
        <w:rPr>
          <w:lang w:eastAsia="ja-JP"/>
        </w:rPr>
        <w:lastRenderedPageBreak/>
        <w:t>Part C - Primary production requirements for bivalve molluscs</w:t>
      </w:r>
      <w:bookmarkEnd w:id="13"/>
      <w:r w:rsidR="0068059A" w:rsidRPr="004175ED">
        <w:rPr>
          <w:lang w:eastAsia="ja-JP"/>
        </w:rPr>
        <w:t xml:space="preserve"> </w:t>
      </w:r>
      <w:r w:rsidR="0068059A" w:rsidRPr="004175ED">
        <w:rPr>
          <w:rFonts w:hint="eastAsia"/>
          <w:color w:val="365F91" w:themeColor="accent1" w:themeShade="BF"/>
          <w:u w:val="single"/>
          <w:lang w:eastAsia="ja-JP"/>
        </w:rPr>
        <w:t>(</w:t>
      </w:r>
      <w:r w:rsidR="0068059A" w:rsidRPr="004175ED">
        <w:rPr>
          <w:color w:val="365F91" w:themeColor="accent1" w:themeShade="BF"/>
          <w:u w:val="single"/>
          <w:lang w:eastAsia="ja-JP"/>
        </w:rPr>
        <w:t>not relevant</w:t>
      </w:r>
      <w:r w:rsidR="0068059A" w:rsidRPr="004175ED">
        <w:rPr>
          <w:rFonts w:hint="eastAsia"/>
          <w:color w:val="365F91" w:themeColor="accent1" w:themeShade="BF"/>
          <w:u w:val="single"/>
          <w:lang w:eastAsia="ja-JP"/>
        </w:rPr>
        <w:t>)</w:t>
      </w:r>
    </w:p>
    <w:p w14:paraId="0CE7B64B" w14:textId="14D7C031" w:rsidR="005A5655" w:rsidRPr="004175ED" w:rsidRDefault="005A5655" w:rsidP="00AE521B">
      <w:pPr>
        <w:spacing w:after="0"/>
        <w:rPr>
          <w:rFonts w:eastAsiaTheme="minorEastAsia"/>
          <w:lang w:eastAsia="zh-TW"/>
        </w:rPr>
      </w:pPr>
      <w:r w:rsidRPr="004175ED">
        <w:rPr>
          <w:lang w:eastAsia="ja-JP"/>
        </w:rPr>
        <w:t xml:space="preserve">The purpose of this part is to determine whether the primary production of bivalve molluscs in </w:t>
      </w:r>
      <w:r w:rsidR="0098690F" w:rsidRPr="004175ED">
        <w:rPr>
          <w:lang w:eastAsia="ja-JP"/>
        </w:rPr>
        <w:t>Taiwan</w:t>
      </w:r>
      <w:r w:rsidR="002D6DEC" w:rsidRPr="004175ED">
        <w:rPr>
          <w:lang w:eastAsia="ja-JP"/>
        </w:rPr>
        <w:t xml:space="preserve"> </w:t>
      </w:r>
      <w:r w:rsidRPr="004175ED">
        <w:rPr>
          <w:lang w:eastAsia="ja-JP"/>
        </w:rPr>
        <w:t>is equivalent to that in Australia.</w:t>
      </w:r>
    </w:p>
    <w:p w14:paraId="140A8EF7" w14:textId="3A0DC9A6" w:rsidR="00AE521B" w:rsidRPr="00B432C0" w:rsidRDefault="00AE521B" w:rsidP="00AE521B">
      <w:pPr>
        <w:spacing w:after="0" w:line="240" w:lineRule="auto"/>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215356" w:rsidRPr="004175ED" w14:paraId="3E751FB4" w14:textId="77777777" w:rsidTr="00215356">
        <w:tc>
          <w:tcPr>
            <w:tcW w:w="9060" w:type="dxa"/>
          </w:tcPr>
          <w:p w14:paraId="60E35201" w14:textId="77777777" w:rsidR="00AE521B" w:rsidRPr="004175ED" w:rsidRDefault="00D62DA1" w:rsidP="00AE521B">
            <w:pPr>
              <w:spacing w:before="0" w:after="0"/>
              <w:rPr>
                <w:rFonts w:eastAsiaTheme="minorEastAsia"/>
                <w:lang w:eastAsia="zh-TW"/>
              </w:rPr>
            </w:pPr>
            <w:r w:rsidRPr="004175ED">
              <w:rPr>
                <w:lang w:eastAsia="ja-JP"/>
              </w:rPr>
              <w:t>Relevant Australian requirements</w:t>
            </w:r>
          </w:p>
          <w:p w14:paraId="7C7C0FBF" w14:textId="77777777" w:rsidR="00215356" w:rsidRPr="004175ED" w:rsidRDefault="002506EE" w:rsidP="00AE521B">
            <w:pPr>
              <w:pStyle w:val="a"/>
              <w:spacing w:before="0" w:after="0"/>
              <w:rPr>
                <w:lang w:eastAsia="ja-JP"/>
              </w:rPr>
            </w:pPr>
            <w:hyperlink r:id="rId21" w:history="1">
              <w:r w:rsidR="00215356" w:rsidRPr="004175ED">
                <w:rPr>
                  <w:rStyle w:val="af6"/>
                </w:rPr>
                <w:t>Australia New Zealand Food Standards Code – Standard 4.2.1 – Primary Production and Processing Standard for Seafood</w:t>
              </w:r>
            </w:hyperlink>
            <w:r w:rsidR="00215356" w:rsidRPr="004175ED">
              <w:t xml:space="preserve"> – Clauses 4 to 16 </w:t>
            </w:r>
          </w:p>
        </w:tc>
      </w:tr>
    </w:tbl>
    <w:p w14:paraId="2E4E060C" w14:textId="77777777" w:rsidR="00F06BC8" w:rsidRPr="004175ED" w:rsidRDefault="00A04B5A" w:rsidP="005A77C4">
      <w:pPr>
        <w:pStyle w:val="af8"/>
        <w:numPr>
          <w:ilvl w:val="0"/>
          <w:numId w:val="20"/>
        </w:numPr>
        <w:spacing w:after="0"/>
        <w:ind w:left="357"/>
        <w:rPr>
          <w:b/>
          <w:bCs/>
          <w:lang w:eastAsia="ja-JP"/>
        </w:rPr>
      </w:pPr>
      <w:r w:rsidRPr="004175ED">
        <w:rPr>
          <w:b/>
          <w:bCs/>
          <w:lang w:eastAsia="ja-JP"/>
        </w:rPr>
        <w:t>Classifying and monitoring h</w:t>
      </w:r>
      <w:r w:rsidR="00F06BC8" w:rsidRPr="004175ED">
        <w:rPr>
          <w:b/>
          <w:bCs/>
          <w:lang w:eastAsia="ja-JP"/>
        </w:rPr>
        <w:t>arvest</w:t>
      </w:r>
      <w:r w:rsidRPr="004175ED">
        <w:rPr>
          <w:b/>
          <w:bCs/>
          <w:lang w:eastAsia="ja-JP"/>
        </w:rPr>
        <w:t xml:space="preserve"> areas</w:t>
      </w:r>
    </w:p>
    <w:p w14:paraId="024AC30B" w14:textId="5143F32C" w:rsidR="008E0402" w:rsidRPr="004175ED" w:rsidRDefault="008A072C" w:rsidP="00612FCC">
      <w:pPr>
        <w:pStyle w:val="aff9"/>
        <w:pBdr>
          <w:top w:val="single" w:sz="4" w:space="1" w:color="auto"/>
          <w:bottom w:val="single" w:sz="4" w:space="1" w:color="auto"/>
        </w:pBdr>
        <w:spacing w:after="0" w:line="240" w:lineRule="atLeast"/>
        <w:ind w:left="357"/>
        <w:contextualSpacing w:val="0"/>
        <w:rPr>
          <w:rFonts w:eastAsiaTheme="minorEastAsia"/>
          <w:lang w:eastAsia="zh-TW"/>
        </w:rPr>
      </w:pPr>
      <w:r w:rsidRPr="004175ED">
        <w:rPr>
          <w:b/>
          <w:bCs/>
          <w:lang w:eastAsia="ja-JP"/>
        </w:rPr>
        <w:t>Objective</w:t>
      </w:r>
      <w:r w:rsidR="008E0402" w:rsidRPr="004175ED">
        <w:rPr>
          <w:b/>
          <w:bCs/>
          <w:lang w:eastAsia="ja-JP"/>
        </w:rPr>
        <w:t>:</w:t>
      </w:r>
      <w:r w:rsidR="008E0402" w:rsidRPr="004175ED">
        <w:rPr>
          <w:lang w:eastAsia="ja-JP"/>
        </w:rPr>
        <w:t xml:space="preserve"> For </w:t>
      </w:r>
      <w:r w:rsidR="0098690F" w:rsidRPr="004175ED">
        <w:rPr>
          <w:lang w:eastAsia="ja-JP"/>
        </w:rPr>
        <w:t>Taiwan</w:t>
      </w:r>
      <w:r w:rsidR="008E0402" w:rsidRPr="004175ED">
        <w:rPr>
          <w:lang w:eastAsia="ja-JP"/>
        </w:rPr>
        <w:t xml:space="preserve"> to demonstrate</w:t>
      </w:r>
      <w:r w:rsidR="00D35C41" w:rsidRPr="004175ED">
        <w:rPr>
          <w:lang w:eastAsia="ja-JP"/>
        </w:rPr>
        <w:t xml:space="preserve"> </w:t>
      </w:r>
      <w:r w:rsidR="00991AE7" w:rsidRPr="004175ED">
        <w:rPr>
          <w:lang w:eastAsia="ja-JP"/>
        </w:rPr>
        <w:t>how it regulates</w:t>
      </w:r>
      <w:r w:rsidR="00D35C41" w:rsidRPr="004175ED">
        <w:rPr>
          <w:lang w:eastAsia="ja-JP"/>
        </w:rPr>
        <w:t xml:space="preserve"> </w:t>
      </w:r>
      <w:r w:rsidR="00991AE7" w:rsidRPr="004175ED">
        <w:rPr>
          <w:lang w:eastAsia="ja-JP"/>
        </w:rPr>
        <w:t>to</w:t>
      </w:r>
      <w:r w:rsidR="00D35C41" w:rsidRPr="004175ED">
        <w:rPr>
          <w:lang w:eastAsia="ja-JP"/>
        </w:rPr>
        <w:t xml:space="preserve"> ensure </w:t>
      </w:r>
      <w:r w:rsidR="00A04B5A" w:rsidRPr="004175ED">
        <w:rPr>
          <w:lang w:eastAsia="ja-JP"/>
        </w:rPr>
        <w:t xml:space="preserve">harvest </w:t>
      </w:r>
      <w:r w:rsidR="008E0402" w:rsidRPr="004175ED">
        <w:rPr>
          <w:lang w:eastAsia="ja-JP"/>
        </w:rPr>
        <w:t>areas</w:t>
      </w:r>
      <w:r w:rsidR="00A04B5A" w:rsidRPr="004175ED">
        <w:rPr>
          <w:lang w:eastAsia="ja-JP"/>
        </w:rPr>
        <w:t xml:space="preserve"> are appropriately classified and monitored</w:t>
      </w:r>
      <w:r w:rsidR="008E0402" w:rsidRPr="004175ED">
        <w:rPr>
          <w:lang w:eastAsia="ja-JP"/>
        </w:rPr>
        <w:t>, for control of microbiological and chemical hazards, to ensure the safety of bivalve molluscs.</w:t>
      </w:r>
    </w:p>
    <w:p w14:paraId="092937D2" w14:textId="77777777" w:rsidR="00A04B5A" w:rsidRPr="004175ED" w:rsidRDefault="00A04B5A" w:rsidP="005A77C4">
      <w:pPr>
        <w:pStyle w:val="aff9"/>
        <w:numPr>
          <w:ilvl w:val="0"/>
          <w:numId w:val="21"/>
        </w:numPr>
        <w:spacing w:after="0"/>
        <w:ind w:left="357" w:hanging="357"/>
        <w:contextualSpacing w:val="0"/>
        <w:rPr>
          <w:lang w:eastAsia="ja-JP"/>
        </w:rPr>
      </w:pPr>
      <w:r w:rsidRPr="004175ED">
        <w:rPr>
          <w:lang w:eastAsia="ja-JP"/>
        </w:rPr>
        <w:t xml:space="preserve">What </w:t>
      </w:r>
      <w:r w:rsidR="006F2788"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ensure bivalve mollusc harvest areas are appropriately classified and monitored?</w:t>
      </w:r>
    </w:p>
    <w:p w14:paraId="3790594F" w14:textId="24B65A6B" w:rsidR="004175ED" w:rsidRPr="00B432C0" w:rsidRDefault="004175ED" w:rsidP="00A0010A">
      <w:pPr>
        <w:spacing w:afterLines="50" w:after="120" w:line="240" w:lineRule="atLeast"/>
        <w:ind w:left="357"/>
        <w:rPr>
          <w:rFonts w:ascii="微軟正黑體" w:eastAsia="微軟正黑體" w:hAnsi="微軟正黑體"/>
          <w:strike/>
          <w:color w:val="FF0000"/>
          <w:lang w:eastAsia="zh-TW"/>
        </w:rPr>
      </w:pPr>
    </w:p>
    <w:p w14:paraId="63C9A971" w14:textId="77777777" w:rsidR="00FA176E" w:rsidRPr="004175ED" w:rsidRDefault="00FA176E" w:rsidP="005A77C4">
      <w:pPr>
        <w:pStyle w:val="af8"/>
        <w:numPr>
          <w:ilvl w:val="0"/>
          <w:numId w:val="20"/>
        </w:numPr>
        <w:spacing w:before="0" w:after="0"/>
        <w:ind w:left="357"/>
        <w:rPr>
          <w:b/>
          <w:bCs/>
          <w:lang w:eastAsia="ja-JP"/>
        </w:rPr>
      </w:pPr>
      <w:r w:rsidRPr="004175ED">
        <w:rPr>
          <w:b/>
          <w:bCs/>
          <w:lang w:eastAsia="ja-JP"/>
        </w:rPr>
        <w:t>Harvesting</w:t>
      </w:r>
    </w:p>
    <w:p w14:paraId="4A7652AE" w14:textId="1944CE04" w:rsidR="00FA176E" w:rsidRPr="004175ED" w:rsidRDefault="00FA176E" w:rsidP="00F3432F">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Pr="004175ED">
        <w:rPr>
          <w:lang w:eastAsia="ja-JP"/>
        </w:rPr>
        <w:t xml:space="preserve"> For </w:t>
      </w:r>
      <w:r w:rsidR="0098690F" w:rsidRPr="004175ED">
        <w:rPr>
          <w:lang w:eastAsia="ja-JP"/>
        </w:rPr>
        <w:t>Taiwan</w:t>
      </w:r>
      <w:r w:rsidRPr="004175ED">
        <w:rPr>
          <w:lang w:eastAsia="ja-JP"/>
        </w:rPr>
        <w:t xml:space="preserve"> to demonstrate </w:t>
      </w:r>
      <w:r w:rsidR="00991AE7" w:rsidRPr="004175ED">
        <w:rPr>
          <w:lang w:eastAsia="ja-JP"/>
        </w:rPr>
        <w:t xml:space="preserve">how it regulates to </w:t>
      </w:r>
      <w:r w:rsidR="0081599D" w:rsidRPr="004175ED">
        <w:rPr>
          <w:lang w:eastAsia="ja-JP"/>
        </w:rPr>
        <w:t xml:space="preserve">ensure </w:t>
      </w:r>
      <w:r w:rsidR="001B178A" w:rsidRPr="004175ED">
        <w:rPr>
          <w:lang w:eastAsia="ja-JP"/>
        </w:rPr>
        <w:t xml:space="preserve">bivalve molluscs are only </w:t>
      </w:r>
      <w:r w:rsidRPr="004175ED">
        <w:rPr>
          <w:lang w:eastAsia="ja-JP"/>
        </w:rPr>
        <w:t>harvest</w:t>
      </w:r>
      <w:r w:rsidR="001B178A" w:rsidRPr="004175ED">
        <w:rPr>
          <w:lang w:eastAsia="ja-JP"/>
        </w:rPr>
        <w:t>ed from</w:t>
      </w:r>
      <w:r w:rsidRPr="004175ED">
        <w:rPr>
          <w:lang w:eastAsia="ja-JP"/>
        </w:rPr>
        <w:t xml:space="preserve"> areas </w:t>
      </w:r>
      <w:r w:rsidR="001B178A" w:rsidRPr="004175ED">
        <w:rPr>
          <w:lang w:eastAsia="ja-JP"/>
        </w:rPr>
        <w:t>that have been</w:t>
      </w:r>
      <w:r w:rsidRPr="004175ED">
        <w:rPr>
          <w:lang w:eastAsia="ja-JP"/>
        </w:rPr>
        <w:t xml:space="preserve"> classified </w:t>
      </w:r>
      <w:r w:rsidR="001B178A" w:rsidRPr="004175ED">
        <w:rPr>
          <w:lang w:eastAsia="ja-JP"/>
        </w:rPr>
        <w:t>as suitable for producing bivalve molluscs for human consumption and were open at the time of harvesting</w:t>
      </w:r>
      <w:r w:rsidRPr="004175ED">
        <w:rPr>
          <w:lang w:eastAsia="ja-JP"/>
        </w:rPr>
        <w:t>.</w:t>
      </w:r>
    </w:p>
    <w:p w14:paraId="384EB600" w14:textId="77777777" w:rsidR="00444EE5" w:rsidRPr="004175ED" w:rsidRDefault="00C826B5" w:rsidP="005A77C4">
      <w:pPr>
        <w:pStyle w:val="aff9"/>
        <w:numPr>
          <w:ilvl w:val="0"/>
          <w:numId w:val="49"/>
        </w:numPr>
        <w:spacing w:after="0"/>
        <w:ind w:left="357"/>
        <w:contextualSpacing w:val="0"/>
        <w:rPr>
          <w:lang w:eastAsia="ja-JP"/>
        </w:rPr>
      </w:pPr>
      <w:r w:rsidRPr="004175ED">
        <w:rPr>
          <w:lang w:eastAsia="ja-JP"/>
        </w:rPr>
        <w:t>Specify the</w:t>
      </w:r>
      <w:r w:rsidR="00D35C41" w:rsidRPr="004175ED">
        <w:rPr>
          <w:lang w:eastAsia="ja-JP"/>
        </w:rPr>
        <w:t xml:space="preserve"> </w:t>
      </w:r>
      <w:r w:rsidR="006F2788" w:rsidRPr="004175ED">
        <w:rPr>
          <w:lang w:eastAsia="ja-JP"/>
        </w:rPr>
        <w:t xml:space="preserve">regulatory </w:t>
      </w:r>
      <w:r w:rsidR="00D35C41" w:rsidRPr="004175ED">
        <w:rPr>
          <w:lang w:eastAsia="ja-JP"/>
        </w:rPr>
        <w:t xml:space="preserve">controls </w:t>
      </w:r>
      <w:r w:rsidRPr="004175ED">
        <w:rPr>
          <w:lang w:eastAsia="ja-JP"/>
        </w:rPr>
        <w:t xml:space="preserve">that </w:t>
      </w:r>
      <w:r w:rsidR="00323296" w:rsidRPr="004175ED">
        <w:rPr>
          <w:lang w:eastAsia="ja-JP"/>
        </w:rPr>
        <w:t>apply</w:t>
      </w:r>
      <w:r w:rsidR="00D35C41" w:rsidRPr="004175ED">
        <w:rPr>
          <w:lang w:eastAsia="ja-JP"/>
        </w:rPr>
        <w:t xml:space="preserve"> to </w:t>
      </w:r>
      <w:r w:rsidR="004D6A17" w:rsidRPr="004175ED">
        <w:rPr>
          <w:lang w:eastAsia="ja-JP"/>
        </w:rPr>
        <w:t>ensure bivalve molluscs are only</w:t>
      </w:r>
      <w:r w:rsidR="00C679AC" w:rsidRPr="004175ED">
        <w:rPr>
          <w:lang w:eastAsia="ja-JP"/>
        </w:rPr>
        <w:t xml:space="preserve"> harvested from areas classified as suitable for producing bivalve molluscs and </w:t>
      </w:r>
      <w:r w:rsidR="00ED6A1A" w:rsidRPr="004175ED">
        <w:rPr>
          <w:lang w:eastAsia="ja-JP"/>
        </w:rPr>
        <w:t xml:space="preserve">are </w:t>
      </w:r>
      <w:r w:rsidR="00C679AC" w:rsidRPr="004175ED">
        <w:rPr>
          <w:lang w:eastAsia="ja-JP"/>
        </w:rPr>
        <w:t>open at the time of harvesting</w:t>
      </w:r>
      <w:r w:rsidR="00444EE5" w:rsidRPr="004175ED">
        <w:rPr>
          <w:lang w:eastAsia="ja-JP"/>
        </w:rPr>
        <w:t>.</w:t>
      </w:r>
    </w:p>
    <w:p w14:paraId="0FA40222" w14:textId="77777777" w:rsidR="004175ED" w:rsidRPr="004175ED" w:rsidRDefault="004175ED" w:rsidP="00F3432F">
      <w:pPr>
        <w:pStyle w:val="aff9"/>
        <w:spacing w:after="0"/>
        <w:ind w:left="360"/>
        <w:rPr>
          <w:rFonts w:ascii="微軟正黑體" w:eastAsia="微軟正黑體" w:hAnsi="微軟正黑體"/>
          <w:color w:val="0070C0"/>
          <w:lang w:eastAsia="zh-TW"/>
        </w:rPr>
      </w:pPr>
    </w:p>
    <w:p w14:paraId="74A0149C" w14:textId="77777777" w:rsidR="002C2D7B" w:rsidRPr="004175ED" w:rsidRDefault="002C2D7B" w:rsidP="005A77C4">
      <w:pPr>
        <w:pStyle w:val="af8"/>
        <w:numPr>
          <w:ilvl w:val="0"/>
          <w:numId w:val="20"/>
        </w:numPr>
        <w:spacing w:before="0" w:after="0"/>
        <w:ind w:left="357"/>
        <w:rPr>
          <w:b/>
          <w:bCs/>
          <w:lang w:eastAsia="ja-JP"/>
        </w:rPr>
      </w:pPr>
      <w:r w:rsidRPr="004175ED">
        <w:rPr>
          <w:b/>
          <w:bCs/>
          <w:lang w:eastAsia="ja-JP"/>
        </w:rPr>
        <w:t>Relaying</w:t>
      </w:r>
    </w:p>
    <w:p w14:paraId="3C439404" w14:textId="4184E6CD" w:rsidR="002C2D7B" w:rsidRPr="004175ED" w:rsidRDefault="002C2D7B" w:rsidP="00C64090">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Pr="004175ED">
        <w:rPr>
          <w:lang w:eastAsia="ja-JP"/>
        </w:rPr>
        <w:t xml:space="preserve"> For </w:t>
      </w:r>
      <w:r w:rsidR="0098690F" w:rsidRPr="004175ED">
        <w:rPr>
          <w:lang w:eastAsia="ja-JP"/>
        </w:rPr>
        <w:t>Taiwan</w:t>
      </w:r>
      <w:r w:rsidRPr="004175ED">
        <w:rPr>
          <w:lang w:eastAsia="ja-JP"/>
        </w:rPr>
        <w:t xml:space="preserve"> to demonstrate </w:t>
      </w:r>
      <w:r w:rsidR="00991AE7" w:rsidRPr="004175ED">
        <w:rPr>
          <w:lang w:eastAsia="ja-JP"/>
        </w:rPr>
        <w:t xml:space="preserve">how it regulates </w:t>
      </w:r>
      <w:r w:rsidR="00D35C41" w:rsidRPr="004175ED">
        <w:rPr>
          <w:lang w:eastAsia="ja-JP"/>
        </w:rPr>
        <w:t xml:space="preserve">relaying </w:t>
      </w:r>
      <w:r w:rsidR="00991AE7" w:rsidRPr="004175ED">
        <w:rPr>
          <w:lang w:eastAsia="ja-JP"/>
        </w:rPr>
        <w:t>to</w:t>
      </w:r>
      <w:r w:rsidR="00D35C41" w:rsidRPr="004175ED">
        <w:rPr>
          <w:lang w:eastAsia="ja-JP"/>
        </w:rPr>
        <w:t xml:space="preserve"> ensure </w:t>
      </w:r>
      <w:r w:rsidRPr="004175ED">
        <w:rPr>
          <w:lang w:eastAsia="ja-JP"/>
        </w:rPr>
        <w:t>the safety of bivalve molluscs.</w:t>
      </w:r>
    </w:p>
    <w:p w14:paraId="0792344C" w14:textId="77777777" w:rsidR="002C2D7B" w:rsidRPr="004175ED" w:rsidRDefault="00D35C41" w:rsidP="005A77C4">
      <w:pPr>
        <w:pStyle w:val="aff9"/>
        <w:numPr>
          <w:ilvl w:val="0"/>
          <w:numId w:val="50"/>
        </w:numPr>
        <w:spacing w:after="0"/>
        <w:contextualSpacing w:val="0"/>
        <w:rPr>
          <w:lang w:eastAsia="ja-JP"/>
        </w:rPr>
      </w:pPr>
      <w:r w:rsidRPr="004175ED">
        <w:rPr>
          <w:lang w:eastAsia="ja-JP"/>
        </w:rPr>
        <w:t xml:space="preserve">What </w:t>
      </w:r>
      <w:r w:rsidR="006F2788"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w:t>
      </w:r>
      <w:r w:rsidR="002C2D7B" w:rsidRPr="004175ED">
        <w:rPr>
          <w:lang w:eastAsia="ja-JP"/>
        </w:rPr>
        <w:t>ensure bivalve molluscs are only relayed when the level of contamination can be reduced to safe levels for human consumption without further processing?</w:t>
      </w:r>
    </w:p>
    <w:p w14:paraId="364A8535" w14:textId="2C700CAF" w:rsidR="00B95499" w:rsidRPr="004175ED" w:rsidRDefault="00B95499" w:rsidP="00C64090">
      <w:pPr>
        <w:spacing w:after="0"/>
        <w:ind w:left="360"/>
        <w:rPr>
          <w:rFonts w:eastAsiaTheme="minorEastAsia"/>
          <w:lang w:eastAsia="zh-TW"/>
        </w:rPr>
      </w:pPr>
    </w:p>
    <w:p w14:paraId="0F35EAAF" w14:textId="77777777" w:rsidR="002C2D7B" w:rsidRPr="004175ED" w:rsidRDefault="00B55253" w:rsidP="005A77C4">
      <w:pPr>
        <w:pStyle w:val="af8"/>
        <w:numPr>
          <w:ilvl w:val="0"/>
          <w:numId w:val="20"/>
        </w:numPr>
        <w:spacing w:before="0" w:after="0"/>
        <w:rPr>
          <w:b/>
          <w:bCs/>
          <w:lang w:eastAsia="ja-JP"/>
        </w:rPr>
      </w:pPr>
      <w:r w:rsidRPr="004175ED">
        <w:rPr>
          <w:b/>
          <w:bCs/>
          <w:lang w:eastAsia="ja-JP"/>
        </w:rPr>
        <w:t>Depuration</w:t>
      </w:r>
    </w:p>
    <w:p w14:paraId="2278E948" w14:textId="18DC8477" w:rsidR="002C2D7B" w:rsidRPr="004175ED" w:rsidRDefault="002C2D7B" w:rsidP="004413A0">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Pr="004175ED">
        <w:rPr>
          <w:lang w:eastAsia="ja-JP"/>
        </w:rPr>
        <w:t xml:space="preserve"> For </w:t>
      </w:r>
      <w:r w:rsidR="0098690F" w:rsidRPr="004175ED">
        <w:rPr>
          <w:lang w:eastAsia="ja-JP"/>
        </w:rPr>
        <w:t>Taiwan</w:t>
      </w:r>
      <w:r w:rsidRPr="004175ED">
        <w:rPr>
          <w:lang w:eastAsia="ja-JP"/>
        </w:rPr>
        <w:t xml:space="preserve"> to demonstrate </w:t>
      </w:r>
      <w:r w:rsidR="00991AE7" w:rsidRPr="004175ED">
        <w:rPr>
          <w:lang w:eastAsia="ja-JP"/>
        </w:rPr>
        <w:t xml:space="preserve">how it regulates </w:t>
      </w:r>
      <w:r w:rsidRPr="004175ED">
        <w:rPr>
          <w:lang w:eastAsia="ja-JP"/>
        </w:rPr>
        <w:t xml:space="preserve">to ensure </w:t>
      </w:r>
      <w:r w:rsidR="00B55253" w:rsidRPr="004175ED">
        <w:rPr>
          <w:lang w:eastAsia="ja-JP"/>
        </w:rPr>
        <w:t xml:space="preserve">bivalve molluscs are safe for human </w:t>
      </w:r>
      <w:r w:rsidR="00F322A4" w:rsidRPr="004175ED">
        <w:rPr>
          <w:lang w:eastAsia="ja-JP"/>
        </w:rPr>
        <w:t>consumption</w:t>
      </w:r>
      <w:r w:rsidR="00B55253" w:rsidRPr="004175ED">
        <w:rPr>
          <w:lang w:eastAsia="ja-JP"/>
        </w:rPr>
        <w:t xml:space="preserve"> after depuration</w:t>
      </w:r>
      <w:r w:rsidRPr="004175ED">
        <w:rPr>
          <w:lang w:eastAsia="ja-JP"/>
        </w:rPr>
        <w:t>.</w:t>
      </w:r>
    </w:p>
    <w:p w14:paraId="139A415B" w14:textId="77777777" w:rsidR="002C2D7B" w:rsidRPr="004175ED" w:rsidRDefault="00D30D5A" w:rsidP="005A77C4">
      <w:pPr>
        <w:pStyle w:val="aff9"/>
        <w:numPr>
          <w:ilvl w:val="0"/>
          <w:numId w:val="51"/>
        </w:numPr>
        <w:spacing w:after="0"/>
        <w:contextualSpacing w:val="0"/>
        <w:rPr>
          <w:lang w:eastAsia="ja-JP"/>
        </w:rPr>
      </w:pPr>
      <w:r w:rsidRPr="004175ED">
        <w:rPr>
          <w:lang w:eastAsia="ja-JP"/>
        </w:rPr>
        <w:t xml:space="preserve">What </w:t>
      </w:r>
      <w:r w:rsidR="006F2788"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w:t>
      </w:r>
      <w:r w:rsidR="002C2D7B" w:rsidRPr="004175ED">
        <w:rPr>
          <w:lang w:eastAsia="ja-JP"/>
        </w:rPr>
        <w:t xml:space="preserve">ensure bivalve molluscs are safe </w:t>
      </w:r>
      <w:r w:rsidRPr="004175ED">
        <w:rPr>
          <w:lang w:eastAsia="ja-JP"/>
        </w:rPr>
        <w:t xml:space="preserve">for </w:t>
      </w:r>
      <w:r w:rsidR="002C2D7B" w:rsidRPr="004175ED">
        <w:rPr>
          <w:lang w:eastAsia="ja-JP"/>
        </w:rPr>
        <w:t xml:space="preserve">human consumption </w:t>
      </w:r>
      <w:r w:rsidRPr="004175ED">
        <w:rPr>
          <w:lang w:eastAsia="ja-JP"/>
        </w:rPr>
        <w:t>after depuration</w:t>
      </w:r>
      <w:r w:rsidR="00C679AC" w:rsidRPr="004175ED">
        <w:rPr>
          <w:lang w:eastAsia="ja-JP"/>
        </w:rPr>
        <w:t xml:space="preserve"> </w:t>
      </w:r>
      <w:r w:rsidR="00444EE5" w:rsidRPr="004175ED">
        <w:rPr>
          <w:lang w:eastAsia="ja-JP"/>
        </w:rPr>
        <w:t>and</w:t>
      </w:r>
      <w:r w:rsidR="00C679AC" w:rsidRPr="004175ED">
        <w:rPr>
          <w:lang w:eastAsia="ja-JP"/>
        </w:rPr>
        <w:t xml:space="preserve"> pathogenic microorganisms are reduced to an acceptable level</w:t>
      </w:r>
      <w:r w:rsidR="002C2D7B" w:rsidRPr="004175ED">
        <w:rPr>
          <w:lang w:eastAsia="ja-JP"/>
        </w:rPr>
        <w:t>?</w:t>
      </w:r>
    </w:p>
    <w:p w14:paraId="385E77C5" w14:textId="77777777" w:rsidR="00843176" w:rsidRPr="004175ED" w:rsidRDefault="00843176" w:rsidP="00EE1562">
      <w:pPr>
        <w:spacing w:after="0"/>
        <w:ind w:left="360"/>
        <w:rPr>
          <w:rFonts w:ascii="微軟正黑體" w:eastAsia="微軟正黑體" w:hAnsi="微軟正黑體"/>
          <w:color w:val="0070C0"/>
          <w:lang w:eastAsia="zh-TW"/>
        </w:rPr>
      </w:pPr>
    </w:p>
    <w:p w14:paraId="005FF52C" w14:textId="77777777" w:rsidR="00F06BC8" w:rsidRPr="004175ED" w:rsidRDefault="00164CCF" w:rsidP="005A77C4">
      <w:pPr>
        <w:pStyle w:val="af8"/>
        <w:numPr>
          <w:ilvl w:val="0"/>
          <w:numId w:val="20"/>
        </w:numPr>
        <w:spacing w:before="0" w:after="0"/>
        <w:rPr>
          <w:b/>
          <w:bCs/>
          <w:lang w:eastAsia="ja-JP"/>
        </w:rPr>
      </w:pPr>
      <w:r w:rsidRPr="004175ED">
        <w:rPr>
          <w:b/>
          <w:bCs/>
          <w:lang w:eastAsia="ja-JP"/>
        </w:rPr>
        <w:t>Handling</w:t>
      </w:r>
    </w:p>
    <w:p w14:paraId="7C4D456A" w14:textId="4C3ABB19" w:rsidR="00CF5621" w:rsidRPr="004175ED" w:rsidRDefault="008A072C" w:rsidP="00843176">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00CF5621" w:rsidRPr="004175ED">
        <w:rPr>
          <w:lang w:eastAsia="ja-JP"/>
        </w:rPr>
        <w:t xml:space="preserve"> </w:t>
      </w:r>
      <w:bookmarkStart w:id="14" w:name="_Hlk69124818"/>
      <w:r w:rsidR="00CF5621" w:rsidRPr="004175ED">
        <w:rPr>
          <w:lang w:eastAsia="ja-JP"/>
        </w:rPr>
        <w:t xml:space="preserve">For </w:t>
      </w:r>
      <w:r w:rsidR="0098690F" w:rsidRPr="004175ED">
        <w:rPr>
          <w:lang w:eastAsia="ja-JP"/>
        </w:rPr>
        <w:t>Taiwan</w:t>
      </w:r>
      <w:r w:rsidR="00CF5621" w:rsidRPr="004175ED">
        <w:rPr>
          <w:lang w:eastAsia="ja-JP"/>
        </w:rPr>
        <w:t xml:space="preserve"> to demonstrate</w:t>
      </w:r>
      <w:bookmarkEnd w:id="14"/>
      <w:r w:rsidR="00CF5621" w:rsidRPr="004175ED">
        <w:rPr>
          <w:lang w:eastAsia="ja-JP"/>
        </w:rPr>
        <w:t xml:space="preserve"> </w:t>
      </w:r>
      <w:r w:rsidR="00991AE7" w:rsidRPr="004175ED">
        <w:rPr>
          <w:lang w:eastAsia="ja-JP"/>
        </w:rPr>
        <w:t xml:space="preserve">how it regulates </w:t>
      </w:r>
      <w:r w:rsidR="00F322A4" w:rsidRPr="004175ED">
        <w:rPr>
          <w:lang w:eastAsia="ja-JP"/>
        </w:rPr>
        <w:t>the handling of bivalve molluscs</w:t>
      </w:r>
      <w:r w:rsidR="00CF5621" w:rsidRPr="004175ED">
        <w:rPr>
          <w:lang w:eastAsia="ja-JP"/>
        </w:rPr>
        <w:t xml:space="preserve"> to control potential food safety and food suitability problems that are caused by contamination at all stages of </w:t>
      </w:r>
      <w:r w:rsidR="004A7E09" w:rsidRPr="004175ED">
        <w:rPr>
          <w:lang w:eastAsia="ja-JP"/>
        </w:rPr>
        <w:t xml:space="preserve">primary </w:t>
      </w:r>
      <w:r w:rsidR="00CF5621" w:rsidRPr="004175ED">
        <w:rPr>
          <w:lang w:eastAsia="ja-JP"/>
        </w:rPr>
        <w:t>production.</w:t>
      </w:r>
    </w:p>
    <w:p w14:paraId="3B6CE8B3" w14:textId="77777777" w:rsidR="00444EE5" w:rsidRPr="004175ED" w:rsidRDefault="001B15BA" w:rsidP="005A77C4">
      <w:pPr>
        <w:pStyle w:val="aff9"/>
        <w:numPr>
          <w:ilvl w:val="0"/>
          <w:numId w:val="22"/>
        </w:numPr>
        <w:spacing w:after="0"/>
        <w:ind w:left="357" w:hanging="357"/>
        <w:contextualSpacing w:val="0"/>
        <w:rPr>
          <w:lang w:eastAsia="ja-JP"/>
        </w:rPr>
      </w:pPr>
      <w:bookmarkStart w:id="15" w:name="_Hlk78803207"/>
      <w:r w:rsidRPr="004175ED">
        <w:rPr>
          <w:lang w:eastAsia="ja-JP"/>
        </w:rPr>
        <w:t xml:space="preserve">What </w:t>
      </w:r>
      <w:r w:rsidR="006F2788"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w:t>
      </w:r>
      <w:r w:rsidR="00C977B2" w:rsidRPr="004175ED">
        <w:rPr>
          <w:lang w:eastAsia="ja-JP"/>
        </w:rPr>
        <w:t>minimise contamination of</w:t>
      </w:r>
      <w:r w:rsidR="004D6A17" w:rsidRPr="004175ED">
        <w:rPr>
          <w:lang w:eastAsia="ja-JP"/>
        </w:rPr>
        <w:t xml:space="preserve"> </w:t>
      </w:r>
      <w:bookmarkEnd w:id="15"/>
      <w:r w:rsidR="004D6A17" w:rsidRPr="004175ED">
        <w:rPr>
          <w:lang w:eastAsia="ja-JP"/>
        </w:rPr>
        <w:t xml:space="preserve">bivalve molluscs </w:t>
      </w:r>
      <w:r w:rsidR="00C977B2" w:rsidRPr="004175ED">
        <w:rPr>
          <w:lang w:eastAsia="ja-JP"/>
        </w:rPr>
        <w:t>during handling?</w:t>
      </w:r>
    </w:p>
    <w:p w14:paraId="52439C54" w14:textId="77777777" w:rsidR="00AE5E49" w:rsidRPr="004175ED" w:rsidRDefault="00AE5E49" w:rsidP="005C295F">
      <w:pPr>
        <w:ind w:left="357"/>
        <w:rPr>
          <w:rFonts w:eastAsiaTheme="minorEastAsia"/>
          <w:b/>
          <w:bCs/>
          <w:lang w:eastAsia="zh-TW"/>
        </w:rPr>
      </w:pPr>
    </w:p>
    <w:p w14:paraId="00D05E05" w14:textId="77777777" w:rsidR="00164CCF" w:rsidRPr="004175ED" w:rsidRDefault="00164CCF" w:rsidP="005A77C4">
      <w:pPr>
        <w:pStyle w:val="af8"/>
        <w:numPr>
          <w:ilvl w:val="0"/>
          <w:numId w:val="20"/>
        </w:numPr>
        <w:spacing w:before="0" w:after="0"/>
        <w:rPr>
          <w:b/>
          <w:bCs/>
          <w:lang w:eastAsia="ja-JP"/>
        </w:rPr>
      </w:pPr>
      <w:r w:rsidRPr="004175ED">
        <w:rPr>
          <w:b/>
          <w:bCs/>
          <w:lang w:eastAsia="ja-JP"/>
        </w:rPr>
        <w:t>Inputs</w:t>
      </w:r>
    </w:p>
    <w:p w14:paraId="54B38B5B" w14:textId="2619129F" w:rsidR="00CF5621" w:rsidRPr="004175ED" w:rsidRDefault="008A072C" w:rsidP="003F1426">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lastRenderedPageBreak/>
        <w:t>Objective:</w:t>
      </w:r>
      <w:r w:rsidR="00CF5621" w:rsidRPr="004175ED">
        <w:rPr>
          <w:lang w:eastAsia="ja-JP"/>
        </w:rPr>
        <w:t xml:space="preserve"> For </w:t>
      </w:r>
      <w:r w:rsidR="0098690F" w:rsidRPr="004175ED">
        <w:rPr>
          <w:lang w:eastAsia="ja-JP"/>
        </w:rPr>
        <w:t>Taiwan</w:t>
      </w:r>
      <w:r w:rsidR="00CF5621" w:rsidRPr="004175ED">
        <w:rPr>
          <w:lang w:eastAsia="ja-JP"/>
        </w:rPr>
        <w:t xml:space="preserve"> to demonstrate </w:t>
      </w:r>
      <w:r w:rsidR="00991AE7" w:rsidRPr="004175ED">
        <w:rPr>
          <w:lang w:eastAsia="ja-JP"/>
        </w:rPr>
        <w:t xml:space="preserve">how it regulates </w:t>
      </w:r>
      <w:r w:rsidR="00CF5621" w:rsidRPr="004175ED">
        <w:rPr>
          <w:lang w:eastAsia="ja-JP"/>
        </w:rPr>
        <w:t xml:space="preserve">to </w:t>
      </w:r>
      <w:r w:rsidR="00C06B43" w:rsidRPr="004175ED">
        <w:rPr>
          <w:lang w:eastAsia="ja-JP"/>
        </w:rPr>
        <w:t xml:space="preserve">provide assurance that </w:t>
      </w:r>
      <w:r w:rsidR="00CF5621" w:rsidRPr="004175ED">
        <w:rPr>
          <w:lang w:eastAsia="ja-JP"/>
        </w:rPr>
        <w:t>inputs do not adversely affect the safety and suitability of the bivalve molluscs.</w:t>
      </w:r>
    </w:p>
    <w:p w14:paraId="06F5FBFA" w14:textId="77777777" w:rsidR="004D6A17" w:rsidRPr="004175ED" w:rsidRDefault="00825379" w:rsidP="005A77C4">
      <w:pPr>
        <w:pStyle w:val="aff9"/>
        <w:numPr>
          <w:ilvl w:val="0"/>
          <w:numId w:val="23"/>
        </w:numPr>
        <w:spacing w:after="0"/>
        <w:ind w:left="357" w:hanging="357"/>
        <w:contextualSpacing w:val="0"/>
        <w:rPr>
          <w:lang w:eastAsia="ja-JP"/>
        </w:rPr>
      </w:pPr>
      <w:r w:rsidRPr="004175ED">
        <w:rPr>
          <w:lang w:eastAsia="ja-JP"/>
        </w:rPr>
        <w:t xml:space="preserve">What </w:t>
      </w:r>
      <w:r w:rsidR="00951CD1"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ensure </w:t>
      </w:r>
      <w:r w:rsidR="004D6A17" w:rsidRPr="004175ED">
        <w:rPr>
          <w:lang w:eastAsia="ja-JP"/>
        </w:rPr>
        <w:t>inputs do not affect the safety and suitability of bivalve molluscs</w:t>
      </w:r>
      <w:r w:rsidR="009A2F73" w:rsidRPr="004175ED">
        <w:rPr>
          <w:lang w:eastAsia="ja-JP"/>
        </w:rPr>
        <w:t>?</w:t>
      </w:r>
    </w:p>
    <w:p w14:paraId="6F7DF582" w14:textId="77777777" w:rsidR="003F1426" w:rsidRPr="004175ED" w:rsidRDefault="003F1426" w:rsidP="00B86291">
      <w:pPr>
        <w:ind w:left="357"/>
        <w:rPr>
          <w:rFonts w:eastAsiaTheme="minorEastAsia"/>
          <w:color w:val="C00000"/>
          <w:lang w:eastAsia="zh-TW"/>
        </w:rPr>
      </w:pPr>
    </w:p>
    <w:p w14:paraId="77BA7090" w14:textId="77777777" w:rsidR="00164CCF" w:rsidRPr="004175ED" w:rsidRDefault="00164CCF" w:rsidP="005A77C4">
      <w:pPr>
        <w:pStyle w:val="af8"/>
        <w:numPr>
          <w:ilvl w:val="0"/>
          <w:numId w:val="20"/>
        </w:numPr>
        <w:spacing w:before="0" w:after="0"/>
        <w:ind w:left="357"/>
        <w:rPr>
          <w:b/>
          <w:bCs/>
          <w:lang w:eastAsia="ja-JP"/>
        </w:rPr>
      </w:pPr>
      <w:r w:rsidRPr="004175ED">
        <w:rPr>
          <w:b/>
          <w:bCs/>
          <w:lang w:eastAsia="ja-JP"/>
        </w:rPr>
        <w:t>Storage</w:t>
      </w:r>
      <w:r w:rsidR="004D6A17" w:rsidRPr="004175ED">
        <w:rPr>
          <w:b/>
          <w:bCs/>
          <w:lang w:eastAsia="ja-JP"/>
        </w:rPr>
        <w:t xml:space="preserve"> </w:t>
      </w:r>
    </w:p>
    <w:p w14:paraId="467D45DD" w14:textId="3D6C8230" w:rsidR="00CF5621" w:rsidRPr="004175ED" w:rsidRDefault="008A072C" w:rsidP="00223A39">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00CF5621" w:rsidRPr="004175ED">
        <w:rPr>
          <w:lang w:eastAsia="ja-JP"/>
        </w:rPr>
        <w:t xml:space="preserve"> For </w:t>
      </w:r>
      <w:r w:rsidR="0098690F" w:rsidRPr="004175ED">
        <w:rPr>
          <w:lang w:eastAsia="ja-JP"/>
        </w:rPr>
        <w:t>Taiwan</w:t>
      </w:r>
      <w:r w:rsidR="00CF5621" w:rsidRPr="004175ED">
        <w:rPr>
          <w:lang w:eastAsia="ja-JP"/>
        </w:rPr>
        <w:t xml:space="preserve"> to demonstrate </w:t>
      </w:r>
      <w:r w:rsidR="00991AE7" w:rsidRPr="004175ED">
        <w:rPr>
          <w:lang w:eastAsia="ja-JP"/>
        </w:rPr>
        <w:t xml:space="preserve">how it regulates </w:t>
      </w:r>
      <w:r w:rsidR="00CF5621" w:rsidRPr="004175ED">
        <w:rPr>
          <w:lang w:eastAsia="ja-JP"/>
        </w:rPr>
        <w:t>to control hazards that could be introduced during storage of bivalve molluscs.</w:t>
      </w:r>
    </w:p>
    <w:p w14:paraId="4EEE0B5F" w14:textId="77777777" w:rsidR="00164CCF" w:rsidRPr="004175ED" w:rsidRDefault="00825379" w:rsidP="005A77C4">
      <w:pPr>
        <w:pStyle w:val="aff9"/>
        <w:numPr>
          <w:ilvl w:val="0"/>
          <w:numId w:val="24"/>
        </w:numPr>
        <w:spacing w:after="0"/>
        <w:ind w:left="357"/>
        <w:contextualSpacing w:val="0"/>
        <w:rPr>
          <w:lang w:eastAsia="ja-JP"/>
        </w:rPr>
      </w:pPr>
      <w:r w:rsidRPr="004175ED">
        <w:rPr>
          <w:lang w:eastAsia="ja-JP"/>
        </w:rPr>
        <w:t xml:space="preserve">What </w:t>
      </w:r>
      <w:r w:rsidR="00DE660B" w:rsidRPr="004175ED">
        <w:rPr>
          <w:lang w:eastAsia="ja-JP"/>
        </w:rPr>
        <w:t xml:space="preserve">regulatory </w:t>
      </w:r>
      <w:r w:rsidRPr="004175ED">
        <w:rPr>
          <w:lang w:eastAsia="ja-JP"/>
        </w:rPr>
        <w:t xml:space="preserve">controls </w:t>
      </w:r>
      <w:r w:rsidR="00323296" w:rsidRPr="004175ED">
        <w:rPr>
          <w:lang w:eastAsia="ja-JP"/>
        </w:rPr>
        <w:t>apply</w:t>
      </w:r>
      <w:r w:rsidRPr="004175ED">
        <w:rPr>
          <w:lang w:eastAsia="ja-JP"/>
        </w:rPr>
        <w:t xml:space="preserve"> to ensure </w:t>
      </w:r>
      <w:r w:rsidR="004D6A17" w:rsidRPr="004175ED">
        <w:rPr>
          <w:lang w:eastAsia="ja-JP"/>
        </w:rPr>
        <w:t>bivalve molluscs are stored</w:t>
      </w:r>
      <w:r w:rsidR="009A2F73" w:rsidRPr="004175ED">
        <w:t xml:space="preserve"> </w:t>
      </w:r>
      <w:r w:rsidR="009A2F73" w:rsidRPr="004175ED">
        <w:rPr>
          <w:lang w:eastAsia="ja-JP"/>
        </w:rPr>
        <w:t xml:space="preserve">under conditions that do not affect the safety and suitability of the bivalve molluscs, including </w:t>
      </w:r>
      <w:r w:rsidR="001F4423" w:rsidRPr="004175ED">
        <w:rPr>
          <w:lang w:eastAsia="ja-JP"/>
        </w:rPr>
        <w:t>wet storage at on-land facilities?</w:t>
      </w:r>
    </w:p>
    <w:p w14:paraId="6003C091" w14:textId="77777777" w:rsidR="003A0F7F" w:rsidRPr="004175ED" w:rsidRDefault="003A0F7F" w:rsidP="003A0F7F">
      <w:pPr>
        <w:ind w:left="357"/>
        <w:rPr>
          <w:rFonts w:eastAsiaTheme="minorEastAsia"/>
          <w:color w:val="C00000"/>
          <w:lang w:eastAsia="zh-TW"/>
        </w:rPr>
      </w:pPr>
    </w:p>
    <w:p w14:paraId="0E29BED4" w14:textId="77777777" w:rsidR="00164CCF" w:rsidRPr="004175ED" w:rsidRDefault="00164CCF" w:rsidP="005A77C4">
      <w:pPr>
        <w:pStyle w:val="af8"/>
        <w:numPr>
          <w:ilvl w:val="0"/>
          <w:numId w:val="20"/>
        </w:numPr>
        <w:spacing w:before="0" w:after="0"/>
        <w:ind w:left="357"/>
        <w:rPr>
          <w:b/>
          <w:bCs/>
          <w:lang w:eastAsia="ja-JP"/>
        </w:rPr>
      </w:pPr>
      <w:r w:rsidRPr="004175ED">
        <w:rPr>
          <w:b/>
          <w:bCs/>
          <w:lang w:eastAsia="ja-JP"/>
        </w:rPr>
        <w:t>Transport</w:t>
      </w:r>
    </w:p>
    <w:p w14:paraId="728A7100" w14:textId="3C05CACE" w:rsidR="00CF5621" w:rsidRPr="004175ED" w:rsidRDefault="008A072C" w:rsidP="00DE3800">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00CF5621" w:rsidRPr="004175ED">
        <w:rPr>
          <w:lang w:eastAsia="ja-JP"/>
        </w:rPr>
        <w:t xml:space="preserve"> For </w:t>
      </w:r>
      <w:r w:rsidR="0098690F" w:rsidRPr="004175ED">
        <w:rPr>
          <w:lang w:eastAsia="ja-JP"/>
        </w:rPr>
        <w:t>Taiwan</w:t>
      </w:r>
      <w:r w:rsidR="00CF5621" w:rsidRPr="004175ED">
        <w:rPr>
          <w:lang w:eastAsia="ja-JP"/>
        </w:rPr>
        <w:t xml:space="preserve"> to demonstrate </w:t>
      </w:r>
      <w:r w:rsidR="00991AE7" w:rsidRPr="004175ED">
        <w:rPr>
          <w:lang w:eastAsia="ja-JP"/>
        </w:rPr>
        <w:t xml:space="preserve">how it regulates </w:t>
      </w:r>
      <w:r w:rsidR="00CF5621" w:rsidRPr="004175ED">
        <w:rPr>
          <w:lang w:eastAsia="ja-JP"/>
        </w:rPr>
        <w:t>to control hazards that could arise during transport and delivery of bivalve molluscs.</w:t>
      </w:r>
    </w:p>
    <w:p w14:paraId="441E10B9" w14:textId="77777777" w:rsidR="00395E08" w:rsidRPr="004175ED" w:rsidRDefault="00DE660B" w:rsidP="005A77C4">
      <w:pPr>
        <w:pStyle w:val="aff9"/>
        <w:numPr>
          <w:ilvl w:val="0"/>
          <w:numId w:val="31"/>
        </w:numPr>
        <w:spacing w:after="0"/>
        <w:contextualSpacing w:val="0"/>
        <w:rPr>
          <w:lang w:eastAsia="ja-JP"/>
        </w:rPr>
      </w:pPr>
      <w:r w:rsidRPr="004175ED">
        <w:rPr>
          <w:lang w:eastAsia="ja-JP"/>
        </w:rPr>
        <w:t xml:space="preserve">What regulatory controls </w:t>
      </w:r>
      <w:r w:rsidR="00323296" w:rsidRPr="004175ED">
        <w:rPr>
          <w:lang w:eastAsia="ja-JP"/>
        </w:rPr>
        <w:t>apply</w:t>
      </w:r>
      <w:r w:rsidRPr="004175ED">
        <w:rPr>
          <w:lang w:eastAsia="ja-JP"/>
        </w:rPr>
        <w:t xml:space="preserve"> to</w:t>
      </w:r>
      <w:r w:rsidR="00395E08" w:rsidRPr="004175ED">
        <w:rPr>
          <w:lang w:eastAsia="ja-JP"/>
        </w:rPr>
        <w:t xml:space="preserve"> ensure bivalve molluscs are transported under </w:t>
      </w:r>
      <w:r w:rsidR="00213C94" w:rsidRPr="004175ED">
        <w:rPr>
          <w:lang w:eastAsia="ja-JP"/>
        </w:rPr>
        <w:t xml:space="preserve">conditions that do not affect the safety and suitability of the bivalve molluscs, including being stored under </w:t>
      </w:r>
      <w:r w:rsidR="00395E08" w:rsidRPr="004175ED">
        <w:rPr>
          <w:lang w:eastAsia="ja-JP"/>
        </w:rPr>
        <w:t>temperature control and monitored for temperature control, where relevant</w:t>
      </w:r>
      <w:r w:rsidR="007611A8" w:rsidRPr="004175ED">
        <w:rPr>
          <w:lang w:eastAsia="ja-JP"/>
        </w:rPr>
        <w:t>?</w:t>
      </w:r>
    </w:p>
    <w:p w14:paraId="4E64D675" w14:textId="77777777" w:rsidR="008C7D5A" w:rsidRPr="00211FE9" w:rsidRDefault="008C7D5A" w:rsidP="00211FE9">
      <w:pPr>
        <w:ind w:left="357"/>
        <w:rPr>
          <w:rFonts w:eastAsia="MS Mincho" w:hint="eastAsia"/>
          <w:b/>
          <w:bCs/>
          <w:color w:val="C00000"/>
          <w:lang w:eastAsia="ja-JP"/>
        </w:rPr>
      </w:pPr>
    </w:p>
    <w:p w14:paraId="0440557D" w14:textId="77777777" w:rsidR="00164CCF" w:rsidRPr="004175ED" w:rsidRDefault="00164CCF" w:rsidP="005A77C4">
      <w:pPr>
        <w:pStyle w:val="af8"/>
        <w:numPr>
          <w:ilvl w:val="0"/>
          <w:numId w:val="20"/>
        </w:numPr>
        <w:spacing w:before="0" w:after="0"/>
        <w:ind w:left="357"/>
        <w:rPr>
          <w:b/>
          <w:bCs/>
          <w:lang w:eastAsia="ja-JP"/>
        </w:rPr>
      </w:pPr>
      <w:r w:rsidRPr="004175ED">
        <w:rPr>
          <w:b/>
          <w:bCs/>
          <w:lang w:eastAsia="ja-JP"/>
        </w:rPr>
        <w:t>Packaging</w:t>
      </w:r>
    </w:p>
    <w:p w14:paraId="331C5F66" w14:textId="15060503" w:rsidR="00CF5621" w:rsidRPr="004175ED" w:rsidRDefault="008A072C" w:rsidP="00FC6284">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00CF5621" w:rsidRPr="004175ED">
        <w:rPr>
          <w:lang w:eastAsia="ja-JP"/>
        </w:rPr>
        <w:t xml:space="preserve"> For </w:t>
      </w:r>
      <w:r w:rsidR="0098690F" w:rsidRPr="004175ED">
        <w:rPr>
          <w:lang w:eastAsia="ja-JP"/>
        </w:rPr>
        <w:t>Taiwan</w:t>
      </w:r>
      <w:r w:rsidR="00CF5621" w:rsidRPr="004175ED">
        <w:rPr>
          <w:lang w:eastAsia="ja-JP"/>
        </w:rPr>
        <w:t xml:space="preserve"> to demonstrate </w:t>
      </w:r>
      <w:r w:rsidR="00991AE7" w:rsidRPr="004175ED">
        <w:rPr>
          <w:lang w:eastAsia="ja-JP"/>
        </w:rPr>
        <w:t xml:space="preserve">how it regulates </w:t>
      </w:r>
      <w:r w:rsidR="00CF5621" w:rsidRPr="004175ED">
        <w:rPr>
          <w:lang w:eastAsia="ja-JP"/>
        </w:rPr>
        <w:t>to control hazards that could arise when bivalve molluscs are packed.</w:t>
      </w:r>
    </w:p>
    <w:p w14:paraId="62848E5D" w14:textId="77777777" w:rsidR="009A60DF" w:rsidRPr="004175ED" w:rsidRDefault="00DE660B" w:rsidP="005A77C4">
      <w:pPr>
        <w:pStyle w:val="aff9"/>
        <w:numPr>
          <w:ilvl w:val="0"/>
          <w:numId w:val="37"/>
        </w:numPr>
        <w:spacing w:after="0"/>
        <w:ind w:left="357"/>
        <w:contextualSpacing w:val="0"/>
        <w:rPr>
          <w:lang w:eastAsia="ja-JP"/>
        </w:rPr>
      </w:pPr>
      <w:r w:rsidRPr="004175ED">
        <w:rPr>
          <w:lang w:eastAsia="ja-JP"/>
        </w:rPr>
        <w:t xml:space="preserve">What regulatory controls </w:t>
      </w:r>
      <w:r w:rsidR="00323296" w:rsidRPr="004175ED">
        <w:rPr>
          <w:lang w:eastAsia="ja-JP"/>
        </w:rPr>
        <w:t>apply</w:t>
      </w:r>
      <w:r w:rsidRPr="004175ED">
        <w:rPr>
          <w:lang w:eastAsia="ja-JP"/>
        </w:rPr>
        <w:t xml:space="preserve"> to </w:t>
      </w:r>
      <w:r w:rsidR="00D72AA9" w:rsidRPr="004175ED">
        <w:rPr>
          <w:lang w:eastAsia="ja-JP"/>
        </w:rPr>
        <w:t>ensure packaging for bivalve molluscs is fit for its intended use and will not contaminate the bivalve molluscs</w:t>
      </w:r>
      <w:r w:rsidR="007611A8" w:rsidRPr="004175ED">
        <w:rPr>
          <w:lang w:eastAsia="ja-JP"/>
        </w:rPr>
        <w:t>?</w:t>
      </w:r>
      <w:r w:rsidR="00265128" w:rsidRPr="004175ED">
        <w:rPr>
          <w:color w:val="C00000"/>
          <w:lang w:eastAsia="ja-JP"/>
        </w:rPr>
        <w:t xml:space="preserve"> </w:t>
      </w:r>
      <w:r w:rsidR="009A60DF" w:rsidRPr="004175ED">
        <w:rPr>
          <w:lang w:eastAsia="ja-JP"/>
        </w:rPr>
        <w:t>Specify the monitoring and records that must be kept to verify controls are implemented.</w:t>
      </w:r>
    </w:p>
    <w:p w14:paraId="2553792D" w14:textId="77777777" w:rsidR="00561AA6" w:rsidRPr="004175ED" w:rsidRDefault="00561AA6" w:rsidP="00561AA6">
      <w:pPr>
        <w:pStyle w:val="aff9"/>
        <w:spacing w:after="0"/>
        <w:ind w:left="357"/>
        <w:contextualSpacing w:val="0"/>
        <w:rPr>
          <w:color w:val="C00000"/>
          <w:lang w:eastAsia="ja-JP"/>
        </w:rPr>
      </w:pPr>
    </w:p>
    <w:p w14:paraId="1AF1FD02" w14:textId="77777777" w:rsidR="00164CCF" w:rsidRPr="004175ED" w:rsidRDefault="00164CCF" w:rsidP="005A77C4">
      <w:pPr>
        <w:pStyle w:val="af8"/>
        <w:numPr>
          <w:ilvl w:val="0"/>
          <w:numId w:val="20"/>
        </w:numPr>
        <w:spacing w:before="0" w:after="0"/>
        <w:ind w:left="357"/>
        <w:rPr>
          <w:b/>
          <w:bCs/>
          <w:lang w:eastAsia="ja-JP"/>
        </w:rPr>
      </w:pPr>
      <w:r w:rsidRPr="004175ED">
        <w:rPr>
          <w:b/>
          <w:bCs/>
          <w:lang w:eastAsia="ja-JP"/>
        </w:rPr>
        <w:t>Disposal</w:t>
      </w:r>
    </w:p>
    <w:p w14:paraId="50840167" w14:textId="136DCB07" w:rsidR="00CF5621" w:rsidRPr="004175ED" w:rsidRDefault="008A072C" w:rsidP="00561AA6">
      <w:pPr>
        <w:pStyle w:val="aff9"/>
        <w:pBdr>
          <w:top w:val="single" w:sz="4" w:space="1" w:color="auto"/>
          <w:bottom w:val="single" w:sz="4" w:space="1" w:color="auto"/>
        </w:pBdr>
        <w:spacing w:after="0"/>
        <w:ind w:left="357"/>
        <w:contextualSpacing w:val="0"/>
        <w:rPr>
          <w:rFonts w:eastAsiaTheme="minorEastAsia"/>
          <w:lang w:eastAsia="zh-TW"/>
        </w:rPr>
      </w:pPr>
      <w:r w:rsidRPr="004175ED">
        <w:rPr>
          <w:b/>
          <w:bCs/>
          <w:lang w:eastAsia="ja-JP"/>
        </w:rPr>
        <w:t>Objective:</w:t>
      </w:r>
      <w:r w:rsidR="00CF5621" w:rsidRPr="004175ED">
        <w:rPr>
          <w:lang w:eastAsia="ja-JP"/>
        </w:rPr>
        <w:t xml:space="preserve"> For </w:t>
      </w:r>
      <w:r w:rsidR="0098690F" w:rsidRPr="004175ED">
        <w:rPr>
          <w:lang w:eastAsia="ja-JP"/>
        </w:rPr>
        <w:t>Taiwan</w:t>
      </w:r>
      <w:r w:rsidR="00CF5621" w:rsidRPr="004175ED">
        <w:rPr>
          <w:lang w:eastAsia="ja-JP"/>
        </w:rPr>
        <w:t xml:space="preserve"> to demonstrate </w:t>
      </w:r>
      <w:r w:rsidR="00991AE7" w:rsidRPr="004175ED">
        <w:rPr>
          <w:lang w:eastAsia="ja-JP"/>
        </w:rPr>
        <w:t xml:space="preserve">how it regulates </w:t>
      </w:r>
      <w:r w:rsidR="00CF5621" w:rsidRPr="004175ED">
        <w:rPr>
          <w:lang w:eastAsia="ja-JP"/>
        </w:rPr>
        <w:t>to control hazards that could arise from unsafe or unsuitable bivalve molluscs contaminating those that are safe and suitable.</w:t>
      </w:r>
    </w:p>
    <w:p w14:paraId="7336B7CA" w14:textId="77777777" w:rsidR="009A60DF" w:rsidRPr="004175ED" w:rsidRDefault="009A60DF" w:rsidP="005A77C4">
      <w:pPr>
        <w:pStyle w:val="aff9"/>
        <w:numPr>
          <w:ilvl w:val="0"/>
          <w:numId w:val="32"/>
        </w:numPr>
        <w:spacing w:after="0"/>
        <w:ind w:left="357"/>
        <w:contextualSpacing w:val="0"/>
        <w:rPr>
          <w:lang w:eastAsia="ja-JP"/>
        </w:rPr>
      </w:pPr>
      <w:r w:rsidRPr="004175ED">
        <w:rPr>
          <w:lang w:eastAsia="ja-JP"/>
        </w:rPr>
        <w:t xml:space="preserve">What regulatory controls </w:t>
      </w:r>
      <w:r w:rsidR="00323296" w:rsidRPr="004175ED">
        <w:rPr>
          <w:lang w:eastAsia="ja-JP"/>
        </w:rPr>
        <w:t>apply</w:t>
      </w:r>
      <w:r w:rsidRPr="004175ED">
        <w:rPr>
          <w:lang w:eastAsia="ja-JP"/>
        </w:rPr>
        <w:t xml:space="preserve"> to</w:t>
      </w:r>
      <w:r w:rsidR="001D50F5" w:rsidRPr="004175ED">
        <w:rPr>
          <w:lang w:eastAsia="ja-JP"/>
        </w:rPr>
        <w:t xml:space="preserve"> ensure the identification, holding and separation of bivalve molluscs for destruction, return or recall</w:t>
      </w:r>
      <w:r w:rsidR="007611A8" w:rsidRPr="004175ED">
        <w:rPr>
          <w:lang w:eastAsia="ja-JP"/>
        </w:rPr>
        <w:t>?</w:t>
      </w:r>
      <w:r w:rsidR="00265128" w:rsidRPr="004175ED">
        <w:rPr>
          <w:lang w:eastAsia="ja-JP"/>
        </w:rPr>
        <w:t xml:space="preserve"> </w:t>
      </w:r>
      <w:r w:rsidRPr="004175ED">
        <w:rPr>
          <w:lang w:eastAsia="ja-JP"/>
        </w:rPr>
        <w:t>Specify the monitoring and records that must be kept to verify controls are implemented.</w:t>
      </w:r>
    </w:p>
    <w:p w14:paraId="58469AC2" w14:textId="77777777" w:rsidR="00C84136" w:rsidRPr="00200525" w:rsidRDefault="00C84136" w:rsidP="00200525">
      <w:pPr>
        <w:spacing w:afterLines="50" w:after="120" w:line="240" w:lineRule="atLeast"/>
        <w:ind w:left="357"/>
        <w:rPr>
          <w:rFonts w:ascii="微軟正黑體" w:eastAsia="微軟正黑體" w:hAnsi="微軟正黑體"/>
          <w:color w:val="365F91" w:themeColor="accent1" w:themeShade="BF"/>
          <w:lang w:eastAsia="zh-TW"/>
        </w:rPr>
      </w:pPr>
    </w:p>
    <w:p w14:paraId="46169B1C" w14:textId="77777777" w:rsidR="00164CCF" w:rsidRPr="00200525" w:rsidRDefault="00164CCF" w:rsidP="005A77C4">
      <w:pPr>
        <w:pStyle w:val="af8"/>
        <w:numPr>
          <w:ilvl w:val="0"/>
          <w:numId w:val="20"/>
        </w:numPr>
        <w:spacing w:before="0" w:after="0"/>
        <w:ind w:left="357"/>
        <w:rPr>
          <w:b/>
          <w:bCs/>
          <w:lang w:eastAsia="ja-JP"/>
        </w:rPr>
      </w:pPr>
      <w:r w:rsidRPr="00200525">
        <w:rPr>
          <w:b/>
          <w:bCs/>
          <w:lang w:eastAsia="ja-JP"/>
        </w:rPr>
        <w:t>Receipt and traceability</w:t>
      </w:r>
    </w:p>
    <w:p w14:paraId="6C495A56" w14:textId="4148F5D7" w:rsidR="0026176D" w:rsidRPr="00200525" w:rsidRDefault="008A072C" w:rsidP="00780FB9">
      <w:pPr>
        <w:pStyle w:val="aff9"/>
        <w:pBdr>
          <w:top w:val="single" w:sz="4" w:space="1" w:color="auto"/>
          <w:bottom w:val="single" w:sz="4" w:space="1" w:color="auto"/>
        </w:pBdr>
        <w:spacing w:after="0"/>
        <w:ind w:left="360"/>
        <w:contextualSpacing w:val="0"/>
        <w:rPr>
          <w:lang w:eastAsia="ja-JP"/>
        </w:rPr>
      </w:pPr>
      <w:r w:rsidRPr="00200525">
        <w:rPr>
          <w:b/>
          <w:bCs/>
          <w:lang w:eastAsia="ja-JP"/>
        </w:rPr>
        <w:t>Objective:</w:t>
      </w:r>
      <w:r w:rsidR="0026176D" w:rsidRPr="00200525">
        <w:rPr>
          <w:lang w:eastAsia="ja-JP"/>
        </w:rPr>
        <w:t xml:space="preserve"> For </w:t>
      </w:r>
      <w:r w:rsidR="0098690F" w:rsidRPr="00200525">
        <w:rPr>
          <w:lang w:eastAsia="ja-JP"/>
        </w:rPr>
        <w:t>Taiwan</w:t>
      </w:r>
      <w:r w:rsidR="0026176D" w:rsidRPr="00200525">
        <w:rPr>
          <w:lang w:eastAsia="ja-JP"/>
        </w:rPr>
        <w:t xml:space="preserve"> to demonstrate</w:t>
      </w:r>
      <w:r w:rsidR="001C279E" w:rsidRPr="00200525">
        <w:rPr>
          <w:lang w:eastAsia="ja-JP"/>
        </w:rPr>
        <w:t xml:space="preserve"> </w:t>
      </w:r>
      <w:r w:rsidR="00991AE7" w:rsidRPr="00200525">
        <w:rPr>
          <w:lang w:eastAsia="ja-JP"/>
        </w:rPr>
        <w:t xml:space="preserve">how it regulates </w:t>
      </w:r>
      <w:r w:rsidR="0026176D" w:rsidRPr="00200525">
        <w:rPr>
          <w:lang w:eastAsia="ja-JP"/>
        </w:rPr>
        <w:t xml:space="preserve">to: </w:t>
      </w:r>
    </w:p>
    <w:p w14:paraId="551B74ED" w14:textId="77777777" w:rsidR="0026176D" w:rsidRPr="00200525" w:rsidRDefault="001260A1" w:rsidP="005A77C4">
      <w:pPr>
        <w:pStyle w:val="aff9"/>
        <w:numPr>
          <w:ilvl w:val="0"/>
          <w:numId w:val="40"/>
        </w:numPr>
        <w:pBdr>
          <w:top w:val="single" w:sz="4" w:space="1" w:color="auto"/>
          <w:bottom w:val="single" w:sz="4" w:space="1" w:color="auto"/>
        </w:pBdr>
        <w:spacing w:after="0"/>
        <w:contextualSpacing w:val="0"/>
        <w:rPr>
          <w:lang w:eastAsia="ja-JP"/>
        </w:rPr>
      </w:pPr>
      <w:r w:rsidRPr="00200525">
        <w:rPr>
          <w:lang w:eastAsia="ja-JP"/>
        </w:rPr>
        <w:t>e</w:t>
      </w:r>
      <w:r w:rsidR="00DC2023" w:rsidRPr="00200525">
        <w:rPr>
          <w:lang w:eastAsia="ja-JP"/>
        </w:rPr>
        <w:t>nsure businesses take all reasonable measures to only accept bivalve molluscs that are safe and suitable</w:t>
      </w:r>
    </w:p>
    <w:p w14:paraId="1961804A" w14:textId="77777777" w:rsidR="0026176D" w:rsidRPr="00200525" w:rsidRDefault="0026176D" w:rsidP="005A77C4">
      <w:pPr>
        <w:pStyle w:val="aff9"/>
        <w:numPr>
          <w:ilvl w:val="0"/>
          <w:numId w:val="40"/>
        </w:numPr>
        <w:pBdr>
          <w:top w:val="single" w:sz="4" w:space="1" w:color="auto"/>
          <w:bottom w:val="single" w:sz="4" w:space="1" w:color="auto"/>
        </w:pBdr>
        <w:spacing w:after="0"/>
        <w:contextualSpacing w:val="0"/>
        <w:rPr>
          <w:lang w:eastAsia="ja-JP"/>
        </w:rPr>
      </w:pPr>
      <w:proofErr w:type="gramStart"/>
      <w:r w:rsidRPr="00200525">
        <w:rPr>
          <w:lang w:eastAsia="ja-JP"/>
        </w:rPr>
        <w:t>ensure</w:t>
      </w:r>
      <w:proofErr w:type="gramEnd"/>
      <w:r w:rsidRPr="00200525">
        <w:rPr>
          <w:lang w:eastAsia="ja-JP"/>
        </w:rPr>
        <w:t xml:space="preserve"> businesses can trace movement of bivalve molluscs </w:t>
      </w:r>
      <w:r w:rsidR="0021070B" w:rsidRPr="00200525">
        <w:rPr>
          <w:lang w:eastAsia="ja-JP"/>
        </w:rPr>
        <w:t>enabling the business</w:t>
      </w:r>
      <w:r w:rsidR="003C3576" w:rsidRPr="00200525">
        <w:rPr>
          <w:lang w:eastAsia="ja-JP"/>
        </w:rPr>
        <w:t>es</w:t>
      </w:r>
      <w:r w:rsidR="0021070B" w:rsidRPr="00200525">
        <w:rPr>
          <w:lang w:eastAsia="ja-JP"/>
        </w:rPr>
        <w:t xml:space="preserve"> to identify and locate </w:t>
      </w:r>
      <w:r w:rsidR="001C279E" w:rsidRPr="00200525">
        <w:rPr>
          <w:lang w:eastAsia="ja-JP"/>
        </w:rPr>
        <w:t>bivalve molluscs</w:t>
      </w:r>
      <w:r w:rsidR="0021070B" w:rsidRPr="00200525">
        <w:rPr>
          <w:lang w:eastAsia="ja-JP"/>
        </w:rPr>
        <w:t xml:space="preserve"> if recalled because of a safety problem</w:t>
      </w:r>
      <w:r w:rsidR="009A60DF" w:rsidRPr="00200525">
        <w:rPr>
          <w:lang w:eastAsia="ja-JP"/>
        </w:rPr>
        <w:t>.</w:t>
      </w:r>
    </w:p>
    <w:p w14:paraId="4C8368B4" w14:textId="77777777" w:rsidR="00775412" w:rsidRPr="00200525" w:rsidRDefault="00715B20" w:rsidP="005A77C4">
      <w:pPr>
        <w:pStyle w:val="aff9"/>
        <w:numPr>
          <w:ilvl w:val="0"/>
          <w:numId w:val="33"/>
        </w:numPr>
        <w:spacing w:after="0"/>
        <w:contextualSpacing w:val="0"/>
        <w:rPr>
          <w:lang w:eastAsia="ja-JP"/>
        </w:rPr>
      </w:pPr>
      <w:r w:rsidRPr="00200525">
        <w:rPr>
          <w:lang w:eastAsia="ja-JP"/>
        </w:rPr>
        <w:t xml:space="preserve">What regulatory controls </w:t>
      </w:r>
      <w:r w:rsidR="00323296" w:rsidRPr="00200525">
        <w:rPr>
          <w:lang w:eastAsia="ja-JP"/>
        </w:rPr>
        <w:t>apply</w:t>
      </w:r>
      <w:r w:rsidRPr="00200525">
        <w:rPr>
          <w:lang w:eastAsia="ja-JP"/>
        </w:rPr>
        <w:t xml:space="preserve"> to</w:t>
      </w:r>
      <w:r w:rsidR="00775412" w:rsidRPr="00200525">
        <w:rPr>
          <w:lang w:eastAsia="ja-JP"/>
        </w:rPr>
        <w:t xml:space="preserve"> ensure</w:t>
      </w:r>
      <w:r w:rsidR="001260A1" w:rsidRPr="00200525">
        <w:rPr>
          <w:lang w:eastAsia="ja-JP"/>
        </w:rPr>
        <w:t xml:space="preserve"> businesses take all reasonable measures to only accept bivalve molluscs that are safe and suitable</w:t>
      </w:r>
      <w:r w:rsidR="007611A8" w:rsidRPr="00200525">
        <w:rPr>
          <w:lang w:eastAsia="ja-JP"/>
        </w:rPr>
        <w:t>?</w:t>
      </w:r>
    </w:p>
    <w:p w14:paraId="6667884D" w14:textId="5B159DBD" w:rsidR="007A3F94" w:rsidRPr="0080724A" w:rsidRDefault="007A3F94" w:rsidP="007A3F94">
      <w:pPr>
        <w:pStyle w:val="aff9"/>
        <w:spacing w:after="0"/>
        <w:ind w:left="357"/>
        <w:contextualSpacing w:val="0"/>
        <w:rPr>
          <w:rFonts w:ascii="微軟正黑體" w:eastAsia="微軟正黑體" w:hAnsi="微軟正黑體"/>
          <w:color w:val="FF0000"/>
          <w:lang w:eastAsia="zh-TW"/>
        </w:rPr>
      </w:pPr>
    </w:p>
    <w:p w14:paraId="12D960D4" w14:textId="77777777" w:rsidR="00265128" w:rsidRPr="00200525" w:rsidRDefault="00715B20" w:rsidP="005A77C4">
      <w:pPr>
        <w:pStyle w:val="aff9"/>
        <w:numPr>
          <w:ilvl w:val="0"/>
          <w:numId w:val="31"/>
        </w:numPr>
        <w:spacing w:after="0"/>
        <w:contextualSpacing w:val="0"/>
        <w:rPr>
          <w:lang w:eastAsia="ja-JP"/>
        </w:rPr>
      </w:pPr>
      <w:r w:rsidRPr="00200525">
        <w:rPr>
          <w:lang w:eastAsia="ja-JP"/>
        </w:rPr>
        <w:lastRenderedPageBreak/>
        <w:t>What regulatory control</w:t>
      </w:r>
      <w:r w:rsidR="004E3B70" w:rsidRPr="00200525">
        <w:rPr>
          <w:lang w:eastAsia="ja-JP"/>
        </w:rPr>
        <w:t xml:space="preserve"> measure</w:t>
      </w:r>
      <w:r w:rsidRPr="00200525">
        <w:rPr>
          <w:lang w:eastAsia="ja-JP"/>
        </w:rPr>
        <w:t xml:space="preserve">s </w:t>
      </w:r>
      <w:r w:rsidR="00323296" w:rsidRPr="00200525">
        <w:rPr>
          <w:lang w:eastAsia="ja-JP"/>
        </w:rPr>
        <w:t>apply</w:t>
      </w:r>
      <w:r w:rsidRPr="00200525">
        <w:rPr>
          <w:lang w:eastAsia="ja-JP"/>
        </w:rPr>
        <w:t xml:space="preserve"> to ensure</w:t>
      </w:r>
      <w:r w:rsidR="00775412" w:rsidRPr="00200525">
        <w:rPr>
          <w:lang w:eastAsia="ja-JP"/>
        </w:rPr>
        <w:t xml:space="preserve"> </w:t>
      </w:r>
      <w:r w:rsidRPr="00200525">
        <w:rPr>
          <w:lang w:eastAsia="ja-JP"/>
        </w:rPr>
        <w:t xml:space="preserve">traceability of </w:t>
      </w:r>
      <w:r w:rsidR="00775412" w:rsidRPr="00200525">
        <w:rPr>
          <w:lang w:eastAsia="ja-JP"/>
        </w:rPr>
        <w:t>bivalve molluscs</w:t>
      </w:r>
      <w:r w:rsidRPr="00200525">
        <w:rPr>
          <w:lang w:eastAsia="ja-JP"/>
        </w:rPr>
        <w:t xml:space="preserve"> is maintained throughout the supply chain</w:t>
      </w:r>
      <w:r w:rsidR="00637298" w:rsidRPr="00200525">
        <w:rPr>
          <w:lang w:eastAsia="ja-JP"/>
        </w:rPr>
        <w:t>?</w:t>
      </w:r>
      <w:r w:rsidR="00265128" w:rsidRPr="00200525">
        <w:rPr>
          <w:lang w:eastAsia="ja-JP"/>
        </w:rPr>
        <w:t xml:space="preserve"> Specify the monitoring and records that must be kept to verify this measure is implemented.</w:t>
      </w:r>
    </w:p>
    <w:p w14:paraId="155466F6" w14:textId="77777777" w:rsidR="007A3F94" w:rsidRPr="005C2B80" w:rsidRDefault="007A3F94" w:rsidP="007A3F94">
      <w:pPr>
        <w:ind w:left="360"/>
        <w:rPr>
          <w:rFonts w:eastAsiaTheme="minorEastAsia"/>
          <w:color w:val="C00000"/>
          <w:lang w:eastAsia="zh-TW"/>
        </w:rPr>
      </w:pPr>
    </w:p>
    <w:p w14:paraId="7AB009C9" w14:textId="77777777" w:rsidR="00164CCF" w:rsidRPr="00200525" w:rsidRDefault="00164CCF" w:rsidP="005A77C4">
      <w:pPr>
        <w:pStyle w:val="af8"/>
        <w:numPr>
          <w:ilvl w:val="0"/>
          <w:numId w:val="20"/>
        </w:numPr>
        <w:spacing w:before="0" w:after="0"/>
        <w:rPr>
          <w:b/>
          <w:bCs/>
          <w:lang w:eastAsia="ja-JP"/>
        </w:rPr>
      </w:pPr>
      <w:r w:rsidRPr="00200525">
        <w:rPr>
          <w:b/>
          <w:bCs/>
          <w:lang w:eastAsia="ja-JP"/>
        </w:rPr>
        <w:t>Bivalve mollusc handlers</w:t>
      </w:r>
    </w:p>
    <w:p w14:paraId="4E744B2D" w14:textId="128DBEA1" w:rsidR="00F93395" w:rsidRPr="00200525" w:rsidRDefault="008A072C" w:rsidP="00557910">
      <w:pPr>
        <w:pStyle w:val="aff9"/>
        <w:pBdr>
          <w:top w:val="single" w:sz="4" w:space="1" w:color="auto"/>
          <w:bottom w:val="single" w:sz="4" w:space="1" w:color="auto"/>
        </w:pBdr>
        <w:spacing w:after="0"/>
        <w:ind w:left="357"/>
        <w:contextualSpacing w:val="0"/>
        <w:rPr>
          <w:rFonts w:eastAsiaTheme="minorEastAsia"/>
          <w:lang w:eastAsia="zh-TW"/>
        </w:rPr>
      </w:pPr>
      <w:r w:rsidRPr="00200525">
        <w:rPr>
          <w:b/>
          <w:bCs/>
          <w:lang w:eastAsia="ja-JP"/>
        </w:rPr>
        <w:t>Objective:</w:t>
      </w:r>
      <w:r w:rsidR="00F93395" w:rsidRPr="00200525">
        <w:rPr>
          <w:lang w:eastAsia="ja-JP"/>
        </w:rPr>
        <w:t xml:space="preserve"> For </w:t>
      </w:r>
      <w:r w:rsidR="0098690F" w:rsidRPr="00200525">
        <w:rPr>
          <w:lang w:eastAsia="ja-JP"/>
        </w:rPr>
        <w:t>Taiwan</w:t>
      </w:r>
      <w:r w:rsidR="00F93395" w:rsidRPr="00200525">
        <w:rPr>
          <w:lang w:eastAsia="ja-JP"/>
        </w:rPr>
        <w:t xml:space="preserve"> to demonstrate</w:t>
      </w:r>
      <w:r w:rsidR="00991AE7" w:rsidRPr="00200525">
        <w:rPr>
          <w:lang w:eastAsia="ja-JP"/>
        </w:rPr>
        <w:t xml:space="preserve"> how it regulates </w:t>
      </w:r>
      <w:r w:rsidR="006C28E3" w:rsidRPr="00200525">
        <w:rPr>
          <w:lang w:eastAsia="ja-JP"/>
        </w:rPr>
        <w:t>to</w:t>
      </w:r>
      <w:r w:rsidR="00F93395" w:rsidRPr="00200525">
        <w:rPr>
          <w:lang w:eastAsia="ja-JP"/>
        </w:rPr>
        <w:t xml:space="preserve"> ensure that </w:t>
      </w:r>
      <w:r w:rsidR="00715B20" w:rsidRPr="00200525">
        <w:rPr>
          <w:lang w:eastAsia="ja-JP"/>
        </w:rPr>
        <w:t xml:space="preserve">bivalve mollusc </w:t>
      </w:r>
      <w:r w:rsidR="00F93395" w:rsidRPr="00200525">
        <w:rPr>
          <w:lang w:eastAsia="ja-JP"/>
        </w:rPr>
        <w:t>handlers</w:t>
      </w:r>
      <w:r w:rsidR="00BA3D47" w:rsidRPr="00200525">
        <w:rPr>
          <w:lang w:eastAsia="ja-JP"/>
        </w:rPr>
        <w:t xml:space="preserve"> have </w:t>
      </w:r>
      <w:r w:rsidR="00B7280D" w:rsidRPr="00200525">
        <w:rPr>
          <w:lang w:eastAsia="ja-JP"/>
        </w:rPr>
        <w:t xml:space="preserve">appropriate </w:t>
      </w:r>
      <w:r w:rsidR="00BA3D47" w:rsidRPr="00200525">
        <w:rPr>
          <w:lang w:eastAsia="ja-JP"/>
        </w:rPr>
        <w:t xml:space="preserve">skills and knowledge </w:t>
      </w:r>
      <w:r w:rsidR="00F93395" w:rsidRPr="00200525">
        <w:rPr>
          <w:lang w:eastAsia="ja-JP"/>
        </w:rPr>
        <w:t xml:space="preserve">in </w:t>
      </w:r>
      <w:r w:rsidR="00A2282E" w:rsidRPr="00200525">
        <w:rPr>
          <w:lang w:eastAsia="ja-JP"/>
        </w:rPr>
        <w:t xml:space="preserve">bivalve mollusc </w:t>
      </w:r>
      <w:r w:rsidR="00F93395" w:rsidRPr="00200525">
        <w:rPr>
          <w:lang w:eastAsia="ja-JP"/>
        </w:rPr>
        <w:t>safety and hygiene.</w:t>
      </w:r>
    </w:p>
    <w:p w14:paraId="5E74E3A0" w14:textId="77777777" w:rsidR="00F366EF" w:rsidRPr="00200525" w:rsidRDefault="001C279E" w:rsidP="005A77C4">
      <w:pPr>
        <w:pStyle w:val="aff9"/>
        <w:numPr>
          <w:ilvl w:val="0"/>
          <w:numId w:val="34"/>
        </w:numPr>
        <w:spacing w:after="0"/>
        <w:contextualSpacing w:val="0"/>
        <w:rPr>
          <w:lang w:eastAsia="ja-JP"/>
        </w:rPr>
      </w:pPr>
      <w:r w:rsidRPr="00200525">
        <w:rPr>
          <w:lang w:eastAsia="ja-JP"/>
        </w:rPr>
        <w:t>What regulatory control</w:t>
      </w:r>
      <w:r w:rsidR="004E3B70" w:rsidRPr="00200525">
        <w:rPr>
          <w:lang w:eastAsia="ja-JP"/>
        </w:rPr>
        <w:t xml:space="preserve"> measure</w:t>
      </w:r>
      <w:r w:rsidRPr="00200525">
        <w:rPr>
          <w:lang w:eastAsia="ja-JP"/>
        </w:rPr>
        <w:t xml:space="preserve">s </w:t>
      </w:r>
      <w:r w:rsidR="00323296" w:rsidRPr="00200525">
        <w:rPr>
          <w:lang w:eastAsia="ja-JP"/>
        </w:rPr>
        <w:t>apply</w:t>
      </w:r>
      <w:r w:rsidRPr="00200525">
        <w:rPr>
          <w:lang w:eastAsia="ja-JP"/>
        </w:rPr>
        <w:t xml:space="preserve"> to</w:t>
      </w:r>
      <w:r w:rsidR="00F366EF" w:rsidRPr="00200525">
        <w:rPr>
          <w:lang w:eastAsia="ja-JP"/>
        </w:rPr>
        <w:t xml:space="preserve"> ensure bivalve mollusc handlers have adequate skills and knowledge of food safety and food hygiene to handle bivalve molluscs</w:t>
      </w:r>
      <w:r w:rsidR="004E3B70" w:rsidRPr="00200525">
        <w:rPr>
          <w:lang w:eastAsia="ja-JP"/>
        </w:rPr>
        <w:t>? Specify the monitoring and records that must be kept to verify these measures are implemented.</w:t>
      </w:r>
    </w:p>
    <w:p w14:paraId="593191DC" w14:textId="77777777" w:rsidR="00C10558" w:rsidRPr="003371B9" w:rsidRDefault="00C10558" w:rsidP="003371B9">
      <w:pPr>
        <w:spacing w:after="0"/>
        <w:ind w:left="357"/>
        <w:rPr>
          <w:rFonts w:ascii="微軟正黑體" w:eastAsia="微軟正黑體" w:hAnsi="微軟正黑體"/>
          <w:color w:val="365F91" w:themeColor="accent1" w:themeShade="BF"/>
          <w:lang w:eastAsia="zh-TW"/>
        </w:rPr>
      </w:pPr>
    </w:p>
    <w:p w14:paraId="40E89B69" w14:textId="77777777" w:rsidR="00F93395" w:rsidRPr="00200525" w:rsidRDefault="00164CCF" w:rsidP="005A77C4">
      <w:pPr>
        <w:pStyle w:val="af8"/>
        <w:numPr>
          <w:ilvl w:val="0"/>
          <w:numId w:val="20"/>
        </w:numPr>
        <w:spacing w:before="0" w:after="0"/>
        <w:rPr>
          <w:b/>
          <w:bCs/>
          <w:lang w:eastAsia="ja-JP"/>
        </w:rPr>
      </w:pPr>
      <w:r w:rsidRPr="00200525">
        <w:rPr>
          <w:b/>
          <w:bCs/>
          <w:lang w:eastAsia="ja-JP"/>
        </w:rPr>
        <w:t>Health and hygiene requirements</w:t>
      </w:r>
    </w:p>
    <w:p w14:paraId="369EF133" w14:textId="662179A9" w:rsidR="000E4DAD" w:rsidRPr="00200525" w:rsidRDefault="008A072C" w:rsidP="00CA0CBC">
      <w:pPr>
        <w:pStyle w:val="aff9"/>
        <w:pBdr>
          <w:top w:val="single" w:sz="4" w:space="1" w:color="auto"/>
          <w:bottom w:val="single" w:sz="4" w:space="1" w:color="auto"/>
        </w:pBdr>
        <w:spacing w:after="0"/>
        <w:ind w:left="357"/>
        <w:contextualSpacing w:val="0"/>
        <w:rPr>
          <w:rFonts w:eastAsiaTheme="minorEastAsia"/>
          <w:lang w:eastAsia="zh-TW"/>
        </w:rPr>
      </w:pPr>
      <w:r w:rsidRPr="00200525">
        <w:rPr>
          <w:b/>
          <w:bCs/>
          <w:lang w:eastAsia="ja-JP"/>
        </w:rPr>
        <w:t>Objective:</w:t>
      </w:r>
      <w:r w:rsidR="00F93395" w:rsidRPr="00200525">
        <w:rPr>
          <w:lang w:eastAsia="ja-JP"/>
        </w:rPr>
        <w:t xml:space="preserve"> For </w:t>
      </w:r>
      <w:r w:rsidR="0098690F" w:rsidRPr="00200525">
        <w:rPr>
          <w:lang w:eastAsia="ja-JP"/>
        </w:rPr>
        <w:t>Taiwan</w:t>
      </w:r>
      <w:r w:rsidR="00F93395" w:rsidRPr="00200525">
        <w:rPr>
          <w:lang w:eastAsia="ja-JP"/>
        </w:rPr>
        <w:t xml:space="preserve"> to demonstrate</w:t>
      </w:r>
      <w:r w:rsidR="00991AE7" w:rsidRPr="00200525">
        <w:rPr>
          <w:lang w:eastAsia="ja-JP"/>
        </w:rPr>
        <w:t xml:space="preserve"> how it regulates </w:t>
      </w:r>
      <w:r w:rsidR="00F93395" w:rsidRPr="00200525">
        <w:rPr>
          <w:lang w:eastAsia="ja-JP"/>
        </w:rPr>
        <w:t>to ensure</w:t>
      </w:r>
      <w:r w:rsidR="00000CB8" w:rsidRPr="00200525">
        <w:rPr>
          <w:lang w:eastAsia="ja-JP"/>
        </w:rPr>
        <w:t xml:space="preserve"> the hygienic production of bivalve molluscs, so they do not become unsafe or unsuitable</w:t>
      </w:r>
      <w:r w:rsidR="000E4DAD" w:rsidRPr="00200525">
        <w:rPr>
          <w:lang w:eastAsia="ja-JP"/>
        </w:rPr>
        <w:t>:</w:t>
      </w:r>
    </w:p>
    <w:p w14:paraId="0A97F424" w14:textId="77777777" w:rsidR="00BC3896" w:rsidRPr="00200525" w:rsidRDefault="00000CB8" w:rsidP="005A77C4">
      <w:pPr>
        <w:pStyle w:val="aff9"/>
        <w:numPr>
          <w:ilvl w:val="0"/>
          <w:numId w:val="35"/>
        </w:numPr>
        <w:spacing w:after="0"/>
        <w:ind w:left="357"/>
        <w:contextualSpacing w:val="0"/>
        <w:rPr>
          <w:lang w:eastAsia="ja-JP"/>
        </w:rPr>
      </w:pPr>
      <w:r w:rsidRPr="00200525">
        <w:rPr>
          <w:lang w:eastAsia="ja-JP"/>
        </w:rPr>
        <w:t>What regulatory controls</w:t>
      </w:r>
      <w:r w:rsidR="006C28E3" w:rsidRPr="00200525">
        <w:rPr>
          <w:lang w:eastAsia="ja-JP"/>
        </w:rPr>
        <w:t xml:space="preserve"> </w:t>
      </w:r>
      <w:r w:rsidR="00323296" w:rsidRPr="00200525">
        <w:rPr>
          <w:lang w:eastAsia="ja-JP"/>
        </w:rPr>
        <w:t>apply</w:t>
      </w:r>
      <w:r w:rsidR="006C28E3" w:rsidRPr="00200525">
        <w:rPr>
          <w:lang w:eastAsia="ja-JP"/>
        </w:rPr>
        <w:t xml:space="preserve"> </w:t>
      </w:r>
      <w:r w:rsidRPr="00200525">
        <w:rPr>
          <w:lang w:eastAsia="ja-JP"/>
        </w:rPr>
        <w:t>to</w:t>
      </w:r>
      <w:r w:rsidR="00BC3896" w:rsidRPr="00200525">
        <w:rPr>
          <w:lang w:eastAsia="ja-JP"/>
        </w:rPr>
        <w:t xml:space="preserve"> ensure the hygienic </w:t>
      </w:r>
      <w:r w:rsidRPr="00200525">
        <w:rPr>
          <w:lang w:eastAsia="ja-JP"/>
        </w:rPr>
        <w:t>production of bivalve molluscs, so they do not become unsafe or unsuitable</w:t>
      </w:r>
      <w:r w:rsidR="00177E81" w:rsidRPr="00200525">
        <w:rPr>
          <w:lang w:eastAsia="ja-JP"/>
        </w:rPr>
        <w:t>?</w:t>
      </w:r>
    </w:p>
    <w:p w14:paraId="3AB0BFC7" w14:textId="77777777" w:rsidR="00C10558" w:rsidRPr="00211FE9" w:rsidRDefault="00C10558" w:rsidP="005C295F">
      <w:pPr>
        <w:ind w:left="360"/>
        <w:rPr>
          <w:rFonts w:eastAsiaTheme="minorEastAsia"/>
          <w:b/>
          <w:bCs/>
          <w:lang w:eastAsia="zh-TW"/>
        </w:rPr>
      </w:pPr>
    </w:p>
    <w:p w14:paraId="410ED0FA" w14:textId="77777777" w:rsidR="00164CCF" w:rsidRPr="00200525" w:rsidRDefault="00164CCF" w:rsidP="005A77C4">
      <w:pPr>
        <w:pStyle w:val="af8"/>
        <w:numPr>
          <w:ilvl w:val="0"/>
          <w:numId w:val="20"/>
        </w:numPr>
        <w:rPr>
          <w:b/>
          <w:bCs/>
          <w:lang w:eastAsia="ja-JP"/>
        </w:rPr>
      </w:pPr>
      <w:r w:rsidRPr="00200525">
        <w:rPr>
          <w:b/>
          <w:bCs/>
          <w:lang w:eastAsia="ja-JP"/>
        </w:rPr>
        <w:t>Premises and equipment</w:t>
      </w:r>
    </w:p>
    <w:p w14:paraId="7073E634" w14:textId="54107D7F" w:rsidR="004765FE" w:rsidRPr="00200525" w:rsidRDefault="008A072C" w:rsidP="0082755E">
      <w:pPr>
        <w:pStyle w:val="aff9"/>
        <w:pBdr>
          <w:top w:val="single" w:sz="4" w:space="1" w:color="auto"/>
          <w:bottom w:val="single" w:sz="4" w:space="1" w:color="auto"/>
        </w:pBdr>
        <w:spacing w:after="0"/>
        <w:ind w:left="357"/>
        <w:contextualSpacing w:val="0"/>
        <w:rPr>
          <w:rFonts w:eastAsiaTheme="minorEastAsia"/>
          <w:lang w:eastAsia="zh-TW"/>
        </w:rPr>
      </w:pPr>
      <w:r w:rsidRPr="00200525">
        <w:rPr>
          <w:b/>
          <w:bCs/>
          <w:lang w:eastAsia="ja-JP"/>
        </w:rPr>
        <w:t>Objective:</w:t>
      </w:r>
      <w:r w:rsidR="004765FE" w:rsidRPr="00200525">
        <w:rPr>
          <w:lang w:eastAsia="ja-JP"/>
        </w:rPr>
        <w:t xml:space="preserve"> For </w:t>
      </w:r>
      <w:r w:rsidR="0098690F" w:rsidRPr="00200525">
        <w:rPr>
          <w:lang w:eastAsia="ja-JP"/>
        </w:rPr>
        <w:t>Taiwan</w:t>
      </w:r>
      <w:r w:rsidR="004765FE" w:rsidRPr="00200525">
        <w:rPr>
          <w:lang w:eastAsia="ja-JP"/>
        </w:rPr>
        <w:t xml:space="preserve"> to demonstrate </w:t>
      </w:r>
      <w:r w:rsidR="00991AE7" w:rsidRPr="00200525">
        <w:rPr>
          <w:lang w:eastAsia="ja-JP"/>
        </w:rPr>
        <w:t xml:space="preserve">how it regulates </w:t>
      </w:r>
      <w:r w:rsidR="004765FE" w:rsidRPr="00200525">
        <w:rPr>
          <w:lang w:eastAsia="ja-JP"/>
        </w:rPr>
        <w:t>to ensure that businesses use premises</w:t>
      </w:r>
      <w:r w:rsidR="008D5064" w:rsidRPr="00200525">
        <w:rPr>
          <w:lang w:eastAsia="ja-JP"/>
        </w:rPr>
        <w:t xml:space="preserve"> </w:t>
      </w:r>
      <w:r w:rsidR="004765FE" w:rsidRPr="00200525">
        <w:rPr>
          <w:lang w:eastAsia="ja-JP"/>
        </w:rPr>
        <w:t xml:space="preserve">and equipment that are clean and are designed, constructed, maintained and operated so as to produce safe and suitable </w:t>
      </w:r>
      <w:r w:rsidR="008D5064" w:rsidRPr="00200525">
        <w:rPr>
          <w:lang w:eastAsia="ja-JP"/>
        </w:rPr>
        <w:t>bivalve molluscs</w:t>
      </w:r>
      <w:r w:rsidR="004765FE" w:rsidRPr="00200525">
        <w:rPr>
          <w:lang w:eastAsia="ja-JP"/>
        </w:rPr>
        <w:t>.</w:t>
      </w:r>
    </w:p>
    <w:p w14:paraId="29533B7F" w14:textId="77777777" w:rsidR="00A23FF6" w:rsidRPr="00200525" w:rsidRDefault="008D5064" w:rsidP="005A77C4">
      <w:pPr>
        <w:pStyle w:val="aff9"/>
        <w:numPr>
          <w:ilvl w:val="0"/>
          <w:numId w:val="36"/>
        </w:numPr>
        <w:spacing w:after="0"/>
        <w:ind w:left="357"/>
        <w:contextualSpacing w:val="0"/>
        <w:rPr>
          <w:lang w:eastAsia="ja-JP"/>
        </w:rPr>
      </w:pPr>
      <w:r w:rsidRPr="00200525">
        <w:rPr>
          <w:lang w:eastAsia="ja-JP"/>
        </w:rPr>
        <w:t>What regulatory control</w:t>
      </w:r>
      <w:r w:rsidR="004E3B70" w:rsidRPr="00200525">
        <w:rPr>
          <w:lang w:eastAsia="ja-JP"/>
        </w:rPr>
        <w:t xml:space="preserve"> measure</w:t>
      </w:r>
      <w:r w:rsidRPr="00200525">
        <w:rPr>
          <w:lang w:eastAsia="ja-JP"/>
        </w:rPr>
        <w:t xml:space="preserve">s </w:t>
      </w:r>
      <w:r w:rsidR="00323296" w:rsidRPr="00200525">
        <w:rPr>
          <w:lang w:eastAsia="ja-JP"/>
        </w:rPr>
        <w:t>apply</w:t>
      </w:r>
      <w:r w:rsidRPr="00200525">
        <w:rPr>
          <w:lang w:eastAsia="ja-JP"/>
        </w:rPr>
        <w:t xml:space="preserve"> to ensure </w:t>
      </w:r>
      <w:r w:rsidR="00305D83" w:rsidRPr="00200525">
        <w:rPr>
          <w:lang w:eastAsia="ja-JP"/>
        </w:rPr>
        <w:t>business</w:t>
      </w:r>
      <w:r w:rsidR="004E3B70" w:rsidRPr="00200525">
        <w:rPr>
          <w:lang w:eastAsia="ja-JP"/>
        </w:rPr>
        <w:t>es use</w:t>
      </w:r>
      <w:r w:rsidR="00305D83" w:rsidRPr="00200525">
        <w:rPr>
          <w:lang w:eastAsia="ja-JP"/>
        </w:rPr>
        <w:t xml:space="preserve"> </w:t>
      </w:r>
      <w:r w:rsidR="00A23FF6" w:rsidRPr="00200525">
        <w:rPr>
          <w:lang w:eastAsia="ja-JP"/>
        </w:rPr>
        <w:t>premises</w:t>
      </w:r>
      <w:r w:rsidR="008203DE" w:rsidRPr="00200525">
        <w:rPr>
          <w:lang w:eastAsia="ja-JP"/>
        </w:rPr>
        <w:t xml:space="preserve"> </w:t>
      </w:r>
      <w:r w:rsidRPr="00200525">
        <w:rPr>
          <w:lang w:eastAsia="ja-JP"/>
        </w:rPr>
        <w:t>and</w:t>
      </w:r>
      <w:r w:rsidR="00A23FF6" w:rsidRPr="00200525">
        <w:rPr>
          <w:lang w:eastAsia="ja-JP"/>
        </w:rPr>
        <w:t xml:space="preserve"> equipment </w:t>
      </w:r>
      <w:r w:rsidR="004E3B70" w:rsidRPr="00200525">
        <w:rPr>
          <w:lang w:eastAsia="ja-JP"/>
        </w:rPr>
        <w:t xml:space="preserve">that </w:t>
      </w:r>
      <w:r w:rsidR="00A23FF6" w:rsidRPr="00200525">
        <w:rPr>
          <w:lang w:eastAsia="ja-JP"/>
        </w:rPr>
        <w:t>result in the hygienic handling of bivalve molluscs</w:t>
      </w:r>
      <w:r w:rsidR="004E3B70" w:rsidRPr="00200525">
        <w:rPr>
          <w:lang w:eastAsia="ja-JP"/>
        </w:rPr>
        <w:t>? Specify the monitoring and records that must be kept to verify these measures are implemented.</w:t>
      </w:r>
    </w:p>
    <w:p w14:paraId="3DC0AA65" w14:textId="6251D198" w:rsidR="004D0613" w:rsidRPr="00551D6F" w:rsidRDefault="004D0613" w:rsidP="00377349">
      <w:pPr>
        <w:spacing w:after="0"/>
        <w:ind w:left="357"/>
        <w:rPr>
          <w:rFonts w:ascii="微軟正黑體" w:eastAsia="微軟正黑體" w:hAnsi="微軟正黑體"/>
          <w:color w:val="FF0000"/>
          <w:lang w:eastAsia="zh-TW"/>
        </w:rPr>
      </w:pPr>
    </w:p>
    <w:p w14:paraId="791E5279" w14:textId="77777777" w:rsidR="00EC79ED" w:rsidRDefault="00EC79ED">
      <w:pPr>
        <w:spacing w:after="0" w:line="240" w:lineRule="auto"/>
        <w:rPr>
          <w:rFonts w:ascii="Calibri" w:eastAsia="Times New Roman" w:hAnsi="Calibri" w:cs="Times New Roman"/>
          <w:b/>
          <w:bCs/>
          <w:sz w:val="28"/>
          <w:szCs w:val="24"/>
          <w:lang w:eastAsia="ja-JP"/>
        </w:rPr>
      </w:pPr>
      <w:r>
        <w:rPr>
          <w:lang w:eastAsia="ja-JP"/>
        </w:rPr>
        <w:br w:type="page"/>
      </w:r>
    </w:p>
    <w:p w14:paraId="1B4ED5E9" w14:textId="77777777" w:rsidR="00DA7956" w:rsidRDefault="005129BD" w:rsidP="005129BD">
      <w:pPr>
        <w:pStyle w:val="30"/>
        <w:numPr>
          <w:ilvl w:val="0"/>
          <w:numId w:val="0"/>
        </w:numPr>
        <w:rPr>
          <w:rFonts w:eastAsiaTheme="minorEastAsia"/>
          <w:lang w:eastAsia="zh-TW"/>
        </w:rPr>
      </w:pPr>
      <w:bookmarkStart w:id="16" w:name="_Toc93056680"/>
      <w:r w:rsidRPr="005129BD">
        <w:rPr>
          <w:lang w:eastAsia="ja-JP"/>
        </w:rPr>
        <w:lastRenderedPageBreak/>
        <w:t>Part D – Microbiological limits that apply to bivalve molluscs</w:t>
      </w:r>
      <w:bookmarkEnd w:id="16"/>
    </w:p>
    <w:p w14:paraId="3A70F920" w14:textId="24144BB7" w:rsidR="005129BD" w:rsidRDefault="005A5655" w:rsidP="008F46FF">
      <w:pPr>
        <w:spacing w:after="0"/>
        <w:rPr>
          <w:rFonts w:eastAsiaTheme="minorEastAsia"/>
          <w:lang w:eastAsia="zh-TW"/>
        </w:rPr>
      </w:pPr>
      <w:r w:rsidRPr="005A5655">
        <w:rPr>
          <w:lang w:eastAsia="ja-JP"/>
        </w:rPr>
        <w:t>The purpose of this part is to</w:t>
      </w:r>
      <w:r w:rsidR="00295E2D">
        <w:rPr>
          <w:lang w:eastAsia="ja-JP"/>
        </w:rPr>
        <w:t xml:space="preserve"> determine whether the </w:t>
      </w:r>
      <w:r w:rsidRPr="005A5655">
        <w:rPr>
          <w:lang w:eastAsia="ja-JP"/>
        </w:rPr>
        <w:t>microbiological limits that apply to bivalve molluscs</w:t>
      </w:r>
      <w:r w:rsidR="00295E2D">
        <w:rPr>
          <w:lang w:eastAsia="ja-JP"/>
        </w:rPr>
        <w:t xml:space="preserve"> </w:t>
      </w:r>
      <w:r w:rsidR="00295E2D" w:rsidRPr="003D73BA">
        <w:rPr>
          <w:lang w:eastAsia="ja-JP"/>
        </w:rPr>
        <w:t xml:space="preserve">in </w:t>
      </w:r>
      <w:r w:rsidR="0098690F">
        <w:rPr>
          <w:lang w:eastAsia="ja-JP"/>
        </w:rPr>
        <w:t>Taiwan</w:t>
      </w:r>
      <w:r w:rsidR="00295E2D" w:rsidRPr="003D73BA">
        <w:rPr>
          <w:lang w:eastAsia="ja-JP"/>
        </w:rPr>
        <w:t xml:space="preserve"> are equivalent to the limits that apply in Australia</w:t>
      </w:r>
      <w:r w:rsidRPr="003D73BA">
        <w:rPr>
          <w:lang w:eastAsia="ja-JP"/>
        </w:rPr>
        <w:t>.</w:t>
      </w:r>
    </w:p>
    <w:p w14:paraId="53D89072" w14:textId="205E1B4C" w:rsidR="0048538B" w:rsidRPr="00551D6F" w:rsidRDefault="0048538B" w:rsidP="008F46FF">
      <w:pPr>
        <w:spacing w:after="0"/>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215356" w:rsidRPr="003D73BA" w14:paraId="1656C27D" w14:textId="77777777" w:rsidTr="00215356">
        <w:tc>
          <w:tcPr>
            <w:tcW w:w="9060" w:type="dxa"/>
          </w:tcPr>
          <w:p w14:paraId="1B122448" w14:textId="77777777" w:rsidR="00D62DA1" w:rsidRDefault="00D62DA1" w:rsidP="00895727">
            <w:pPr>
              <w:pStyle w:val="4"/>
              <w:numPr>
                <w:ilvl w:val="0"/>
                <w:numId w:val="0"/>
              </w:numPr>
              <w:spacing w:before="0" w:after="0"/>
              <w:outlineLvl w:val="3"/>
              <w:rPr>
                <w:rFonts w:eastAsiaTheme="minorEastAsia"/>
                <w:lang w:eastAsia="zh-TW"/>
              </w:rPr>
            </w:pPr>
            <w:r w:rsidRPr="003D73BA">
              <w:rPr>
                <w:lang w:eastAsia="ja-JP"/>
              </w:rPr>
              <w:t>Relevant Australian requirements</w:t>
            </w:r>
          </w:p>
          <w:p w14:paraId="2206A7F6" w14:textId="77777777" w:rsidR="00531A3B" w:rsidRPr="003D73BA" w:rsidRDefault="002506EE" w:rsidP="00895727">
            <w:pPr>
              <w:pStyle w:val="a"/>
              <w:spacing w:before="0" w:after="0"/>
              <w:rPr>
                <w:lang w:eastAsia="ja-JP"/>
              </w:rPr>
            </w:pPr>
            <w:hyperlink r:id="rId22" w:history="1">
              <w:r w:rsidR="00531A3B" w:rsidRPr="003D73BA">
                <w:rPr>
                  <w:rStyle w:val="af6"/>
                </w:rPr>
                <w:t>Australia New Zealand Food Standards Code – Standard 1.6.1 – Microbiological limits in food</w:t>
              </w:r>
            </w:hyperlink>
          </w:p>
          <w:p w14:paraId="74665EFB" w14:textId="77777777" w:rsidR="00215356" w:rsidRPr="003D73BA" w:rsidRDefault="002506EE" w:rsidP="00895727">
            <w:pPr>
              <w:pStyle w:val="a"/>
              <w:spacing w:before="0" w:after="0"/>
              <w:rPr>
                <w:lang w:eastAsia="ja-JP"/>
              </w:rPr>
            </w:pPr>
            <w:hyperlink r:id="rId23" w:history="1">
              <w:r w:rsidR="00531A3B" w:rsidRPr="003D73BA">
                <w:rPr>
                  <w:rStyle w:val="af6"/>
                </w:rPr>
                <w:t>Australia New Zealand Food Standards Code – Schedule 27 – Microbiological limits in food</w:t>
              </w:r>
            </w:hyperlink>
          </w:p>
        </w:tc>
      </w:tr>
    </w:tbl>
    <w:p w14:paraId="19700044" w14:textId="77777777" w:rsidR="00164CCF" w:rsidRPr="00895727" w:rsidRDefault="00164CCF" w:rsidP="005A77C4">
      <w:pPr>
        <w:pStyle w:val="af8"/>
        <w:numPr>
          <w:ilvl w:val="0"/>
          <w:numId w:val="25"/>
        </w:numPr>
        <w:spacing w:before="0" w:after="0"/>
        <w:ind w:left="357"/>
        <w:rPr>
          <w:b/>
          <w:bCs/>
          <w:lang w:eastAsia="ja-JP"/>
        </w:rPr>
      </w:pPr>
      <w:r w:rsidRPr="003D73BA">
        <w:rPr>
          <w:b/>
          <w:bCs/>
          <w:lang w:eastAsia="ja-JP"/>
        </w:rPr>
        <w:t>Microbiological Limits</w:t>
      </w:r>
    </w:p>
    <w:p w14:paraId="78C6F5C9" w14:textId="61D33615" w:rsidR="00026A81" w:rsidRPr="00895727" w:rsidRDefault="00026A81" w:rsidP="005A77C4">
      <w:pPr>
        <w:pStyle w:val="aff9"/>
        <w:numPr>
          <w:ilvl w:val="0"/>
          <w:numId w:val="29"/>
        </w:numPr>
        <w:spacing w:after="0"/>
        <w:contextualSpacing w:val="0"/>
        <w:rPr>
          <w:lang w:eastAsia="ja-JP"/>
        </w:rPr>
      </w:pPr>
      <w:r w:rsidRPr="003D73BA">
        <w:rPr>
          <w:lang w:eastAsia="ja-JP"/>
        </w:rPr>
        <w:t xml:space="preserve">For each of the contaminants specified in </w:t>
      </w:r>
      <w:r w:rsidR="00FC76F1" w:rsidRPr="003D73BA">
        <w:rPr>
          <w:lang w:eastAsia="ja-JP"/>
        </w:rPr>
        <w:fldChar w:fldCharType="begin"/>
      </w:r>
      <w:r w:rsidR="00FC76F1" w:rsidRPr="003D73BA">
        <w:rPr>
          <w:lang w:eastAsia="ja-JP"/>
        </w:rPr>
        <w:instrText xml:space="preserve"> REF _Ref69373098 \h </w:instrText>
      </w:r>
      <w:r w:rsidR="003D73BA">
        <w:rPr>
          <w:lang w:eastAsia="ja-JP"/>
        </w:rPr>
        <w:instrText xml:space="preserve"> \* MERGEFORMAT </w:instrText>
      </w:r>
      <w:r w:rsidR="00FC76F1" w:rsidRPr="003D73BA">
        <w:rPr>
          <w:lang w:eastAsia="ja-JP"/>
        </w:rPr>
      </w:r>
      <w:r w:rsidR="00FC76F1" w:rsidRPr="003D73BA">
        <w:rPr>
          <w:lang w:eastAsia="ja-JP"/>
        </w:rPr>
        <w:fldChar w:fldCharType="separate"/>
      </w:r>
      <w:r w:rsidR="00C513C0" w:rsidRPr="000E17FB">
        <w:t xml:space="preserve">Table </w:t>
      </w:r>
      <w:r w:rsidR="00C513C0">
        <w:rPr>
          <w:noProof/>
        </w:rPr>
        <w:t>1</w:t>
      </w:r>
      <w:r w:rsidR="00FC76F1" w:rsidRPr="003D73BA">
        <w:rPr>
          <w:lang w:eastAsia="ja-JP"/>
        </w:rPr>
        <w:fldChar w:fldCharType="end"/>
      </w:r>
      <w:r w:rsidR="00F52FE6">
        <w:rPr>
          <w:lang w:eastAsia="ja-JP"/>
        </w:rPr>
        <w:t xml:space="preserve"> and 2</w:t>
      </w:r>
      <w:r w:rsidRPr="003D73BA">
        <w:rPr>
          <w:lang w:eastAsia="ja-JP"/>
        </w:rPr>
        <w:t>: M</w:t>
      </w:r>
      <w:r w:rsidR="00E66040" w:rsidRPr="003D73BA">
        <w:rPr>
          <w:lang w:eastAsia="ja-JP"/>
        </w:rPr>
        <w:t>icrobiological</w:t>
      </w:r>
      <w:r w:rsidRPr="003D73BA">
        <w:rPr>
          <w:lang w:eastAsia="ja-JP"/>
        </w:rPr>
        <w:t xml:space="preserve"> limits </w:t>
      </w:r>
      <w:r w:rsidR="00E66040" w:rsidRPr="003D73BA">
        <w:rPr>
          <w:lang w:eastAsia="ja-JP"/>
        </w:rPr>
        <w:t>that apply</w:t>
      </w:r>
      <w:r w:rsidRPr="003D73BA">
        <w:rPr>
          <w:lang w:eastAsia="ja-JP"/>
        </w:rPr>
        <w:t xml:space="preserve"> to bivalve molluscs, </w:t>
      </w:r>
      <w:r w:rsidR="00E208D0" w:rsidRPr="003D73BA">
        <w:rPr>
          <w:lang w:eastAsia="ja-JP"/>
        </w:rPr>
        <w:t>specify</w:t>
      </w:r>
      <w:r w:rsidRPr="003D73BA">
        <w:rPr>
          <w:lang w:eastAsia="ja-JP"/>
        </w:rPr>
        <w:t xml:space="preserve"> the limit that applies for bivalve molluscs in </w:t>
      </w:r>
      <w:r w:rsidR="0098690F">
        <w:rPr>
          <w:lang w:eastAsia="ja-JP"/>
        </w:rPr>
        <w:t>Taiwan</w:t>
      </w:r>
      <w:r w:rsidRPr="003D73BA">
        <w:rPr>
          <w:lang w:eastAsia="ja-JP"/>
        </w:rPr>
        <w:t>.</w:t>
      </w:r>
    </w:p>
    <w:p w14:paraId="03709F0E" w14:textId="1ACC0155" w:rsidR="00937483" w:rsidRPr="00551D6F" w:rsidRDefault="00937483" w:rsidP="007209ED">
      <w:pPr>
        <w:spacing w:after="0" w:line="240" w:lineRule="auto"/>
        <w:ind w:leftChars="129" w:left="284"/>
        <w:rPr>
          <w:rFonts w:ascii="微軟正黑體" w:eastAsia="微軟正黑體" w:hAnsi="微軟正黑體"/>
          <w:color w:val="FF0000"/>
          <w:lang w:eastAsia="zh-TW"/>
        </w:rPr>
      </w:pPr>
    </w:p>
    <w:p w14:paraId="03D00BFF" w14:textId="1FE15B22" w:rsidR="00E66040" w:rsidRDefault="00E66040" w:rsidP="00E66040">
      <w:pPr>
        <w:pStyle w:val="af2"/>
      </w:pPr>
      <w:bookmarkStart w:id="17" w:name="_Ref69373098"/>
      <w:r w:rsidRPr="000E17FB">
        <w:t xml:space="preserve">Table </w:t>
      </w:r>
      <w:fldSimple w:instr=" SEQ Table \* ARABIC ">
        <w:r w:rsidR="00C513C0">
          <w:rPr>
            <w:noProof/>
          </w:rPr>
          <w:t>1</w:t>
        </w:r>
      </w:fldSimple>
      <w:bookmarkEnd w:id="17"/>
      <w:r w:rsidRPr="000E17FB">
        <w:t xml:space="preserve"> Microbiological limits</w:t>
      </w:r>
      <w:r w:rsidR="00F52FE6">
        <w:t>-</w:t>
      </w:r>
      <w:r w:rsidRPr="000E17FB">
        <w:t xml:space="preserve"> apply to</w:t>
      </w:r>
      <w:r w:rsidR="007209ED" w:rsidRPr="007209ED">
        <w:t xml:space="preserve"> Import Foods</w:t>
      </w:r>
    </w:p>
    <w:tbl>
      <w:tblPr>
        <w:tblStyle w:val="af"/>
        <w:tblW w:w="5000" w:type="pct"/>
        <w:tblLook w:val="04A0" w:firstRow="1" w:lastRow="0" w:firstColumn="1" w:lastColumn="0" w:noHBand="0" w:noVBand="1"/>
      </w:tblPr>
      <w:tblGrid>
        <w:gridCol w:w="2406"/>
        <w:gridCol w:w="3686"/>
        <w:gridCol w:w="2968"/>
      </w:tblGrid>
      <w:tr w:rsidR="00E66040" w:rsidRPr="000E17FB" w14:paraId="7B7EB6CE" w14:textId="77777777" w:rsidTr="00E66040">
        <w:trPr>
          <w:cantSplit/>
          <w:tblHeader/>
        </w:trPr>
        <w:tc>
          <w:tcPr>
            <w:tcW w:w="1328" w:type="pct"/>
          </w:tcPr>
          <w:p w14:paraId="5F68DF5F" w14:textId="77777777" w:rsidR="00E66040" w:rsidRPr="000E17FB" w:rsidRDefault="00E66040" w:rsidP="00E66040">
            <w:pPr>
              <w:pStyle w:val="TableHeading"/>
              <w:spacing w:line="276" w:lineRule="auto"/>
              <w:rPr>
                <w:sz w:val="22"/>
                <w:szCs w:val="28"/>
              </w:rPr>
            </w:pPr>
            <w:r w:rsidRPr="000E17FB">
              <w:rPr>
                <w:sz w:val="22"/>
                <w:szCs w:val="28"/>
              </w:rPr>
              <w:t>Pathogen</w:t>
            </w:r>
          </w:p>
        </w:tc>
        <w:tc>
          <w:tcPr>
            <w:tcW w:w="2034" w:type="pct"/>
          </w:tcPr>
          <w:p w14:paraId="554E2005" w14:textId="77777777" w:rsidR="00E66040" w:rsidRPr="000E17FB" w:rsidRDefault="00E66040" w:rsidP="00E66040">
            <w:pPr>
              <w:pStyle w:val="TableHeading"/>
              <w:spacing w:line="276" w:lineRule="auto"/>
              <w:rPr>
                <w:sz w:val="22"/>
                <w:szCs w:val="28"/>
              </w:rPr>
            </w:pPr>
            <w:r w:rsidRPr="000E17FB">
              <w:rPr>
                <w:sz w:val="22"/>
                <w:szCs w:val="28"/>
              </w:rPr>
              <w:t>Food</w:t>
            </w:r>
          </w:p>
        </w:tc>
        <w:tc>
          <w:tcPr>
            <w:tcW w:w="1638" w:type="pct"/>
          </w:tcPr>
          <w:p w14:paraId="312F37DC" w14:textId="50FE2A2F" w:rsidR="00E66040" w:rsidRPr="000E17FB" w:rsidRDefault="00E66040" w:rsidP="00E66040">
            <w:pPr>
              <w:pStyle w:val="TableHeading"/>
              <w:spacing w:line="276" w:lineRule="auto"/>
              <w:rPr>
                <w:sz w:val="22"/>
                <w:szCs w:val="28"/>
              </w:rPr>
            </w:pPr>
            <w:r w:rsidRPr="000E17FB">
              <w:rPr>
                <w:sz w:val="22"/>
                <w:szCs w:val="28"/>
              </w:rPr>
              <w:t xml:space="preserve">Limit in </w:t>
            </w:r>
            <w:r w:rsidR="0098690F" w:rsidRPr="000E17FB">
              <w:rPr>
                <w:sz w:val="22"/>
                <w:szCs w:val="28"/>
              </w:rPr>
              <w:t>Taiwan</w:t>
            </w:r>
            <w:r w:rsidR="00F3074A" w:rsidRPr="000E17FB">
              <w:rPr>
                <w:sz w:val="22"/>
                <w:szCs w:val="28"/>
              </w:rPr>
              <w:t xml:space="preserve"> (n, c, m, M)</w:t>
            </w:r>
            <w:r w:rsidR="00645835" w:rsidRPr="000E17FB">
              <w:rPr>
                <w:rStyle w:val="aff1"/>
                <w:sz w:val="22"/>
                <w:szCs w:val="28"/>
              </w:rPr>
              <w:footnoteReference w:id="2"/>
            </w:r>
          </w:p>
        </w:tc>
      </w:tr>
      <w:tr w:rsidR="00E66040" w:rsidRPr="000E17FB" w14:paraId="114BD9AD" w14:textId="77777777" w:rsidTr="00E66040">
        <w:trPr>
          <w:cantSplit/>
        </w:trPr>
        <w:tc>
          <w:tcPr>
            <w:tcW w:w="1328" w:type="pct"/>
          </w:tcPr>
          <w:p w14:paraId="4737EC67" w14:textId="77777777" w:rsidR="00E66040" w:rsidRPr="000E17FB" w:rsidRDefault="00E66040" w:rsidP="00E66040">
            <w:pPr>
              <w:pStyle w:val="TableText"/>
              <w:spacing w:line="276" w:lineRule="auto"/>
              <w:rPr>
                <w:i/>
                <w:iCs/>
                <w:sz w:val="22"/>
                <w:szCs w:val="28"/>
              </w:rPr>
            </w:pPr>
            <w:r w:rsidRPr="000E17FB">
              <w:rPr>
                <w:i/>
                <w:iCs/>
                <w:sz w:val="22"/>
                <w:szCs w:val="28"/>
              </w:rPr>
              <w:t>Escherichia coli</w:t>
            </w:r>
          </w:p>
        </w:tc>
        <w:tc>
          <w:tcPr>
            <w:tcW w:w="2034" w:type="pct"/>
          </w:tcPr>
          <w:p w14:paraId="47751717" w14:textId="0CD2A0C4" w:rsidR="00E66040" w:rsidRPr="007209ED" w:rsidRDefault="00E66040" w:rsidP="009F43BE">
            <w:pPr>
              <w:spacing w:before="0" w:after="0" w:line="240" w:lineRule="auto"/>
              <w:ind w:leftChars="12" w:left="26"/>
              <w:rPr>
                <w:color w:val="365F91" w:themeColor="accent1" w:themeShade="BF"/>
                <w:szCs w:val="28"/>
              </w:rPr>
            </w:pPr>
          </w:p>
        </w:tc>
        <w:tc>
          <w:tcPr>
            <w:tcW w:w="1638" w:type="pct"/>
            <w:shd w:val="clear" w:color="auto" w:fill="auto"/>
          </w:tcPr>
          <w:p w14:paraId="7203A7DE" w14:textId="2827757A" w:rsidR="00E66040" w:rsidRPr="009F43BE" w:rsidRDefault="00E66040"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4B5BC7" w:rsidRPr="00937483" w14:paraId="7E6720A7" w14:textId="77777777" w:rsidTr="004B5BC7">
        <w:trPr>
          <w:cantSplit/>
          <w:trHeight w:val="1410"/>
        </w:trPr>
        <w:tc>
          <w:tcPr>
            <w:tcW w:w="1328" w:type="pct"/>
          </w:tcPr>
          <w:p w14:paraId="25EA7639" w14:textId="77777777" w:rsidR="004B5BC7" w:rsidRPr="000E17FB" w:rsidRDefault="004B5BC7" w:rsidP="00E66040">
            <w:pPr>
              <w:pStyle w:val="TableText"/>
              <w:spacing w:line="276" w:lineRule="auto"/>
              <w:rPr>
                <w:i/>
                <w:iCs/>
                <w:sz w:val="22"/>
                <w:szCs w:val="28"/>
              </w:rPr>
            </w:pPr>
            <w:r w:rsidRPr="000E17FB">
              <w:rPr>
                <w:i/>
                <w:iCs/>
                <w:sz w:val="22"/>
                <w:szCs w:val="28"/>
              </w:rPr>
              <w:t>Listeria monocytogenes</w:t>
            </w:r>
          </w:p>
        </w:tc>
        <w:tc>
          <w:tcPr>
            <w:tcW w:w="2034" w:type="pct"/>
          </w:tcPr>
          <w:p w14:paraId="2EC64146" w14:textId="2975B091" w:rsidR="004B5BC7" w:rsidRPr="009F43BE" w:rsidRDefault="004B5BC7" w:rsidP="009F43BE">
            <w:pPr>
              <w:spacing w:before="0" w:after="0" w:line="240" w:lineRule="auto"/>
              <w:ind w:leftChars="12" w:left="26"/>
              <w:rPr>
                <w:rFonts w:ascii="微軟正黑體" w:eastAsia="微軟正黑體" w:hAnsi="微軟正黑體"/>
                <w:color w:val="365F91" w:themeColor="accent1" w:themeShade="BF"/>
                <w:lang w:eastAsia="zh-TW"/>
              </w:rPr>
            </w:pPr>
          </w:p>
        </w:tc>
        <w:tc>
          <w:tcPr>
            <w:tcW w:w="1638" w:type="pct"/>
          </w:tcPr>
          <w:p w14:paraId="06C2E8BC" w14:textId="076E31B5" w:rsidR="004B5BC7" w:rsidRPr="009F43BE" w:rsidRDefault="004B5BC7"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4B5BC7" w:rsidRPr="007209ED" w14:paraId="460B0974" w14:textId="77777777" w:rsidTr="00E66040">
        <w:trPr>
          <w:cantSplit/>
        </w:trPr>
        <w:tc>
          <w:tcPr>
            <w:tcW w:w="1328" w:type="pct"/>
          </w:tcPr>
          <w:p w14:paraId="4214B1D1" w14:textId="7C77409F" w:rsidR="004B5BC7" w:rsidRPr="007209ED" w:rsidRDefault="004B5BC7" w:rsidP="004B5BC7">
            <w:pPr>
              <w:pStyle w:val="TableText"/>
              <w:spacing w:line="276" w:lineRule="auto"/>
              <w:rPr>
                <w:i/>
                <w:iCs/>
                <w:color w:val="365F91" w:themeColor="accent1" w:themeShade="BF"/>
                <w:sz w:val="22"/>
                <w:szCs w:val="28"/>
                <w:highlight w:val="yellow"/>
              </w:rPr>
            </w:pPr>
            <w:r w:rsidRPr="007209ED">
              <w:rPr>
                <w:i/>
                <w:iCs/>
                <w:color w:val="365F91" w:themeColor="accent1" w:themeShade="BF"/>
                <w:sz w:val="22"/>
                <w:szCs w:val="28"/>
              </w:rPr>
              <w:t>Salmonella</w:t>
            </w:r>
          </w:p>
        </w:tc>
        <w:tc>
          <w:tcPr>
            <w:tcW w:w="2034" w:type="pct"/>
          </w:tcPr>
          <w:p w14:paraId="2EF679AA" w14:textId="3F9EDB72" w:rsidR="004A545A" w:rsidRPr="009F43BE" w:rsidRDefault="004A545A" w:rsidP="009F43BE">
            <w:pPr>
              <w:spacing w:before="0" w:after="0" w:line="240" w:lineRule="auto"/>
              <w:ind w:leftChars="12" w:left="26"/>
              <w:rPr>
                <w:rFonts w:ascii="微軟正黑體" w:eastAsia="微軟正黑體" w:hAnsi="微軟正黑體"/>
                <w:color w:val="365F91" w:themeColor="accent1" w:themeShade="BF"/>
                <w:lang w:eastAsia="zh-TW"/>
              </w:rPr>
            </w:pPr>
          </w:p>
        </w:tc>
        <w:tc>
          <w:tcPr>
            <w:tcW w:w="1638" w:type="pct"/>
          </w:tcPr>
          <w:p w14:paraId="40A64753" w14:textId="589AA453" w:rsidR="004B5BC7" w:rsidRPr="009F43BE" w:rsidRDefault="004B5BC7"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7209ED" w:rsidRPr="007209ED" w14:paraId="30AF9556" w14:textId="77777777" w:rsidTr="00E66040">
        <w:trPr>
          <w:cantSplit/>
        </w:trPr>
        <w:tc>
          <w:tcPr>
            <w:tcW w:w="1328" w:type="pct"/>
            <w:vMerge w:val="restart"/>
          </w:tcPr>
          <w:p w14:paraId="1E13F59A" w14:textId="4D8DA753" w:rsidR="00E055FB" w:rsidRPr="007209ED" w:rsidRDefault="00E055FB" w:rsidP="004B5BC7">
            <w:pPr>
              <w:pStyle w:val="TableText"/>
              <w:rPr>
                <w:i/>
                <w:iCs/>
                <w:color w:val="365F91" w:themeColor="accent1" w:themeShade="BF"/>
                <w:sz w:val="22"/>
                <w:szCs w:val="28"/>
              </w:rPr>
            </w:pPr>
            <w:r w:rsidRPr="007209ED">
              <w:rPr>
                <w:i/>
                <w:iCs/>
                <w:color w:val="365F91" w:themeColor="accent1" w:themeShade="BF"/>
                <w:sz w:val="22"/>
                <w:szCs w:val="28"/>
              </w:rPr>
              <w:t>Vibrio parahaemolyticus</w:t>
            </w:r>
          </w:p>
        </w:tc>
        <w:tc>
          <w:tcPr>
            <w:tcW w:w="2034" w:type="pct"/>
          </w:tcPr>
          <w:p w14:paraId="7EC1D65B" w14:textId="55E483CD" w:rsidR="00E055FB" w:rsidRPr="009F43BE" w:rsidRDefault="00E055FB" w:rsidP="009F43BE">
            <w:pPr>
              <w:spacing w:before="0" w:after="0" w:line="240" w:lineRule="auto"/>
              <w:ind w:leftChars="12" w:left="26"/>
              <w:rPr>
                <w:rFonts w:ascii="微軟正黑體" w:eastAsia="微軟正黑體" w:hAnsi="微軟正黑體"/>
                <w:color w:val="365F91" w:themeColor="accent1" w:themeShade="BF"/>
                <w:lang w:eastAsia="zh-TW"/>
              </w:rPr>
            </w:pPr>
          </w:p>
        </w:tc>
        <w:tc>
          <w:tcPr>
            <w:tcW w:w="1638" w:type="pct"/>
          </w:tcPr>
          <w:p w14:paraId="6D4950D9" w14:textId="0AA42322" w:rsidR="00E055FB" w:rsidRPr="009F43BE" w:rsidRDefault="00E055FB"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7209ED" w:rsidRPr="007209ED" w14:paraId="7D82D5A1" w14:textId="77777777" w:rsidTr="00E66040">
        <w:trPr>
          <w:cantSplit/>
        </w:trPr>
        <w:tc>
          <w:tcPr>
            <w:tcW w:w="1328" w:type="pct"/>
            <w:vMerge/>
          </w:tcPr>
          <w:p w14:paraId="3DB909B2" w14:textId="77777777" w:rsidR="00E055FB" w:rsidRPr="007209ED" w:rsidRDefault="00E055FB" w:rsidP="004B5BC7">
            <w:pPr>
              <w:pStyle w:val="TableText"/>
              <w:rPr>
                <w:i/>
                <w:iCs/>
                <w:color w:val="365F91" w:themeColor="accent1" w:themeShade="BF"/>
                <w:sz w:val="22"/>
                <w:szCs w:val="28"/>
              </w:rPr>
            </w:pPr>
          </w:p>
        </w:tc>
        <w:tc>
          <w:tcPr>
            <w:tcW w:w="2034" w:type="pct"/>
          </w:tcPr>
          <w:p w14:paraId="7EB5D158" w14:textId="549529E8" w:rsidR="00E055FB" w:rsidRPr="009F43BE" w:rsidRDefault="00E055FB" w:rsidP="009F43BE">
            <w:pPr>
              <w:spacing w:before="0" w:after="0" w:line="240" w:lineRule="auto"/>
              <w:ind w:leftChars="12" w:left="26"/>
              <w:rPr>
                <w:rFonts w:ascii="微軟正黑體" w:eastAsia="微軟正黑體" w:hAnsi="微軟正黑體"/>
                <w:color w:val="365F91" w:themeColor="accent1" w:themeShade="BF"/>
                <w:lang w:eastAsia="zh-TW"/>
              </w:rPr>
            </w:pPr>
          </w:p>
        </w:tc>
        <w:tc>
          <w:tcPr>
            <w:tcW w:w="1638" w:type="pct"/>
          </w:tcPr>
          <w:p w14:paraId="202D1B73" w14:textId="3AA12F02" w:rsidR="00E055FB" w:rsidRPr="009F43BE" w:rsidRDefault="00E055FB"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bl>
    <w:p w14:paraId="41916367" w14:textId="3C0FCDA1" w:rsidR="00AC4295" w:rsidRPr="00551D6F" w:rsidRDefault="00AC4295" w:rsidP="00026A81">
      <w:pPr>
        <w:pStyle w:val="af8"/>
        <w:ind w:left="0" w:firstLine="0"/>
        <w:rPr>
          <w:rFonts w:ascii="微軟正黑體" w:eastAsia="微軟正黑體" w:hAnsi="微軟正黑體"/>
          <w:color w:val="FF0000"/>
          <w:lang w:eastAsia="zh-TW"/>
        </w:rPr>
      </w:pPr>
    </w:p>
    <w:p w14:paraId="62C0F307" w14:textId="2D3EB253" w:rsidR="00F52FE6" w:rsidRPr="00F52FE6" w:rsidRDefault="00F52FE6" w:rsidP="00F52FE6">
      <w:pPr>
        <w:pStyle w:val="af2"/>
      </w:pPr>
      <w:r w:rsidRPr="000E17FB">
        <w:t xml:space="preserve">Table </w:t>
      </w:r>
      <w:r w:rsidR="00EB3499">
        <w:t>2</w:t>
      </w:r>
      <w:r w:rsidRPr="000E17FB">
        <w:t xml:space="preserve"> Microbiological limits</w:t>
      </w:r>
      <w:r>
        <w:t>-</w:t>
      </w:r>
      <w:r w:rsidRPr="000E17FB">
        <w:t xml:space="preserve"> apply to</w:t>
      </w:r>
      <w:r w:rsidRPr="007209ED">
        <w:t xml:space="preserve"> </w:t>
      </w:r>
      <w:r w:rsidR="00EB3499">
        <w:t>bivalve m</w:t>
      </w:r>
      <w:r w:rsidRPr="00F52FE6">
        <w:t>ollusc</w:t>
      </w:r>
      <w:r>
        <w:t>s</w:t>
      </w:r>
      <w:r w:rsidR="00EB3499">
        <w:t xml:space="preserve"> </w:t>
      </w:r>
      <w:r w:rsidR="00EB3499" w:rsidRPr="00EB3499">
        <w:t xml:space="preserve">before </w:t>
      </w:r>
      <w:r w:rsidR="00EB3499">
        <w:t>e</w:t>
      </w:r>
      <w:r w:rsidR="00EB3499" w:rsidRPr="00EB3499">
        <w:t>xporting to AU</w:t>
      </w:r>
    </w:p>
    <w:tbl>
      <w:tblPr>
        <w:tblStyle w:val="af"/>
        <w:tblW w:w="5000" w:type="pct"/>
        <w:tblLook w:val="04A0" w:firstRow="1" w:lastRow="0" w:firstColumn="1" w:lastColumn="0" w:noHBand="0" w:noVBand="1"/>
      </w:tblPr>
      <w:tblGrid>
        <w:gridCol w:w="2406"/>
        <w:gridCol w:w="3686"/>
        <w:gridCol w:w="2968"/>
      </w:tblGrid>
      <w:tr w:rsidR="007209ED" w:rsidRPr="003D73BA" w14:paraId="7AFE3C84" w14:textId="77777777" w:rsidTr="001E6FB6">
        <w:trPr>
          <w:cantSplit/>
          <w:tblHeader/>
        </w:trPr>
        <w:tc>
          <w:tcPr>
            <w:tcW w:w="1328" w:type="pct"/>
          </w:tcPr>
          <w:p w14:paraId="02C5B106" w14:textId="77777777" w:rsidR="007209ED" w:rsidRPr="003D73BA" w:rsidRDefault="007209ED" w:rsidP="001E6FB6">
            <w:pPr>
              <w:pStyle w:val="TableHeading"/>
              <w:spacing w:line="276" w:lineRule="auto"/>
              <w:rPr>
                <w:sz w:val="22"/>
                <w:szCs w:val="28"/>
              </w:rPr>
            </w:pPr>
            <w:r w:rsidRPr="003D73BA">
              <w:rPr>
                <w:sz w:val="22"/>
                <w:szCs w:val="28"/>
              </w:rPr>
              <w:t>Pathogen</w:t>
            </w:r>
          </w:p>
        </w:tc>
        <w:tc>
          <w:tcPr>
            <w:tcW w:w="2034" w:type="pct"/>
          </w:tcPr>
          <w:p w14:paraId="7524EFCB" w14:textId="77777777" w:rsidR="007209ED" w:rsidRPr="003D73BA" w:rsidRDefault="007209ED" w:rsidP="001E6FB6">
            <w:pPr>
              <w:pStyle w:val="TableHeading"/>
              <w:spacing w:line="276" w:lineRule="auto"/>
              <w:rPr>
                <w:sz w:val="22"/>
                <w:szCs w:val="28"/>
              </w:rPr>
            </w:pPr>
            <w:r w:rsidRPr="003D73BA">
              <w:rPr>
                <w:sz w:val="22"/>
                <w:szCs w:val="28"/>
              </w:rPr>
              <w:t>Food</w:t>
            </w:r>
          </w:p>
        </w:tc>
        <w:tc>
          <w:tcPr>
            <w:tcW w:w="1638" w:type="pct"/>
          </w:tcPr>
          <w:p w14:paraId="25103CEE" w14:textId="4786E04A" w:rsidR="007209ED" w:rsidRPr="003D73BA" w:rsidRDefault="007209ED" w:rsidP="00FC5DE9">
            <w:pPr>
              <w:pStyle w:val="TableHeading"/>
              <w:spacing w:line="276" w:lineRule="auto"/>
              <w:rPr>
                <w:sz w:val="22"/>
                <w:szCs w:val="28"/>
              </w:rPr>
            </w:pPr>
            <w:r w:rsidRPr="003D73BA">
              <w:rPr>
                <w:sz w:val="22"/>
                <w:szCs w:val="28"/>
              </w:rPr>
              <w:t xml:space="preserve">Limit in </w:t>
            </w:r>
            <w:r>
              <w:rPr>
                <w:sz w:val="22"/>
                <w:szCs w:val="28"/>
              </w:rPr>
              <w:t>Taiwan</w:t>
            </w:r>
            <w:r w:rsidRPr="003D73BA">
              <w:rPr>
                <w:sz w:val="22"/>
                <w:szCs w:val="28"/>
              </w:rPr>
              <w:t xml:space="preserve"> (n, c, m, M)</w:t>
            </w:r>
            <w:r w:rsidR="00FC5DE9">
              <w:rPr>
                <w:rStyle w:val="aff1"/>
              </w:rPr>
              <w:t>1</w:t>
            </w:r>
          </w:p>
        </w:tc>
      </w:tr>
      <w:tr w:rsidR="007209ED" w:rsidRPr="003D73BA" w14:paraId="4B1192ED" w14:textId="77777777" w:rsidTr="001E6FB6">
        <w:trPr>
          <w:cantSplit/>
        </w:trPr>
        <w:tc>
          <w:tcPr>
            <w:tcW w:w="1328" w:type="pct"/>
          </w:tcPr>
          <w:p w14:paraId="06648DCA" w14:textId="77777777" w:rsidR="007209ED" w:rsidRPr="003D73BA" w:rsidRDefault="007209ED" w:rsidP="001E6FB6">
            <w:pPr>
              <w:pStyle w:val="TableText"/>
              <w:spacing w:line="276" w:lineRule="auto"/>
              <w:rPr>
                <w:i/>
                <w:iCs/>
                <w:sz w:val="22"/>
                <w:szCs w:val="28"/>
              </w:rPr>
            </w:pPr>
            <w:r w:rsidRPr="003D73BA">
              <w:rPr>
                <w:i/>
                <w:iCs/>
                <w:sz w:val="22"/>
                <w:szCs w:val="28"/>
              </w:rPr>
              <w:t>Escherichia coli</w:t>
            </w:r>
          </w:p>
        </w:tc>
        <w:tc>
          <w:tcPr>
            <w:tcW w:w="2034" w:type="pct"/>
          </w:tcPr>
          <w:p w14:paraId="5AA03F58" w14:textId="77777777" w:rsidR="007209ED" w:rsidRPr="003D73BA" w:rsidRDefault="007209ED" w:rsidP="001E6FB6">
            <w:pPr>
              <w:pStyle w:val="TableText"/>
              <w:spacing w:line="276" w:lineRule="auto"/>
              <w:rPr>
                <w:color w:val="0070C0"/>
                <w:sz w:val="22"/>
                <w:szCs w:val="28"/>
              </w:rPr>
            </w:pPr>
            <w:r w:rsidRPr="003D73BA">
              <w:rPr>
                <w:sz w:val="22"/>
                <w:szCs w:val="28"/>
              </w:rPr>
              <w:t>Bivalve molluscs other than scallops</w:t>
            </w:r>
          </w:p>
        </w:tc>
        <w:tc>
          <w:tcPr>
            <w:tcW w:w="1638" w:type="pct"/>
            <w:shd w:val="clear" w:color="auto" w:fill="auto"/>
          </w:tcPr>
          <w:p w14:paraId="50AAFF50" w14:textId="6EF02AFB" w:rsidR="007209ED" w:rsidRPr="009F43BE" w:rsidRDefault="007209ED"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FC5DE9" w:rsidRPr="003D73BA" w14:paraId="6FE0A266" w14:textId="77777777" w:rsidTr="001E6FB6">
        <w:trPr>
          <w:cantSplit/>
        </w:trPr>
        <w:tc>
          <w:tcPr>
            <w:tcW w:w="1328" w:type="pct"/>
          </w:tcPr>
          <w:p w14:paraId="7C3E7964" w14:textId="77777777" w:rsidR="00FC5DE9" w:rsidRPr="003D73BA" w:rsidRDefault="00FC5DE9" w:rsidP="00FC5DE9">
            <w:pPr>
              <w:pStyle w:val="TableText"/>
              <w:spacing w:line="276" w:lineRule="auto"/>
              <w:rPr>
                <w:i/>
                <w:iCs/>
                <w:sz w:val="22"/>
                <w:szCs w:val="28"/>
              </w:rPr>
            </w:pPr>
            <w:r w:rsidRPr="003D73BA">
              <w:rPr>
                <w:i/>
                <w:iCs/>
                <w:sz w:val="22"/>
                <w:szCs w:val="28"/>
              </w:rPr>
              <w:t>Listeria monocytogenes</w:t>
            </w:r>
          </w:p>
        </w:tc>
        <w:tc>
          <w:tcPr>
            <w:tcW w:w="2034" w:type="pct"/>
          </w:tcPr>
          <w:p w14:paraId="03C3F5BB" w14:textId="77777777" w:rsidR="00FC5DE9" w:rsidRPr="003D73BA" w:rsidRDefault="00FC5DE9" w:rsidP="00FC5DE9">
            <w:pPr>
              <w:pStyle w:val="TableText"/>
              <w:spacing w:line="276" w:lineRule="auto"/>
              <w:rPr>
                <w:color w:val="0070C0"/>
                <w:sz w:val="22"/>
                <w:szCs w:val="28"/>
              </w:rPr>
            </w:pPr>
            <w:r w:rsidRPr="003D73BA">
              <w:rPr>
                <w:sz w:val="22"/>
                <w:szCs w:val="28"/>
              </w:rPr>
              <w:t xml:space="preserve">Ready-to-eat bivalve molluscs or bivalve mollusc products in which growth of </w:t>
            </w:r>
            <w:r w:rsidRPr="003D73BA">
              <w:rPr>
                <w:i/>
                <w:iCs/>
                <w:sz w:val="22"/>
                <w:szCs w:val="28"/>
              </w:rPr>
              <w:t>Listeria monocytogenes</w:t>
            </w:r>
            <w:r w:rsidRPr="003D73BA">
              <w:rPr>
                <w:sz w:val="22"/>
                <w:szCs w:val="28"/>
              </w:rPr>
              <w:t xml:space="preserve"> can occur only</w:t>
            </w:r>
          </w:p>
        </w:tc>
        <w:tc>
          <w:tcPr>
            <w:tcW w:w="1638" w:type="pct"/>
          </w:tcPr>
          <w:p w14:paraId="0FB6B8EA" w14:textId="0EADDEB7" w:rsidR="00FC5DE9" w:rsidRPr="009F43BE" w:rsidRDefault="00FC5DE9"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r w:rsidR="007209ED" w:rsidRPr="003D73BA" w14:paraId="3D12D3F9" w14:textId="77777777" w:rsidTr="001E6FB6">
        <w:trPr>
          <w:cantSplit/>
        </w:trPr>
        <w:tc>
          <w:tcPr>
            <w:tcW w:w="1328" w:type="pct"/>
          </w:tcPr>
          <w:p w14:paraId="17C32881" w14:textId="77777777" w:rsidR="007209ED" w:rsidRPr="003D73BA" w:rsidRDefault="007209ED" w:rsidP="001E6FB6">
            <w:pPr>
              <w:pStyle w:val="TableText"/>
              <w:spacing w:line="276" w:lineRule="auto"/>
              <w:rPr>
                <w:i/>
                <w:iCs/>
                <w:sz w:val="22"/>
                <w:szCs w:val="28"/>
              </w:rPr>
            </w:pPr>
            <w:r w:rsidRPr="003D73BA">
              <w:rPr>
                <w:i/>
                <w:iCs/>
                <w:sz w:val="22"/>
                <w:szCs w:val="28"/>
              </w:rPr>
              <w:lastRenderedPageBreak/>
              <w:t>Listeria monocytogenes</w:t>
            </w:r>
          </w:p>
        </w:tc>
        <w:tc>
          <w:tcPr>
            <w:tcW w:w="2034" w:type="pct"/>
          </w:tcPr>
          <w:p w14:paraId="34F5A3AC" w14:textId="77777777" w:rsidR="007209ED" w:rsidRPr="003D73BA" w:rsidRDefault="007209ED" w:rsidP="001E6FB6">
            <w:pPr>
              <w:pStyle w:val="TableText"/>
              <w:spacing w:line="276" w:lineRule="auto"/>
              <w:rPr>
                <w:color w:val="0070C0"/>
                <w:sz w:val="22"/>
                <w:szCs w:val="28"/>
              </w:rPr>
            </w:pPr>
            <w:r w:rsidRPr="003D73BA">
              <w:rPr>
                <w:sz w:val="22"/>
                <w:szCs w:val="28"/>
              </w:rPr>
              <w:t xml:space="preserve">Ready-to-eat bivalve molluscs or bivalve mollusc products in which growth of </w:t>
            </w:r>
            <w:r w:rsidRPr="003D73BA">
              <w:rPr>
                <w:i/>
                <w:iCs/>
                <w:sz w:val="22"/>
                <w:szCs w:val="28"/>
              </w:rPr>
              <w:t>Listeria monocytogenes</w:t>
            </w:r>
            <w:r w:rsidRPr="003D73BA">
              <w:rPr>
                <w:sz w:val="22"/>
                <w:szCs w:val="28"/>
              </w:rPr>
              <w:t xml:space="preserve"> will not occur</w:t>
            </w:r>
          </w:p>
        </w:tc>
        <w:tc>
          <w:tcPr>
            <w:tcW w:w="1638" w:type="pct"/>
          </w:tcPr>
          <w:p w14:paraId="4E94C9E9" w14:textId="2C8B5EA1" w:rsidR="007209ED" w:rsidRPr="009F43BE" w:rsidRDefault="007209ED" w:rsidP="009F43BE">
            <w:pPr>
              <w:spacing w:before="0" w:after="0" w:line="240" w:lineRule="auto"/>
              <w:ind w:leftChars="12" w:left="26"/>
              <w:rPr>
                <w:rFonts w:ascii="微軟正黑體" w:eastAsia="微軟正黑體" w:hAnsi="微軟正黑體"/>
                <w:color w:val="365F91" w:themeColor="accent1" w:themeShade="BF"/>
                <w:sz w:val="20"/>
                <w:szCs w:val="20"/>
                <w:lang w:eastAsia="zh-TW"/>
              </w:rPr>
            </w:pPr>
          </w:p>
        </w:tc>
      </w:tr>
    </w:tbl>
    <w:p w14:paraId="55E84F8D" w14:textId="746F350C" w:rsidR="007209ED" w:rsidRDefault="007209ED" w:rsidP="00026A81">
      <w:pPr>
        <w:pStyle w:val="af8"/>
        <w:ind w:left="0" w:firstLine="0"/>
        <w:rPr>
          <w:rFonts w:ascii="微軟正黑體" w:eastAsia="微軟正黑體" w:hAnsi="微軟正黑體"/>
          <w:color w:val="365F91" w:themeColor="accent1" w:themeShade="BF"/>
          <w:lang w:eastAsia="zh-TW"/>
        </w:rPr>
      </w:pPr>
    </w:p>
    <w:p w14:paraId="6952FD4D" w14:textId="77777777" w:rsidR="007209ED" w:rsidRDefault="007209ED" w:rsidP="00026A81">
      <w:pPr>
        <w:pStyle w:val="af8"/>
        <w:ind w:left="0" w:firstLine="0"/>
        <w:rPr>
          <w:rFonts w:eastAsia="MS Mincho"/>
          <w:b/>
          <w:bCs/>
          <w:lang w:eastAsia="ja-JP"/>
        </w:rPr>
      </w:pPr>
    </w:p>
    <w:p w14:paraId="12B1EDCA" w14:textId="37F2A43A" w:rsidR="007209ED" w:rsidRPr="007209ED" w:rsidRDefault="005129BD" w:rsidP="00026A81">
      <w:pPr>
        <w:pStyle w:val="af8"/>
        <w:ind w:left="0" w:firstLine="0"/>
        <w:rPr>
          <w:rFonts w:eastAsia="MS Mincho"/>
          <w:b/>
          <w:bCs/>
          <w:lang w:eastAsia="ja-JP"/>
        </w:rPr>
      </w:pPr>
      <w:r w:rsidRPr="003D73BA">
        <w:rPr>
          <w:b/>
          <w:bCs/>
          <w:lang w:eastAsia="ja-JP"/>
        </w:rPr>
        <w:br w:type="page"/>
      </w:r>
    </w:p>
    <w:p w14:paraId="20025348" w14:textId="77777777" w:rsidR="005129BD" w:rsidRPr="003D73BA" w:rsidRDefault="005129BD" w:rsidP="005129BD">
      <w:pPr>
        <w:pStyle w:val="30"/>
        <w:numPr>
          <w:ilvl w:val="0"/>
          <w:numId w:val="0"/>
        </w:numPr>
        <w:rPr>
          <w:lang w:eastAsia="ja-JP"/>
        </w:rPr>
      </w:pPr>
      <w:bookmarkStart w:id="18" w:name="_Toc93056681"/>
      <w:r w:rsidRPr="003D73BA">
        <w:rPr>
          <w:lang w:eastAsia="ja-JP"/>
        </w:rPr>
        <w:lastRenderedPageBreak/>
        <w:t>Part E – Maximum limits that apply to bivalve molluscs</w:t>
      </w:r>
      <w:bookmarkEnd w:id="18"/>
    </w:p>
    <w:p w14:paraId="1441A1DD" w14:textId="1E53FC0C" w:rsidR="005129BD" w:rsidRPr="00551D6F" w:rsidRDefault="005A5655" w:rsidP="00DA7956">
      <w:pPr>
        <w:rPr>
          <w:lang w:eastAsia="ja-JP"/>
        </w:rPr>
      </w:pPr>
      <w:r w:rsidRPr="003D73BA">
        <w:rPr>
          <w:lang w:eastAsia="ja-JP"/>
        </w:rPr>
        <w:t>The purpose of this part is to</w:t>
      </w:r>
      <w:r w:rsidR="00295E2D" w:rsidRPr="003D73BA">
        <w:rPr>
          <w:lang w:eastAsia="ja-JP"/>
        </w:rPr>
        <w:t xml:space="preserve"> determine whether the </w:t>
      </w:r>
      <w:r w:rsidRPr="003D73BA">
        <w:rPr>
          <w:lang w:eastAsia="ja-JP"/>
        </w:rPr>
        <w:t xml:space="preserve">maximum limits for contaminants that </w:t>
      </w:r>
      <w:r w:rsidRPr="00551D6F">
        <w:rPr>
          <w:lang w:eastAsia="ja-JP"/>
        </w:rPr>
        <w:t>apply to bivalve molluscs</w:t>
      </w:r>
      <w:r w:rsidR="00295E2D" w:rsidRPr="00551D6F">
        <w:rPr>
          <w:lang w:eastAsia="ja-JP"/>
        </w:rPr>
        <w:t xml:space="preserve"> in </w:t>
      </w:r>
      <w:r w:rsidR="0098690F" w:rsidRPr="00551D6F">
        <w:rPr>
          <w:lang w:eastAsia="ja-JP"/>
        </w:rPr>
        <w:t>Taiwan</w:t>
      </w:r>
      <w:r w:rsidR="00AE341E" w:rsidRPr="00551D6F">
        <w:rPr>
          <w:lang w:eastAsia="ja-JP"/>
        </w:rPr>
        <w:t xml:space="preserve"> </w:t>
      </w:r>
      <w:r w:rsidR="00295E2D" w:rsidRPr="00551D6F">
        <w:rPr>
          <w:lang w:eastAsia="ja-JP"/>
        </w:rPr>
        <w:t>are equivalent to the limits that apply in Australia</w:t>
      </w:r>
      <w:r w:rsidRPr="00551D6F">
        <w:rPr>
          <w:lang w:eastAsia="ja-JP"/>
        </w:rPr>
        <w:t>.</w:t>
      </w:r>
    </w:p>
    <w:p w14:paraId="2534872E" w14:textId="02DC67A9" w:rsidR="00AB6612" w:rsidRPr="00551D6F" w:rsidRDefault="00AB6612" w:rsidP="00AB6612">
      <w:pPr>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531A3B" w:rsidRPr="003D73BA" w14:paraId="3329C44E" w14:textId="77777777" w:rsidTr="00531A3B">
        <w:tc>
          <w:tcPr>
            <w:tcW w:w="9060" w:type="dxa"/>
          </w:tcPr>
          <w:p w14:paraId="34EB514F" w14:textId="77777777" w:rsidR="00531A3B" w:rsidRDefault="00531A3B" w:rsidP="00531A3B">
            <w:pPr>
              <w:pStyle w:val="4"/>
              <w:numPr>
                <w:ilvl w:val="0"/>
                <w:numId w:val="0"/>
              </w:numPr>
              <w:outlineLvl w:val="3"/>
              <w:rPr>
                <w:rFonts w:eastAsiaTheme="minorEastAsia"/>
                <w:lang w:eastAsia="zh-TW"/>
              </w:rPr>
            </w:pPr>
            <w:r w:rsidRPr="003D73BA">
              <w:rPr>
                <w:lang w:eastAsia="ja-JP"/>
              </w:rPr>
              <w:t xml:space="preserve">Relevant Australian </w:t>
            </w:r>
            <w:r w:rsidR="00D62DA1" w:rsidRPr="003D73BA">
              <w:rPr>
                <w:lang w:eastAsia="ja-JP"/>
              </w:rPr>
              <w:t>requirement</w:t>
            </w:r>
            <w:r w:rsidRPr="003D73BA">
              <w:rPr>
                <w:lang w:eastAsia="ja-JP"/>
              </w:rPr>
              <w:t>s</w:t>
            </w:r>
          </w:p>
          <w:p w14:paraId="429B1C1D" w14:textId="77777777" w:rsidR="00531A3B" w:rsidRPr="003D73BA" w:rsidRDefault="002506EE" w:rsidP="00531A3B">
            <w:pPr>
              <w:pStyle w:val="a"/>
              <w:rPr>
                <w:lang w:eastAsia="ja-JP"/>
              </w:rPr>
            </w:pPr>
            <w:hyperlink r:id="rId24" w:history="1">
              <w:r w:rsidR="00053CB6" w:rsidRPr="003D73BA">
                <w:rPr>
                  <w:rStyle w:val="af6"/>
                </w:rPr>
                <w:t>Australia New Zealand Food Standards Code – Standard 1.4.1 – Contaminants and natural toxicants</w:t>
              </w:r>
            </w:hyperlink>
          </w:p>
          <w:p w14:paraId="53926B43" w14:textId="77777777" w:rsidR="00531A3B" w:rsidRPr="003D73BA" w:rsidRDefault="002506EE" w:rsidP="00531A3B">
            <w:pPr>
              <w:pStyle w:val="a"/>
              <w:rPr>
                <w:lang w:eastAsia="ja-JP"/>
              </w:rPr>
            </w:pPr>
            <w:hyperlink r:id="rId25" w:history="1">
              <w:r w:rsidR="00053CB6" w:rsidRPr="003D73BA">
                <w:rPr>
                  <w:rStyle w:val="af6"/>
                </w:rPr>
                <w:t>Australia New Zealand Food Standards Code – Schedule 19 – Maximum levels of contaminants and natural toxicants</w:t>
              </w:r>
            </w:hyperlink>
          </w:p>
        </w:tc>
      </w:tr>
    </w:tbl>
    <w:p w14:paraId="645CAB71" w14:textId="77777777" w:rsidR="00164CCF" w:rsidRPr="003D73BA" w:rsidRDefault="00164CCF" w:rsidP="005A77C4">
      <w:pPr>
        <w:pStyle w:val="af8"/>
        <w:numPr>
          <w:ilvl w:val="0"/>
          <w:numId w:val="26"/>
        </w:numPr>
        <w:rPr>
          <w:b/>
          <w:bCs/>
          <w:lang w:eastAsia="ja-JP"/>
        </w:rPr>
      </w:pPr>
      <w:r w:rsidRPr="003D73BA">
        <w:rPr>
          <w:b/>
          <w:bCs/>
          <w:lang w:eastAsia="ja-JP"/>
        </w:rPr>
        <w:t>Maximum limits</w:t>
      </w:r>
    </w:p>
    <w:p w14:paraId="5229F65A" w14:textId="24084432" w:rsidR="001C5D4D" w:rsidRPr="00AB6612" w:rsidRDefault="001C5D4D" w:rsidP="005A77C4">
      <w:pPr>
        <w:pStyle w:val="aff9"/>
        <w:numPr>
          <w:ilvl w:val="0"/>
          <w:numId w:val="30"/>
        </w:numPr>
        <w:spacing w:after="0"/>
        <w:ind w:left="357"/>
        <w:contextualSpacing w:val="0"/>
        <w:rPr>
          <w:lang w:eastAsia="ja-JP"/>
        </w:rPr>
      </w:pPr>
      <w:r w:rsidRPr="003D73BA">
        <w:rPr>
          <w:lang w:eastAsia="ja-JP"/>
        </w:rPr>
        <w:t xml:space="preserve">For each of the contaminants specified in </w:t>
      </w:r>
      <w:r w:rsidR="00FC76F1" w:rsidRPr="003D73BA">
        <w:rPr>
          <w:lang w:eastAsia="ja-JP"/>
        </w:rPr>
        <w:fldChar w:fldCharType="begin"/>
      </w:r>
      <w:r w:rsidR="00FC76F1" w:rsidRPr="003D73BA">
        <w:rPr>
          <w:lang w:eastAsia="ja-JP"/>
        </w:rPr>
        <w:instrText xml:space="preserve"> REF _Ref69373085 \h </w:instrText>
      </w:r>
      <w:r w:rsidR="003D73BA">
        <w:rPr>
          <w:lang w:eastAsia="ja-JP"/>
        </w:rPr>
        <w:instrText xml:space="preserve"> \* MERGEFORMAT </w:instrText>
      </w:r>
      <w:r w:rsidR="00FC76F1" w:rsidRPr="003D73BA">
        <w:rPr>
          <w:lang w:eastAsia="ja-JP"/>
        </w:rPr>
      </w:r>
      <w:r w:rsidR="00FC76F1" w:rsidRPr="003D73BA">
        <w:rPr>
          <w:lang w:eastAsia="ja-JP"/>
        </w:rPr>
        <w:fldChar w:fldCharType="separate"/>
      </w:r>
      <w:r w:rsidR="00C513C0" w:rsidRPr="003D73BA">
        <w:t xml:space="preserve">Table </w:t>
      </w:r>
      <w:r w:rsidR="00FC76F1" w:rsidRPr="003D73BA">
        <w:rPr>
          <w:lang w:eastAsia="ja-JP"/>
        </w:rPr>
        <w:fldChar w:fldCharType="end"/>
      </w:r>
      <w:r w:rsidR="00F52FE6">
        <w:rPr>
          <w:lang w:eastAsia="ja-JP"/>
        </w:rPr>
        <w:t>3</w:t>
      </w:r>
      <w:r w:rsidRPr="003D73BA">
        <w:rPr>
          <w:lang w:eastAsia="ja-JP"/>
        </w:rPr>
        <w:t xml:space="preserve">: Maximum limits </w:t>
      </w:r>
      <w:r w:rsidR="00E66040" w:rsidRPr="003D73BA">
        <w:rPr>
          <w:lang w:eastAsia="ja-JP"/>
        </w:rPr>
        <w:t xml:space="preserve">that apply </w:t>
      </w:r>
      <w:r w:rsidRPr="003D73BA">
        <w:rPr>
          <w:lang w:eastAsia="ja-JP"/>
        </w:rPr>
        <w:t xml:space="preserve">to bivalve molluscs, provide the limit that applies for bivalve molluscs in </w:t>
      </w:r>
      <w:r w:rsidR="0098690F">
        <w:rPr>
          <w:lang w:eastAsia="ja-JP"/>
        </w:rPr>
        <w:t>Taiwan</w:t>
      </w:r>
      <w:r w:rsidRPr="003D73BA">
        <w:rPr>
          <w:lang w:eastAsia="ja-JP"/>
        </w:rPr>
        <w:t>.</w:t>
      </w:r>
    </w:p>
    <w:p w14:paraId="5DC8C936" w14:textId="61625AD0" w:rsidR="00AC4295" w:rsidRPr="00551D6F" w:rsidRDefault="00AC4295" w:rsidP="00AC4295">
      <w:pPr>
        <w:spacing w:after="0" w:line="240" w:lineRule="auto"/>
        <w:ind w:leftChars="129" w:left="284"/>
        <w:rPr>
          <w:rFonts w:ascii="微軟正黑體" w:eastAsia="微軟正黑體" w:hAnsi="微軟正黑體"/>
          <w:color w:val="FF0000"/>
          <w:lang w:eastAsia="zh-TW"/>
        </w:rPr>
      </w:pPr>
    </w:p>
    <w:p w14:paraId="2EDCAE8B" w14:textId="00B64700" w:rsidR="00E66040" w:rsidRPr="003D73BA" w:rsidRDefault="00E66040" w:rsidP="00E66040">
      <w:pPr>
        <w:pStyle w:val="af2"/>
      </w:pPr>
      <w:bookmarkStart w:id="19" w:name="_Ref69373085"/>
      <w:r w:rsidRPr="003D73BA">
        <w:t xml:space="preserve">Table </w:t>
      </w:r>
      <w:bookmarkEnd w:id="19"/>
      <w:r w:rsidR="00661549">
        <w:t>3</w:t>
      </w:r>
      <w:r w:rsidRPr="003D73BA">
        <w:t xml:space="preserve"> Maximum limits</w:t>
      </w:r>
      <w:r w:rsidR="00EB3499">
        <w:t>-</w:t>
      </w:r>
      <w:r w:rsidR="00EB3499" w:rsidRPr="00EB3499">
        <w:t xml:space="preserve"> </w:t>
      </w:r>
      <w:r w:rsidR="00EB3499" w:rsidRPr="000E17FB">
        <w:t>apply to</w:t>
      </w:r>
      <w:r w:rsidR="00EB3499" w:rsidRPr="007209ED">
        <w:t xml:space="preserve"> Import Foods</w:t>
      </w:r>
    </w:p>
    <w:tbl>
      <w:tblPr>
        <w:tblStyle w:val="af"/>
        <w:tblW w:w="5000" w:type="pct"/>
        <w:tblLook w:val="04A0" w:firstRow="1" w:lastRow="0" w:firstColumn="1" w:lastColumn="0" w:noHBand="0" w:noVBand="1"/>
      </w:tblPr>
      <w:tblGrid>
        <w:gridCol w:w="4530"/>
        <w:gridCol w:w="4530"/>
      </w:tblGrid>
      <w:tr w:rsidR="001C5D4D" w:rsidRPr="003D73BA" w14:paraId="5E99BA0E" w14:textId="77777777" w:rsidTr="001C5D4D">
        <w:trPr>
          <w:cantSplit/>
          <w:tblHeader/>
        </w:trPr>
        <w:tc>
          <w:tcPr>
            <w:tcW w:w="2500" w:type="pct"/>
          </w:tcPr>
          <w:p w14:paraId="6320C7C9" w14:textId="77777777" w:rsidR="001C5D4D" w:rsidRPr="003D73BA" w:rsidRDefault="001C5D4D" w:rsidP="00E66040">
            <w:pPr>
              <w:pStyle w:val="TableHeading"/>
              <w:spacing w:line="276" w:lineRule="auto"/>
              <w:rPr>
                <w:sz w:val="22"/>
                <w:szCs w:val="28"/>
              </w:rPr>
            </w:pPr>
            <w:r w:rsidRPr="003D73BA">
              <w:rPr>
                <w:sz w:val="22"/>
                <w:szCs w:val="28"/>
              </w:rPr>
              <w:t>Contaminant</w:t>
            </w:r>
          </w:p>
        </w:tc>
        <w:tc>
          <w:tcPr>
            <w:tcW w:w="2500" w:type="pct"/>
          </w:tcPr>
          <w:p w14:paraId="7B9D5A2F" w14:textId="65A1EAE8" w:rsidR="001C5D4D" w:rsidRPr="003D73BA" w:rsidRDefault="001C5D4D" w:rsidP="00E66040">
            <w:pPr>
              <w:pStyle w:val="TableHeading"/>
              <w:spacing w:line="276" w:lineRule="auto"/>
              <w:rPr>
                <w:sz w:val="22"/>
                <w:szCs w:val="28"/>
              </w:rPr>
            </w:pPr>
            <w:r w:rsidRPr="003D73BA">
              <w:rPr>
                <w:sz w:val="22"/>
                <w:szCs w:val="28"/>
              </w:rPr>
              <w:t xml:space="preserve">Limit in </w:t>
            </w:r>
            <w:r w:rsidR="0098690F">
              <w:rPr>
                <w:sz w:val="22"/>
                <w:szCs w:val="28"/>
              </w:rPr>
              <w:t>Taiwan</w:t>
            </w:r>
          </w:p>
        </w:tc>
      </w:tr>
      <w:tr w:rsidR="002A1313" w:rsidRPr="003D73BA" w14:paraId="12C0ED45" w14:textId="77777777" w:rsidTr="001C5D4D">
        <w:trPr>
          <w:cantSplit/>
        </w:trPr>
        <w:tc>
          <w:tcPr>
            <w:tcW w:w="2500" w:type="pct"/>
          </w:tcPr>
          <w:p w14:paraId="4A838407" w14:textId="77777777" w:rsidR="002A1313" w:rsidRPr="003D73BA" w:rsidRDefault="002A1313" w:rsidP="002A1313">
            <w:pPr>
              <w:pStyle w:val="TableText"/>
              <w:spacing w:line="276" w:lineRule="auto"/>
              <w:rPr>
                <w:sz w:val="22"/>
                <w:szCs w:val="28"/>
              </w:rPr>
            </w:pPr>
            <w:r w:rsidRPr="003D73BA">
              <w:rPr>
                <w:sz w:val="22"/>
                <w:szCs w:val="28"/>
              </w:rPr>
              <w:t xml:space="preserve">Arsenic (inorganic) </w:t>
            </w:r>
          </w:p>
        </w:tc>
        <w:tc>
          <w:tcPr>
            <w:tcW w:w="2500" w:type="pct"/>
            <w:shd w:val="clear" w:color="auto" w:fill="auto"/>
          </w:tcPr>
          <w:p w14:paraId="326CCB53" w14:textId="6725F004" w:rsidR="002A1313" w:rsidRPr="009F43BE" w:rsidRDefault="002A1313" w:rsidP="009F43BE">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2A1313" w:rsidRPr="003D73BA" w14:paraId="1006ED8A" w14:textId="77777777" w:rsidTr="001C5D4D">
        <w:trPr>
          <w:cantSplit/>
        </w:trPr>
        <w:tc>
          <w:tcPr>
            <w:tcW w:w="2500" w:type="pct"/>
          </w:tcPr>
          <w:p w14:paraId="0E5B39CD" w14:textId="77777777" w:rsidR="002A1313" w:rsidRPr="003D73BA" w:rsidRDefault="002A1313" w:rsidP="002A1313">
            <w:pPr>
              <w:pStyle w:val="TableText"/>
              <w:spacing w:line="276" w:lineRule="auto"/>
              <w:rPr>
                <w:sz w:val="22"/>
                <w:szCs w:val="28"/>
              </w:rPr>
            </w:pPr>
            <w:r w:rsidRPr="003D73BA">
              <w:rPr>
                <w:sz w:val="22"/>
                <w:szCs w:val="28"/>
              </w:rPr>
              <w:t xml:space="preserve">Cadmium </w:t>
            </w:r>
          </w:p>
        </w:tc>
        <w:tc>
          <w:tcPr>
            <w:tcW w:w="2500" w:type="pct"/>
          </w:tcPr>
          <w:p w14:paraId="5CC516C2" w14:textId="3575B640" w:rsidR="002A1313" w:rsidRPr="009F43BE" w:rsidRDefault="002A1313" w:rsidP="009F43BE">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2A1313" w:rsidRPr="003D73BA" w14:paraId="07F38FE8" w14:textId="77777777" w:rsidTr="001C5D4D">
        <w:trPr>
          <w:cantSplit/>
        </w:trPr>
        <w:tc>
          <w:tcPr>
            <w:tcW w:w="2500" w:type="pct"/>
          </w:tcPr>
          <w:p w14:paraId="74D39189" w14:textId="77777777" w:rsidR="002A1313" w:rsidRPr="003D73BA" w:rsidRDefault="002A1313" w:rsidP="002A1313">
            <w:pPr>
              <w:pStyle w:val="TableText"/>
              <w:spacing w:line="276" w:lineRule="auto"/>
              <w:rPr>
                <w:sz w:val="22"/>
                <w:szCs w:val="28"/>
              </w:rPr>
            </w:pPr>
            <w:r w:rsidRPr="003D73BA">
              <w:rPr>
                <w:sz w:val="22"/>
                <w:szCs w:val="28"/>
              </w:rPr>
              <w:t>Lead</w:t>
            </w:r>
          </w:p>
        </w:tc>
        <w:tc>
          <w:tcPr>
            <w:tcW w:w="2500" w:type="pct"/>
          </w:tcPr>
          <w:p w14:paraId="73831CC4" w14:textId="7FDD8532" w:rsidR="002A1313" w:rsidRPr="009F43BE" w:rsidRDefault="002A1313" w:rsidP="009F43BE">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2A1313" w:rsidRPr="003D73BA" w14:paraId="3DB96AB0" w14:textId="77777777" w:rsidTr="001C5D4D">
        <w:trPr>
          <w:cantSplit/>
        </w:trPr>
        <w:tc>
          <w:tcPr>
            <w:tcW w:w="2500" w:type="pct"/>
          </w:tcPr>
          <w:p w14:paraId="25E45EC5" w14:textId="6D7DC074" w:rsidR="002A1313" w:rsidRPr="007A7891" w:rsidRDefault="00103293" w:rsidP="002A1313">
            <w:pPr>
              <w:pStyle w:val="TableText"/>
              <w:spacing w:line="276" w:lineRule="auto"/>
              <w:rPr>
                <w:rFonts w:ascii="微軟正黑體" w:eastAsia="微軟正黑體" w:hAnsi="微軟正黑體"/>
                <w:color w:val="365F91" w:themeColor="accent1" w:themeShade="BF"/>
                <w:sz w:val="20"/>
                <w:szCs w:val="20"/>
                <w:lang w:eastAsia="zh-TW"/>
              </w:rPr>
            </w:pPr>
            <w:r w:rsidRPr="007A7891">
              <w:rPr>
                <w:rFonts w:ascii="微軟正黑體" w:eastAsia="微軟正黑體" w:hAnsi="微軟正黑體"/>
                <w:color w:val="365F91" w:themeColor="accent1" w:themeShade="BF"/>
                <w:sz w:val="20"/>
                <w:szCs w:val="20"/>
                <w:lang w:eastAsia="zh-TW"/>
              </w:rPr>
              <w:t>Methylmercury</w:t>
            </w:r>
          </w:p>
        </w:tc>
        <w:tc>
          <w:tcPr>
            <w:tcW w:w="2500" w:type="pct"/>
          </w:tcPr>
          <w:p w14:paraId="45147AD7" w14:textId="704BC819" w:rsidR="002A1313" w:rsidRPr="007A7891" w:rsidRDefault="002A1313" w:rsidP="009F43BE">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3D73BA" w14:paraId="55F1BA62" w14:textId="77777777" w:rsidTr="001C5D4D">
        <w:trPr>
          <w:cantSplit/>
        </w:trPr>
        <w:tc>
          <w:tcPr>
            <w:tcW w:w="2500" w:type="pct"/>
          </w:tcPr>
          <w:p w14:paraId="1EB803D6" w14:textId="0A04A31E" w:rsidR="00103293" w:rsidRPr="007A7891" w:rsidRDefault="00103293" w:rsidP="00103293">
            <w:pPr>
              <w:pStyle w:val="TableText"/>
              <w:spacing w:line="276" w:lineRule="auto"/>
              <w:rPr>
                <w:rFonts w:ascii="微軟正黑體" w:eastAsia="微軟正黑體" w:hAnsi="微軟正黑體"/>
                <w:color w:val="365F91" w:themeColor="accent1" w:themeShade="BF"/>
                <w:sz w:val="20"/>
                <w:szCs w:val="20"/>
                <w:lang w:eastAsia="zh-TW"/>
              </w:rPr>
            </w:pPr>
            <w:r w:rsidRPr="007A7891">
              <w:rPr>
                <w:rFonts w:ascii="微軟正黑體" w:eastAsia="微軟正黑體" w:hAnsi="微軟正黑體"/>
                <w:color w:val="365F91" w:themeColor="accent1" w:themeShade="BF"/>
                <w:sz w:val="20"/>
                <w:szCs w:val="20"/>
                <w:lang w:eastAsia="zh-TW"/>
              </w:rPr>
              <w:t>Benzo(a)pyrene</w:t>
            </w:r>
          </w:p>
        </w:tc>
        <w:tc>
          <w:tcPr>
            <w:tcW w:w="2500" w:type="pct"/>
          </w:tcPr>
          <w:p w14:paraId="1477E0A4" w14:textId="26484784" w:rsidR="00103293" w:rsidRPr="007A7891" w:rsidRDefault="00103293" w:rsidP="00103293">
            <w:pPr>
              <w:spacing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3D73BA" w14:paraId="693BC7F9" w14:textId="77777777" w:rsidTr="001C5D4D">
        <w:trPr>
          <w:cantSplit/>
        </w:trPr>
        <w:tc>
          <w:tcPr>
            <w:tcW w:w="2500" w:type="pct"/>
          </w:tcPr>
          <w:p w14:paraId="76B3B58C" w14:textId="6334AB64" w:rsidR="00103293" w:rsidRPr="007A7891" w:rsidRDefault="00103293" w:rsidP="00103293">
            <w:pPr>
              <w:pStyle w:val="TableText"/>
              <w:spacing w:line="276" w:lineRule="auto"/>
              <w:rPr>
                <w:rFonts w:ascii="微軟正黑體" w:eastAsia="微軟正黑體" w:hAnsi="微軟正黑體"/>
                <w:color w:val="365F91" w:themeColor="accent1" w:themeShade="BF"/>
                <w:sz w:val="20"/>
                <w:szCs w:val="20"/>
                <w:lang w:eastAsia="zh-TW"/>
              </w:rPr>
            </w:pPr>
            <w:r w:rsidRPr="007A7891">
              <w:rPr>
                <w:rFonts w:ascii="微軟正黑體" w:eastAsia="微軟正黑體" w:hAnsi="微軟正黑體"/>
                <w:color w:val="365F91" w:themeColor="accent1" w:themeShade="BF"/>
                <w:sz w:val="20"/>
                <w:szCs w:val="20"/>
                <w:lang w:eastAsia="zh-TW"/>
              </w:rPr>
              <w:t>Azaspiracid</w:t>
            </w:r>
          </w:p>
        </w:tc>
        <w:tc>
          <w:tcPr>
            <w:tcW w:w="2500" w:type="pct"/>
          </w:tcPr>
          <w:p w14:paraId="6748A701" w14:textId="3DEC641A" w:rsidR="00103293" w:rsidRPr="007A7891" w:rsidRDefault="00103293" w:rsidP="00103293">
            <w:pPr>
              <w:spacing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3D73BA" w14:paraId="422B7193" w14:textId="77777777" w:rsidTr="001C5D4D">
        <w:trPr>
          <w:cantSplit/>
        </w:trPr>
        <w:tc>
          <w:tcPr>
            <w:tcW w:w="2500" w:type="pct"/>
          </w:tcPr>
          <w:p w14:paraId="0D3EC0F3" w14:textId="77777777" w:rsidR="00103293" w:rsidRPr="003D73BA" w:rsidRDefault="00103293" w:rsidP="00103293">
            <w:pPr>
              <w:pStyle w:val="TableText"/>
              <w:spacing w:line="276" w:lineRule="auto"/>
              <w:rPr>
                <w:sz w:val="22"/>
                <w:szCs w:val="28"/>
              </w:rPr>
            </w:pPr>
            <w:r w:rsidRPr="003D73BA">
              <w:rPr>
                <w:sz w:val="22"/>
                <w:szCs w:val="28"/>
              </w:rPr>
              <w:t>Amnesic shellfish poisons</w:t>
            </w:r>
          </w:p>
        </w:tc>
        <w:tc>
          <w:tcPr>
            <w:tcW w:w="2500" w:type="pct"/>
          </w:tcPr>
          <w:p w14:paraId="3B7CEA0B" w14:textId="30C9086C" w:rsidR="00103293" w:rsidRPr="009F43BE" w:rsidRDefault="00103293" w:rsidP="00103293">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3D73BA" w14:paraId="5E27F8C7" w14:textId="77777777" w:rsidTr="001C5D4D">
        <w:trPr>
          <w:cantSplit/>
        </w:trPr>
        <w:tc>
          <w:tcPr>
            <w:tcW w:w="2500" w:type="pct"/>
          </w:tcPr>
          <w:p w14:paraId="17B0FC7B" w14:textId="77777777" w:rsidR="00103293" w:rsidRPr="003D73BA" w:rsidRDefault="00103293" w:rsidP="00103293">
            <w:pPr>
              <w:pStyle w:val="TableText"/>
              <w:spacing w:line="276" w:lineRule="auto"/>
              <w:rPr>
                <w:sz w:val="22"/>
                <w:szCs w:val="28"/>
              </w:rPr>
            </w:pPr>
            <w:r w:rsidRPr="003D73BA">
              <w:rPr>
                <w:sz w:val="22"/>
                <w:szCs w:val="28"/>
              </w:rPr>
              <w:t>Diarrhetic shellfish poisons</w:t>
            </w:r>
          </w:p>
        </w:tc>
        <w:tc>
          <w:tcPr>
            <w:tcW w:w="2500" w:type="pct"/>
          </w:tcPr>
          <w:p w14:paraId="7BD2B99F" w14:textId="2B54DBF2" w:rsidR="00103293" w:rsidRPr="009F43BE" w:rsidRDefault="00103293" w:rsidP="00103293">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3D73BA" w14:paraId="116E1E85" w14:textId="77777777" w:rsidTr="001C5D4D">
        <w:trPr>
          <w:cantSplit/>
        </w:trPr>
        <w:tc>
          <w:tcPr>
            <w:tcW w:w="2500" w:type="pct"/>
          </w:tcPr>
          <w:p w14:paraId="3E7FD969" w14:textId="77777777" w:rsidR="00103293" w:rsidRPr="003D73BA" w:rsidRDefault="00103293" w:rsidP="00103293">
            <w:pPr>
              <w:pStyle w:val="TableText"/>
              <w:spacing w:line="276" w:lineRule="auto"/>
              <w:rPr>
                <w:sz w:val="22"/>
                <w:szCs w:val="28"/>
              </w:rPr>
            </w:pPr>
            <w:r w:rsidRPr="003D73BA">
              <w:rPr>
                <w:sz w:val="22"/>
                <w:szCs w:val="28"/>
              </w:rPr>
              <w:t>Neurotoxic shellfish poisons</w:t>
            </w:r>
          </w:p>
        </w:tc>
        <w:tc>
          <w:tcPr>
            <w:tcW w:w="2500" w:type="pct"/>
          </w:tcPr>
          <w:p w14:paraId="49C4794B" w14:textId="71869C0B" w:rsidR="00103293" w:rsidRPr="009F43BE" w:rsidRDefault="00103293" w:rsidP="00103293">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r w:rsidR="00103293" w:rsidRPr="00F37040" w14:paraId="503BB9E9" w14:textId="77777777" w:rsidTr="001C5D4D">
        <w:trPr>
          <w:cantSplit/>
        </w:trPr>
        <w:tc>
          <w:tcPr>
            <w:tcW w:w="2500" w:type="pct"/>
          </w:tcPr>
          <w:p w14:paraId="489599DA" w14:textId="77777777" w:rsidR="00103293" w:rsidRPr="003D73BA" w:rsidRDefault="00103293" w:rsidP="00103293">
            <w:pPr>
              <w:pStyle w:val="TableText"/>
              <w:spacing w:line="276" w:lineRule="auto"/>
              <w:rPr>
                <w:sz w:val="22"/>
                <w:szCs w:val="28"/>
              </w:rPr>
            </w:pPr>
            <w:r w:rsidRPr="003D73BA">
              <w:rPr>
                <w:sz w:val="22"/>
                <w:szCs w:val="28"/>
              </w:rPr>
              <w:t>Paralytic shellfish poisons</w:t>
            </w:r>
          </w:p>
        </w:tc>
        <w:tc>
          <w:tcPr>
            <w:tcW w:w="2500" w:type="pct"/>
          </w:tcPr>
          <w:p w14:paraId="2E3C0940" w14:textId="541D36A0" w:rsidR="00103293" w:rsidRPr="009F43BE" w:rsidRDefault="00103293" w:rsidP="00103293">
            <w:pPr>
              <w:spacing w:before="0" w:after="0" w:line="240" w:lineRule="auto"/>
              <w:ind w:leftChars="13" w:left="29"/>
              <w:rPr>
                <w:rFonts w:ascii="微軟正黑體" w:eastAsia="微軟正黑體" w:hAnsi="微軟正黑體"/>
                <w:color w:val="365F91" w:themeColor="accent1" w:themeShade="BF"/>
                <w:sz w:val="20"/>
                <w:szCs w:val="20"/>
                <w:lang w:eastAsia="zh-TW"/>
              </w:rPr>
            </w:pPr>
          </w:p>
        </w:tc>
      </w:tr>
    </w:tbl>
    <w:p w14:paraId="072E5174" w14:textId="686A9A72" w:rsidR="00CB6D64" w:rsidRPr="00551D6F" w:rsidRDefault="00CB6D64" w:rsidP="00FB14BD">
      <w:pPr>
        <w:spacing w:after="0" w:line="240" w:lineRule="auto"/>
        <w:ind w:leftChars="129" w:left="284"/>
        <w:rPr>
          <w:rFonts w:ascii="微軟正黑體" w:eastAsia="微軟正黑體" w:hAnsi="微軟正黑體"/>
          <w:color w:val="FF0000"/>
          <w:lang w:eastAsia="zh-TW"/>
        </w:rPr>
      </w:pPr>
    </w:p>
    <w:p w14:paraId="1E57FB6F" w14:textId="17403B9A" w:rsidR="005129BD" w:rsidRPr="00164CCF" w:rsidRDefault="005129BD" w:rsidP="001C5D4D">
      <w:pPr>
        <w:pStyle w:val="af8"/>
        <w:ind w:left="0" w:firstLine="0"/>
        <w:rPr>
          <w:b/>
          <w:bCs/>
          <w:lang w:eastAsia="ja-JP"/>
        </w:rPr>
      </w:pPr>
      <w:r w:rsidRPr="00164CCF">
        <w:rPr>
          <w:b/>
          <w:bCs/>
          <w:lang w:eastAsia="ja-JP"/>
        </w:rPr>
        <w:br w:type="page"/>
      </w:r>
    </w:p>
    <w:p w14:paraId="3055985C" w14:textId="77777777" w:rsidR="005129BD" w:rsidRDefault="005129BD" w:rsidP="005129BD">
      <w:pPr>
        <w:pStyle w:val="30"/>
        <w:numPr>
          <w:ilvl w:val="0"/>
          <w:numId w:val="0"/>
        </w:numPr>
        <w:rPr>
          <w:lang w:eastAsia="ja-JP"/>
        </w:rPr>
      </w:pPr>
      <w:bookmarkStart w:id="20" w:name="_Toc93056682"/>
      <w:r w:rsidRPr="005129BD">
        <w:rPr>
          <w:lang w:eastAsia="ja-JP"/>
        </w:rPr>
        <w:lastRenderedPageBreak/>
        <w:t>Part F – Laboratory analysis and competence</w:t>
      </w:r>
      <w:bookmarkEnd w:id="20"/>
    </w:p>
    <w:p w14:paraId="5EC2BC64" w14:textId="7E54B623" w:rsidR="005129BD" w:rsidRDefault="005A5655" w:rsidP="00DA7956">
      <w:pPr>
        <w:rPr>
          <w:rFonts w:eastAsiaTheme="minorEastAsia"/>
          <w:lang w:eastAsia="zh-TW"/>
        </w:rPr>
      </w:pPr>
      <w:r w:rsidRPr="005A5655">
        <w:rPr>
          <w:lang w:eastAsia="ja-JP"/>
        </w:rPr>
        <w:t>The purpose of this part is to</w:t>
      </w:r>
      <w:r w:rsidR="003E7A45">
        <w:rPr>
          <w:lang w:eastAsia="ja-JP"/>
        </w:rPr>
        <w:t xml:space="preserve"> determine whether</w:t>
      </w:r>
      <w:r w:rsidRPr="005A5655">
        <w:rPr>
          <w:lang w:eastAsia="ja-JP"/>
        </w:rPr>
        <w:t xml:space="preserve"> the requirements that assure competence of laboratories</w:t>
      </w:r>
      <w:r w:rsidR="003E7A45">
        <w:rPr>
          <w:lang w:eastAsia="ja-JP"/>
        </w:rPr>
        <w:t xml:space="preserve"> in the </w:t>
      </w:r>
      <w:r w:rsidR="0098690F">
        <w:rPr>
          <w:highlight w:val="yellow"/>
          <w:lang w:eastAsia="ja-JP"/>
        </w:rPr>
        <w:t>Taiwan</w:t>
      </w:r>
      <w:r w:rsidR="003E7A45">
        <w:rPr>
          <w:lang w:eastAsia="ja-JP"/>
        </w:rPr>
        <w:t xml:space="preserve"> are equivalent to the requirements in Australia</w:t>
      </w:r>
      <w:r w:rsidRPr="005A5655">
        <w:rPr>
          <w:lang w:eastAsia="ja-JP"/>
        </w:rPr>
        <w:t>.</w:t>
      </w:r>
    </w:p>
    <w:p w14:paraId="4127461F" w14:textId="0870AAE4" w:rsidR="00AB6612" w:rsidRPr="00551D6F" w:rsidRDefault="00AB6612" w:rsidP="00DA7956">
      <w:pPr>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7A7AFA" w14:paraId="78AFC871" w14:textId="77777777" w:rsidTr="005C7B01">
        <w:tc>
          <w:tcPr>
            <w:tcW w:w="9060" w:type="dxa"/>
          </w:tcPr>
          <w:p w14:paraId="6FC2204B" w14:textId="77777777" w:rsidR="007A7AFA" w:rsidRDefault="007A7AFA" w:rsidP="005C7B01">
            <w:pPr>
              <w:pStyle w:val="4"/>
              <w:numPr>
                <w:ilvl w:val="0"/>
                <w:numId w:val="0"/>
              </w:numPr>
              <w:outlineLvl w:val="3"/>
              <w:rPr>
                <w:rFonts w:eastAsiaTheme="minorEastAsia"/>
                <w:lang w:eastAsia="zh-TW"/>
              </w:rPr>
            </w:pPr>
            <w:r w:rsidRPr="0033603D">
              <w:t>Relevant Australian requirements</w:t>
            </w:r>
          </w:p>
          <w:p w14:paraId="055DC088" w14:textId="77777777" w:rsidR="007A7AFA" w:rsidRPr="00826DD3" w:rsidRDefault="002506EE" w:rsidP="005C7B01">
            <w:pPr>
              <w:pStyle w:val="a"/>
            </w:pPr>
            <w:hyperlink r:id="rId26" w:history="1">
              <w:r w:rsidR="007A7AFA" w:rsidRPr="00D42503">
                <w:rPr>
                  <w:rStyle w:val="af6"/>
                </w:rPr>
                <w:t>Imported Food Control Act 1992</w:t>
              </w:r>
            </w:hyperlink>
            <w:r w:rsidR="007A7AFA">
              <w:t xml:space="preserve"> – Section 34</w:t>
            </w:r>
          </w:p>
        </w:tc>
      </w:tr>
    </w:tbl>
    <w:p w14:paraId="0AA9893F" w14:textId="77777777" w:rsidR="00164CCF" w:rsidRPr="004374CC" w:rsidRDefault="00164CCF" w:rsidP="005A77C4">
      <w:pPr>
        <w:pStyle w:val="af8"/>
        <w:numPr>
          <w:ilvl w:val="0"/>
          <w:numId w:val="27"/>
        </w:numPr>
        <w:spacing w:before="0" w:after="0"/>
        <w:ind w:left="357"/>
        <w:rPr>
          <w:b/>
          <w:bCs/>
          <w:lang w:eastAsia="ja-JP"/>
        </w:rPr>
      </w:pPr>
      <w:r w:rsidRPr="00164CCF">
        <w:rPr>
          <w:b/>
          <w:bCs/>
          <w:lang w:eastAsia="ja-JP"/>
        </w:rPr>
        <w:t>Laboratory analysis and competence</w:t>
      </w:r>
    </w:p>
    <w:p w14:paraId="2502E279" w14:textId="77777777" w:rsidR="000E20F0" w:rsidRDefault="008406E6" w:rsidP="005A77C4">
      <w:pPr>
        <w:pStyle w:val="aff9"/>
        <w:numPr>
          <w:ilvl w:val="0"/>
          <w:numId w:val="38"/>
        </w:numPr>
        <w:spacing w:after="0"/>
        <w:ind w:left="357"/>
        <w:contextualSpacing w:val="0"/>
        <w:rPr>
          <w:lang w:eastAsia="ja-JP"/>
        </w:rPr>
      </w:pPr>
      <w:r>
        <w:rPr>
          <w:lang w:eastAsia="ja-JP"/>
        </w:rPr>
        <w:t xml:space="preserve">Specify the </w:t>
      </w:r>
      <w:r w:rsidR="00ED615E">
        <w:rPr>
          <w:lang w:eastAsia="ja-JP"/>
        </w:rPr>
        <w:t xml:space="preserve">regulatory </w:t>
      </w:r>
      <w:r>
        <w:rPr>
          <w:lang w:eastAsia="ja-JP"/>
        </w:rPr>
        <w:t>requirements</w:t>
      </w:r>
      <w:r w:rsidR="000E20F0">
        <w:rPr>
          <w:lang w:eastAsia="ja-JP"/>
        </w:rPr>
        <w:t xml:space="preserve"> that assure competence of laboratories used for the regulatory analysis of bivalve molluscs, bivalve mollusc products and water quality?</w:t>
      </w:r>
    </w:p>
    <w:p w14:paraId="577C61F4" w14:textId="77777777" w:rsidR="000E20F0" w:rsidRPr="004374CC" w:rsidRDefault="008406E6" w:rsidP="005A77C4">
      <w:pPr>
        <w:pStyle w:val="aff9"/>
        <w:numPr>
          <w:ilvl w:val="0"/>
          <w:numId w:val="38"/>
        </w:numPr>
        <w:spacing w:after="0"/>
        <w:contextualSpacing w:val="0"/>
        <w:rPr>
          <w:lang w:eastAsia="ja-JP"/>
        </w:rPr>
      </w:pPr>
      <w:r>
        <w:rPr>
          <w:lang w:eastAsia="ja-JP"/>
        </w:rPr>
        <w:t>Specify the</w:t>
      </w:r>
      <w:r w:rsidR="000E20F0">
        <w:rPr>
          <w:lang w:eastAsia="ja-JP"/>
        </w:rPr>
        <w:t xml:space="preserve"> </w:t>
      </w:r>
      <w:r w:rsidR="00067BE8">
        <w:rPr>
          <w:lang w:eastAsia="ja-JP"/>
        </w:rPr>
        <w:t xml:space="preserve">regulatory </w:t>
      </w:r>
      <w:r w:rsidR="000E20F0">
        <w:rPr>
          <w:lang w:eastAsia="ja-JP"/>
        </w:rPr>
        <w:t>requirements that assure competence of laboratories providing analytical results that are included in government export certification?</w:t>
      </w:r>
    </w:p>
    <w:p w14:paraId="114D1BC5" w14:textId="77777777" w:rsidR="00AC4295" w:rsidRPr="00AC4295" w:rsidRDefault="00AC4295" w:rsidP="004374CC">
      <w:pPr>
        <w:pStyle w:val="aff9"/>
        <w:spacing w:after="0"/>
        <w:ind w:left="357"/>
        <w:contextualSpacing w:val="0"/>
        <w:rPr>
          <w:lang w:eastAsia="ja-JP"/>
        </w:rPr>
      </w:pPr>
    </w:p>
    <w:p w14:paraId="59C69FD6" w14:textId="77777777" w:rsidR="005129BD" w:rsidRDefault="005129BD">
      <w:pPr>
        <w:spacing w:after="0" w:line="240" w:lineRule="auto"/>
        <w:rPr>
          <w:lang w:eastAsia="ja-JP"/>
        </w:rPr>
      </w:pPr>
      <w:r>
        <w:rPr>
          <w:lang w:eastAsia="ja-JP"/>
        </w:rPr>
        <w:br w:type="page"/>
      </w:r>
    </w:p>
    <w:p w14:paraId="33EEB88C" w14:textId="77777777" w:rsidR="005129BD" w:rsidRDefault="005129BD" w:rsidP="005129BD">
      <w:pPr>
        <w:pStyle w:val="30"/>
        <w:numPr>
          <w:ilvl w:val="0"/>
          <w:numId w:val="0"/>
        </w:numPr>
        <w:rPr>
          <w:lang w:eastAsia="ja-JP"/>
        </w:rPr>
      </w:pPr>
      <w:bookmarkStart w:id="21" w:name="_Toc93056683"/>
      <w:r w:rsidRPr="005129BD">
        <w:rPr>
          <w:lang w:eastAsia="ja-JP"/>
        </w:rPr>
        <w:lastRenderedPageBreak/>
        <w:t>Part G – Investigation of Illness associated with bivalve molluscs</w:t>
      </w:r>
      <w:bookmarkEnd w:id="21"/>
    </w:p>
    <w:p w14:paraId="682AAA99" w14:textId="2BDF89F1" w:rsidR="005129BD" w:rsidRDefault="005A5655" w:rsidP="004374CC">
      <w:pPr>
        <w:spacing w:after="0"/>
        <w:rPr>
          <w:rFonts w:eastAsiaTheme="minorEastAsia"/>
          <w:lang w:eastAsia="zh-TW"/>
        </w:rPr>
      </w:pPr>
      <w:r w:rsidRPr="005A5655">
        <w:rPr>
          <w:lang w:eastAsia="ja-JP"/>
        </w:rPr>
        <w:t xml:space="preserve">The purpose of this part is to determine if the system for investigating illness associated with bivalve molluscs </w:t>
      </w:r>
      <w:r w:rsidRPr="002D6DEC">
        <w:rPr>
          <w:lang w:eastAsia="ja-JP"/>
        </w:rPr>
        <w:t xml:space="preserve">in </w:t>
      </w:r>
      <w:r w:rsidR="0098690F">
        <w:rPr>
          <w:highlight w:val="yellow"/>
          <w:lang w:eastAsia="ja-JP"/>
        </w:rPr>
        <w:t>Taiwan</w:t>
      </w:r>
      <w:r w:rsidR="002D6DEC" w:rsidRPr="002D6DEC">
        <w:rPr>
          <w:lang w:eastAsia="ja-JP"/>
        </w:rPr>
        <w:t xml:space="preserve"> </w:t>
      </w:r>
      <w:r w:rsidRPr="002D6DEC">
        <w:rPr>
          <w:lang w:eastAsia="ja-JP"/>
        </w:rPr>
        <w:t xml:space="preserve">is </w:t>
      </w:r>
      <w:r w:rsidRPr="005A5655">
        <w:rPr>
          <w:lang w:eastAsia="ja-JP"/>
        </w:rPr>
        <w:t>equivalent to those in Australia.</w:t>
      </w:r>
    </w:p>
    <w:p w14:paraId="20A932CD" w14:textId="06814BCE" w:rsidR="004374CC" w:rsidRPr="00551D6F" w:rsidRDefault="004374CC" w:rsidP="00DA7956">
      <w:pPr>
        <w:rPr>
          <w:rFonts w:eastAsiaTheme="minorEastAsia"/>
          <w:color w:val="FF0000"/>
          <w:lang w:eastAsia="zh-TW"/>
        </w:rPr>
      </w:pPr>
    </w:p>
    <w:tbl>
      <w:tblPr>
        <w:tblStyle w:val="af"/>
        <w:tblW w:w="0" w:type="auto"/>
        <w:tblLook w:val="04A0" w:firstRow="1" w:lastRow="0" w:firstColumn="1" w:lastColumn="0" w:noHBand="0" w:noVBand="1"/>
      </w:tblPr>
      <w:tblGrid>
        <w:gridCol w:w="9060"/>
      </w:tblGrid>
      <w:tr w:rsidR="0033603D" w14:paraId="151EAD6C" w14:textId="77777777" w:rsidTr="0033603D">
        <w:tc>
          <w:tcPr>
            <w:tcW w:w="9060" w:type="dxa"/>
          </w:tcPr>
          <w:p w14:paraId="47DFA452" w14:textId="77777777" w:rsidR="0033603D" w:rsidRDefault="0033603D" w:rsidP="0033603D">
            <w:pPr>
              <w:pStyle w:val="4"/>
              <w:numPr>
                <w:ilvl w:val="0"/>
                <w:numId w:val="0"/>
              </w:numPr>
              <w:outlineLvl w:val="3"/>
              <w:rPr>
                <w:rFonts w:eastAsiaTheme="minorEastAsia"/>
                <w:lang w:eastAsia="zh-TW"/>
              </w:rPr>
            </w:pPr>
            <w:r w:rsidRPr="0033603D">
              <w:t>Relevant Australian requirements</w:t>
            </w:r>
          </w:p>
          <w:p w14:paraId="69AFB77A" w14:textId="77777777" w:rsidR="0033603D" w:rsidRPr="00826DD3" w:rsidRDefault="002506EE" w:rsidP="00826DD3">
            <w:pPr>
              <w:pStyle w:val="a"/>
            </w:pPr>
            <w:hyperlink r:id="rId27" w:history="1">
              <w:r w:rsidR="0033603D" w:rsidRPr="00826DD3">
                <w:rPr>
                  <w:rStyle w:val="af6"/>
                </w:rPr>
                <w:t>Australian Shellfish Quality Assurance Program</w:t>
              </w:r>
            </w:hyperlink>
            <w:r w:rsidR="00826DD3" w:rsidRPr="00826DD3">
              <w:rPr>
                <w:rStyle w:val="af6"/>
                <w:color w:val="auto"/>
                <w:u w:val="none"/>
              </w:rPr>
              <w:t xml:space="preserve"> </w:t>
            </w:r>
            <w:r w:rsidR="00826DD3">
              <w:rPr>
                <w:rStyle w:val="af6"/>
                <w:color w:val="auto"/>
                <w:u w:val="none"/>
              </w:rPr>
              <w:t>– section 9</w:t>
            </w:r>
          </w:p>
        </w:tc>
      </w:tr>
    </w:tbl>
    <w:p w14:paraId="54EFC380" w14:textId="77777777" w:rsidR="005129BD" w:rsidRPr="004374CC" w:rsidRDefault="00164CCF" w:rsidP="005A77C4">
      <w:pPr>
        <w:pStyle w:val="af8"/>
        <w:numPr>
          <w:ilvl w:val="0"/>
          <w:numId w:val="28"/>
        </w:numPr>
        <w:rPr>
          <w:b/>
          <w:bCs/>
          <w:lang w:eastAsia="ja-JP"/>
        </w:rPr>
      </w:pPr>
      <w:r w:rsidRPr="00164CCF">
        <w:rPr>
          <w:b/>
          <w:bCs/>
          <w:lang w:eastAsia="ja-JP"/>
        </w:rPr>
        <w:t>Illness investigation</w:t>
      </w:r>
    </w:p>
    <w:p w14:paraId="0D2BF958" w14:textId="723FB99C" w:rsidR="006D4D0F" w:rsidRPr="004374CC" w:rsidRDefault="006D4D0F" w:rsidP="005A77C4">
      <w:pPr>
        <w:pStyle w:val="aff9"/>
        <w:numPr>
          <w:ilvl w:val="0"/>
          <w:numId w:val="39"/>
        </w:numPr>
        <w:spacing w:after="0"/>
        <w:ind w:left="357"/>
        <w:contextualSpacing w:val="0"/>
        <w:rPr>
          <w:lang w:eastAsia="ja-JP"/>
        </w:rPr>
      </w:pPr>
      <w:r w:rsidRPr="006D4D0F">
        <w:rPr>
          <w:lang w:eastAsia="ja-JP"/>
        </w:rPr>
        <w:t xml:space="preserve">What </w:t>
      </w:r>
      <w:r w:rsidR="00067BE8">
        <w:rPr>
          <w:lang w:eastAsia="ja-JP"/>
        </w:rPr>
        <w:t xml:space="preserve">regulatory </w:t>
      </w:r>
      <w:r w:rsidRPr="006D4D0F">
        <w:rPr>
          <w:lang w:eastAsia="ja-JP"/>
        </w:rPr>
        <w:t xml:space="preserve">requirements apply in </w:t>
      </w:r>
      <w:r w:rsidR="0098690F">
        <w:rPr>
          <w:highlight w:val="yellow"/>
          <w:lang w:eastAsia="ja-JP"/>
        </w:rPr>
        <w:t>Taiwan</w:t>
      </w:r>
      <w:r w:rsidRPr="006D4D0F">
        <w:rPr>
          <w:lang w:eastAsia="ja-JP"/>
        </w:rPr>
        <w:t xml:space="preserve"> for the investigation of illness associated with bivalve molluscs and bivalve mollusc products, including if these are exported?</w:t>
      </w:r>
    </w:p>
    <w:p w14:paraId="09428CE3" w14:textId="77777777" w:rsidR="004374CC" w:rsidRPr="004374CC" w:rsidRDefault="004374CC" w:rsidP="004374CC">
      <w:pPr>
        <w:pStyle w:val="aff9"/>
        <w:ind w:left="360"/>
        <w:contextualSpacing w:val="0"/>
        <w:rPr>
          <w:lang w:eastAsia="ja-JP"/>
        </w:rPr>
      </w:pPr>
    </w:p>
    <w:p w14:paraId="6B095166" w14:textId="77777777" w:rsidR="005A5655" w:rsidRDefault="005A5655">
      <w:pPr>
        <w:spacing w:after="0" w:line="240" w:lineRule="auto"/>
        <w:rPr>
          <w:lang w:eastAsia="ja-JP"/>
        </w:rPr>
      </w:pPr>
      <w:r>
        <w:rPr>
          <w:lang w:eastAsia="ja-JP"/>
        </w:rPr>
        <w:br w:type="page"/>
      </w:r>
    </w:p>
    <w:p w14:paraId="5F84AB3E" w14:textId="77777777" w:rsidR="006F29EC" w:rsidRDefault="006F29EC" w:rsidP="006F29EC">
      <w:pPr>
        <w:pStyle w:val="30"/>
        <w:numPr>
          <w:ilvl w:val="0"/>
          <w:numId w:val="0"/>
        </w:numPr>
        <w:rPr>
          <w:lang w:eastAsia="ja-JP"/>
        </w:rPr>
      </w:pPr>
      <w:bookmarkStart w:id="22" w:name="_Toc93056684"/>
      <w:bookmarkStart w:id="23" w:name="_Toc430782161"/>
      <w:bookmarkStart w:id="24" w:name="_Toc511376530"/>
      <w:bookmarkStart w:id="25" w:name="_Hlk75340982"/>
      <w:r w:rsidRPr="005129BD">
        <w:rPr>
          <w:lang w:eastAsia="ja-JP"/>
        </w:rPr>
        <w:lastRenderedPageBreak/>
        <w:t xml:space="preserve">Part </w:t>
      </w:r>
      <w:r>
        <w:rPr>
          <w:lang w:eastAsia="ja-JP"/>
        </w:rPr>
        <w:t>H</w:t>
      </w:r>
      <w:r w:rsidRPr="005129BD">
        <w:rPr>
          <w:lang w:eastAsia="ja-JP"/>
        </w:rPr>
        <w:t xml:space="preserve"> – </w:t>
      </w:r>
      <w:r>
        <w:rPr>
          <w:lang w:eastAsia="ja-JP"/>
        </w:rPr>
        <w:t>Labelling requirements</w:t>
      </w:r>
      <w:bookmarkEnd w:id="22"/>
    </w:p>
    <w:p w14:paraId="7FAA46A8" w14:textId="2256FA2A" w:rsidR="006F29EC" w:rsidRDefault="006F29EC" w:rsidP="00E91F76">
      <w:pPr>
        <w:spacing w:after="0"/>
        <w:rPr>
          <w:rFonts w:eastAsiaTheme="minorEastAsia"/>
          <w:lang w:eastAsia="zh-TW"/>
        </w:rPr>
      </w:pPr>
      <w:r w:rsidRPr="005A5655">
        <w:rPr>
          <w:lang w:eastAsia="ja-JP"/>
        </w:rPr>
        <w:t xml:space="preserve">The purpose of this part </w:t>
      </w:r>
      <w:r>
        <w:t xml:space="preserve">is to highlight to the </w:t>
      </w:r>
      <w:r w:rsidR="0098690F">
        <w:rPr>
          <w:highlight w:val="yellow"/>
          <w:lang w:eastAsia="ja-JP"/>
        </w:rPr>
        <w:t>Taiwan</w:t>
      </w:r>
      <w:r w:rsidRPr="006D4D0F">
        <w:rPr>
          <w:lang w:eastAsia="ja-JP"/>
        </w:rPr>
        <w:t xml:space="preserve"> </w:t>
      </w:r>
      <w:r>
        <w:t>that the importer in Australia is responsible for labelling food</w:t>
      </w:r>
      <w:r w:rsidRPr="005A5655">
        <w:rPr>
          <w:lang w:eastAsia="ja-JP"/>
        </w:rPr>
        <w:t>.</w:t>
      </w:r>
    </w:p>
    <w:p w14:paraId="1622E4F1" w14:textId="57C3437C" w:rsidR="00E91F76" w:rsidRPr="00551D6F" w:rsidRDefault="00E91F76" w:rsidP="00E91F76">
      <w:pPr>
        <w:rPr>
          <w:rFonts w:eastAsiaTheme="minorEastAsia" w:cs="Times New Roman"/>
          <w:color w:val="FF0000"/>
          <w:lang w:eastAsia="zh-TW"/>
        </w:rPr>
      </w:pPr>
    </w:p>
    <w:tbl>
      <w:tblPr>
        <w:tblStyle w:val="af"/>
        <w:tblW w:w="0" w:type="auto"/>
        <w:tblLook w:val="04A0" w:firstRow="1" w:lastRow="0" w:firstColumn="1" w:lastColumn="0" w:noHBand="0" w:noVBand="1"/>
      </w:tblPr>
      <w:tblGrid>
        <w:gridCol w:w="9060"/>
      </w:tblGrid>
      <w:tr w:rsidR="006F29EC" w14:paraId="4BEBBD14" w14:textId="77777777" w:rsidTr="00F3322D">
        <w:tc>
          <w:tcPr>
            <w:tcW w:w="9060" w:type="dxa"/>
          </w:tcPr>
          <w:p w14:paraId="426592C4" w14:textId="77777777" w:rsidR="006F29EC" w:rsidRDefault="006F29EC" w:rsidP="00F3322D">
            <w:pPr>
              <w:pStyle w:val="4"/>
              <w:numPr>
                <w:ilvl w:val="0"/>
                <w:numId w:val="0"/>
              </w:numPr>
              <w:outlineLvl w:val="3"/>
              <w:rPr>
                <w:rFonts w:eastAsiaTheme="minorEastAsia"/>
                <w:lang w:eastAsia="zh-TW"/>
              </w:rPr>
            </w:pPr>
            <w:r w:rsidRPr="0033603D">
              <w:t>Relevant Australian requirements</w:t>
            </w:r>
          </w:p>
          <w:p w14:paraId="4DBC4D3B" w14:textId="77777777" w:rsidR="006F29EC" w:rsidRPr="00826DD3" w:rsidRDefault="002506EE" w:rsidP="00F3322D">
            <w:pPr>
              <w:pStyle w:val="a"/>
            </w:pPr>
            <w:hyperlink r:id="rId28" w:history="1">
              <w:r w:rsidR="006F29EC">
                <w:rPr>
                  <w:rStyle w:val="af6"/>
                </w:rPr>
                <w:t xml:space="preserve">Australia New Zealand Food Standards Code </w:t>
              </w:r>
            </w:hyperlink>
            <w:r w:rsidR="006F29EC" w:rsidRPr="00826DD3">
              <w:rPr>
                <w:rStyle w:val="af6"/>
                <w:color w:val="auto"/>
                <w:u w:val="none"/>
              </w:rPr>
              <w:t xml:space="preserve"> </w:t>
            </w:r>
            <w:r w:rsidR="006F29EC">
              <w:rPr>
                <w:rStyle w:val="af6"/>
                <w:color w:val="auto"/>
                <w:u w:val="none"/>
              </w:rPr>
              <w:t>– Chapter 1, Part 1.2</w:t>
            </w:r>
            <w:r w:rsidR="00B66316">
              <w:rPr>
                <w:rStyle w:val="af6"/>
                <w:color w:val="auto"/>
                <w:u w:val="none"/>
              </w:rPr>
              <w:t xml:space="preserve"> </w:t>
            </w:r>
            <w:r w:rsidR="00B66316" w:rsidRPr="00B66316">
              <w:rPr>
                <w:rStyle w:val="af6"/>
                <w:color w:val="auto"/>
                <w:u w:val="none"/>
              </w:rPr>
              <w:t>Labelling and other information requirements</w:t>
            </w:r>
          </w:p>
        </w:tc>
      </w:tr>
    </w:tbl>
    <w:p w14:paraId="2DC190A4" w14:textId="77777777" w:rsidR="006F29EC" w:rsidRPr="00E91F76" w:rsidRDefault="006F29EC" w:rsidP="005A77C4">
      <w:pPr>
        <w:pStyle w:val="af8"/>
        <w:numPr>
          <w:ilvl w:val="0"/>
          <w:numId w:val="47"/>
        </w:numPr>
        <w:spacing w:before="0" w:after="0"/>
        <w:ind w:left="357"/>
        <w:rPr>
          <w:b/>
          <w:bCs/>
          <w:lang w:eastAsia="ja-JP"/>
        </w:rPr>
      </w:pPr>
      <w:r w:rsidRPr="00D82C57">
        <w:rPr>
          <w:b/>
          <w:bCs/>
          <w:lang w:eastAsia="ja-JP"/>
        </w:rPr>
        <w:t>Labelling</w:t>
      </w:r>
    </w:p>
    <w:p w14:paraId="75D6BE63" w14:textId="77AD964D" w:rsidR="006F29EC" w:rsidRPr="00D82C57" w:rsidRDefault="006F29EC" w:rsidP="005A77C4">
      <w:pPr>
        <w:pStyle w:val="aff9"/>
        <w:numPr>
          <w:ilvl w:val="0"/>
          <w:numId w:val="48"/>
        </w:numPr>
        <w:spacing w:after="0"/>
        <w:ind w:left="357"/>
        <w:contextualSpacing w:val="0"/>
        <w:rPr>
          <w:lang w:eastAsia="ja-JP"/>
        </w:rPr>
      </w:pPr>
      <w:r w:rsidRPr="00D82C57">
        <w:rPr>
          <w:lang w:eastAsia="ja-JP"/>
        </w:rPr>
        <w:t xml:space="preserve">What requirements apply in </w:t>
      </w:r>
      <w:r w:rsidR="0098690F">
        <w:rPr>
          <w:highlight w:val="yellow"/>
          <w:lang w:eastAsia="ja-JP"/>
        </w:rPr>
        <w:t>Taiwan</w:t>
      </w:r>
      <w:r w:rsidRPr="00D82C57">
        <w:rPr>
          <w:lang w:eastAsia="ja-JP"/>
        </w:rPr>
        <w:t xml:space="preserve"> for the labelling of </w:t>
      </w:r>
      <w:r>
        <w:rPr>
          <w:lang w:eastAsia="ja-JP"/>
        </w:rPr>
        <w:t>bivalve molluscs and bivalve mollusc products</w:t>
      </w:r>
      <w:r w:rsidRPr="00D82C57">
        <w:rPr>
          <w:lang w:eastAsia="ja-JP"/>
        </w:rPr>
        <w:t xml:space="preserve"> that is exported?</w:t>
      </w:r>
    </w:p>
    <w:p w14:paraId="78AD70AA" w14:textId="77777777" w:rsidR="00945C56" w:rsidRPr="00482646" w:rsidRDefault="00945C56" w:rsidP="004146F1">
      <w:pPr>
        <w:pStyle w:val="aff9"/>
        <w:spacing w:after="0"/>
        <w:ind w:left="357"/>
        <w:contextualSpacing w:val="0"/>
        <w:rPr>
          <w:rFonts w:ascii="微軟正黑體" w:eastAsia="微軟正黑體" w:hAnsi="微軟正黑體"/>
          <w:color w:val="0070C0"/>
          <w:lang w:eastAsia="zh-TW"/>
        </w:rPr>
      </w:pPr>
      <w:bookmarkStart w:id="26" w:name="_GoBack"/>
      <w:bookmarkEnd w:id="26"/>
    </w:p>
    <w:p w14:paraId="427B9B0D" w14:textId="28F4F4D0" w:rsidR="006F29EC" w:rsidRPr="006F29EC" w:rsidRDefault="006F29EC" w:rsidP="006F29EC">
      <w:pPr>
        <w:spacing w:after="0"/>
        <w:ind w:left="360"/>
        <w:rPr>
          <w:color w:val="C00000"/>
          <w:lang w:eastAsia="ja-JP"/>
        </w:rPr>
      </w:pPr>
      <w:r>
        <w:rPr>
          <w:lang w:eastAsia="zh-TW"/>
        </w:rPr>
        <w:br w:type="page"/>
      </w:r>
    </w:p>
    <w:p w14:paraId="1AF81113" w14:textId="77777777" w:rsidR="005A5655" w:rsidRDefault="005A5655" w:rsidP="005A5655">
      <w:pPr>
        <w:pStyle w:val="2"/>
        <w:numPr>
          <w:ilvl w:val="0"/>
          <w:numId w:val="0"/>
        </w:numPr>
        <w:ind w:left="709" w:hanging="709"/>
      </w:pPr>
      <w:bookmarkStart w:id="27" w:name="_Toc93056685"/>
      <w:r>
        <w:lastRenderedPageBreak/>
        <w:t>Glossary</w:t>
      </w:r>
      <w:bookmarkEnd w:id="23"/>
      <w:bookmarkEnd w:id="24"/>
      <w:bookmarkEnd w:id="27"/>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2"/>
      </w:tblGrid>
      <w:tr w:rsidR="00246BFC" w14:paraId="5C826906" w14:textId="77777777" w:rsidTr="002C07A4">
        <w:trPr>
          <w:tblHeader/>
        </w:trPr>
        <w:tc>
          <w:tcPr>
            <w:tcW w:w="2268" w:type="dxa"/>
          </w:tcPr>
          <w:p w14:paraId="39B3C717" w14:textId="77777777" w:rsidR="00246BFC" w:rsidRDefault="00246BFC" w:rsidP="00D22F77">
            <w:pPr>
              <w:pStyle w:val="TableHeading"/>
              <w:keepNext w:val="0"/>
              <w:keepLines/>
            </w:pPr>
            <w:r>
              <w:t>Term</w:t>
            </w:r>
          </w:p>
        </w:tc>
        <w:tc>
          <w:tcPr>
            <w:tcW w:w="6802" w:type="dxa"/>
          </w:tcPr>
          <w:p w14:paraId="40E9983E" w14:textId="77777777" w:rsidR="00246BFC" w:rsidRDefault="00246BFC" w:rsidP="00D22F77">
            <w:pPr>
              <w:pStyle w:val="TableHeading"/>
              <w:keepNext w:val="0"/>
              <w:keepLines/>
            </w:pPr>
            <w:r>
              <w:t>Definition</w:t>
            </w:r>
          </w:p>
        </w:tc>
      </w:tr>
      <w:tr w:rsidR="00246BFC" w14:paraId="26E9A3B0" w14:textId="77777777" w:rsidTr="002C07A4">
        <w:tc>
          <w:tcPr>
            <w:tcW w:w="2268" w:type="dxa"/>
          </w:tcPr>
          <w:p w14:paraId="1203F79B" w14:textId="77777777" w:rsidR="00246BFC" w:rsidRPr="007601F0" w:rsidRDefault="00246BFC" w:rsidP="00D22F77">
            <w:pPr>
              <w:pStyle w:val="TableHeading"/>
              <w:keepNext w:val="0"/>
              <w:keepLines/>
              <w:rPr>
                <w:b w:val="0"/>
              </w:rPr>
            </w:pPr>
            <w:r>
              <w:rPr>
                <w:b w:val="0"/>
              </w:rPr>
              <w:t>area</w:t>
            </w:r>
          </w:p>
        </w:tc>
        <w:tc>
          <w:tcPr>
            <w:tcW w:w="6802" w:type="dxa"/>
          </w:tcPr>
          <w:p w14:paraId="3D3EA26A" w14:textId="77777777" w:rsidR="00246BFC" w:rsidRPr="007601F0" w:rsidRDefault="00246BFC" w:rsidP="00D22F77">
            <w:pPr>
              <w:pStyle w:val="TableHeading"/>
              <w:keepNext w:val="0"/>
              <w:keepLines/>
              <w:rPr>
                <w:b w:val="0"/>
              </w:rPr>
            </w:pPr>
            <w:proofErr w:type="gramStart"/>
            <w:r w:rsidRPr="007601F0">
              <w:rPr>
                <w:b w:val="0"/>
              </w:rPr>
              <w:t>an</w:t>
            </w:r>
            <w:proofErr w:type="gramEnd"/>
            <w:r w:rsidRPr="007601F0">
              <w:rPr>
                <w:b w:val="0"/>
              </w:rPr>
              <w:t xml:space="preserve"> area where bivalve molluscs are grown or harvested.</w:t>
            </w:r>
          </w:p>
        </w:tc>
      </w:tr>
      <w:tr w:rsidR="003F2E00" w14:paraId="789D7781" w14:textId="77777777" w:rsidTr="002C07A4">
        <w:tc>
          <w:tcPr>
            <w:tcW w:w="2268" w:type="dxa"/>
          </w:tcPr>
          <w:p w14:paraId="6C394EFB" w14:textId="77777777" w:rsidR="003F2E00" w:rsidRDefault="003F2E00" w:rsidP="00D22F77">
            <w:pPr>
              <w:pStyle w:val="TableHeading"/>
              <w:keepNext w:val="0"/>
              <w:keepLines/>
              <w:rPr>
                <w:b w:val="0"/>
              </w:rPr>
            </w:pPr>
            <w:r>
              <w:rPr>
                <w:b w:val="0"/>
              </w:rPr>
              <w:t>batch</w:t>
            </w:r>
          </w:p>
        </w:tc>
        <w:tc>
          <w:tcPr>
            <w:tcW w:w="6802" w:type="dxa"/>
          </w:tcPr>
          <w:p w14:paraId="6D97EE4A" w14:textId="77777777" w:rsidR="003F2E00" w:rsidRPr="007601F0" w:rsidRDefault="003F2E00" w:rsidP="00D22F77">
            <w:pPr>
              <w:pStyle w:val="TableHeading"/>
              <w:keepNext w:val="0"/>
              <w:keepLines/>
              <w:rPr>
                <w:b w:val="0"/>
              </w:rPr>
            </w:pPr>
            <w:proofErr w:type="gramStart"/>
            <w:r w:rsidRPr="003F2E00">
              <w:rPr>
                <w:b w:val="0"/>
              </w:rPr>
              <w:t>a</w:t>
            </w:r>
            <w:proofErr w:type="gramEnd"/>
            <w:r w:rsidRPr="003F2E00">
              <w:rPr>
                <w:b w:val="0"/>
              </w:rPr>
              <w:t xml:space="preserve"> quantity of bivalve molluscs harvested from a particular harvesting area (e.g</w:t>
            </w:r>
            <w:r w:rsidR="002F2F9C">
              <w:rPr>
                <w:b w:val="0"/>
              </w:rPr>
              <w:t>.,</w:t>
            </w:r>
            <w:r w:rsidRPr="003F2E00">
              <w:rPr>
                <w:b w:val="0"/>
              </w:rPr>
              <w:t xml:space="preserve"> marine farm, lease or designated wild shellstock harvest area) and with the same harvest date</w:t>
            </w:r>
            <w:r>
              <w:rPr>
                <w:b w:val="0"/>
              </w:rPr>
              <w:t>.</w:t>
            </w:r>
          </w:p>
        </w:tc>
      </w:tr>
      <w:tr w:rsidR="00246BFC" w14:paraId="510B3C65" w14:textId="77777777" w:rsidTr="002C07A4">
        <w:tc>
          <w:tcPr>
            <w:tcW w:w="2268" w:type="dxa"/>
          </w:tcPr>
          <w:p w14:paraId="4BFE7BFC" w14:textId="77777777" w:rsidR="00246BFC" w:rsidRPr="00115460" w:rsidRDefault="00246BFC" w:rsidP="00D22F77">
            <w:pPr>
              <w:pStyle w:val="TableText"/>
              <w:keepLines/>
            </w:pPr>
            <w:r>
              <w:t>b</w:t>
            </w:r>
            <w:r w:rsidRPr="00115460">
              <w:t>ivalve molluscs</w:t>
            </w:r>
          </w:p>
        </w:tc>
        <w:tc>
          <w:tcPr>
            <w:tcW w:w="6802" w:type="dxa"/>
          </w:tcPr>
          <w:p w14:paraId="7CE75094" w14:textId="77777777" w:rsidR="00246BFC" w:rsidRPr="00115460" w:rsidRDefault="00246BFC" w:rsidP="00D22F77">
            <w:pPr>
              <w:pStyle w:val="TableText"/>
              <w:keepLines/>
            </w:pPr>
            <w:proofErr w:type="gramStart"/>
            <w:r>
              <w:t>c</w:t>
            </w:r>
            <w:r w:rsidRPr="00115460">
              <w:t>lams</w:t>
            </w:r>
            <w:proofErr w:type="gramEnd"/>
            <w:r w:rsidRPr="00115460">
              <w:t>, cockles, mussels, oysters, pipi and scallops.</w:t>
            </w:r>
          </w:p>
        </w:tc>
      </w:tr>
      <w:tr w:rsidR="008203DE" w:rsidRPr="00592AA1" w14:paraId="7E8170F7" w14:textId="77777777" w:rsidTr="005F4F21">
        <w:tc>
          <w:tcPr>
            <w:tcW w:w="2268" w:type="dxa"/>
          </w:tcPr>
          <w:p w14:paraId="3718C7A2" w14:textId="77777777" w:rsidR="008203DE" w:rsidRPr="00592AA1" w:rsidRDefault="008203DE" w:rsidP="005F4F21">
            <w:pPr>
              <w:pStyle w:val="TableText"/>
              <w:keepLines/>
            </w:pPr>
            <w:r>
              <w:t>bivalve mollusc</w:t>
            </w:r>
            <w:r w:rsidRPr="00592AA1">
              <w:t xml:space="preserve"> handler</w:t>
            </w:r>
          </w:p>
        </w:tc>
        <w:tc>
          <w:tcPr>
            <w:tcW w:w="6802" w:type="dxa"/>
          </w:tcPr>
          <w:p w14:paraId="4CAF5CA1" w14:textId="77777777" w:rsidR="008203DE" w:rsidRPr="00592AA1" w:rsidRDefault="008203DE" w:rsidP="005F4F21">
            <w:pPr>
              <w:pStyle w:val="TableText"/>
              <w:keepLines/>
            </w:pPr>
            <w:proofErr w:type="gramStart"/>
            <w:r w:rsidRPr="00592AA1">
              <w:t>a</w:t>
            </w:r>
            <w:proofErr w:type="gramEnd"/>
            <w:r w:rsidRPr="00592AA1">
              <w:t xml:space="preserve"> person who engages in or supervises the primary production of </w:t>
            </w:r>
            <w:r>
              <w:t>bivalve molluscs</w:t>
            </w:r>
            <w:r w:rsidRPr="00592AA1">
              <w:t>, for a business.</w:t>
            </w:r>
          </w:p>
        </w:tc>
      </w:tr>
      <w:tr w:rsidR="00246BFC" w14:paraId="0C1E7D7E" w14:textId="77777777" w:rsidTr="002C07A4">
        <w:tc>
          <w:tcPr>
            <w:tcW w:w="2268" w:type="dxa"/>
          </w:tcPr>
          <w:p w14:paraId="46D7A3D3" w14:textId="77777777" w:rsidR="00246BFC" w:rsidRPr="00115460" w:rsidRDefault="00246BFC" w:rsidP="00D22F77">
            <w:pPr>
              <w:pStyle w:val="TableText"/>
              <w:keepLines/>
            </w:pPr>
            <w:r>
              <w:t>bivalve mollusc products</w:t>
            </w:r>
          </w:p>
        </w:tc>
        <w:tc>
          <w:tcPr>
            <w:tcW w:w="6802" w:type="dxa"/>
          </w:tcPr>
          <w:p w14:paraId="59B4A54D" w14:textId="77777777" w:rsidR="00246BFC" w:rsidRDefault="00246BFC" w:rsidP="00D22F77">
            <w:pPr>
              <w:pStyle w:val="TableText"/>
              <w:keepLines/>
            </w:pPr>
            <w:r>
              <w:t>foods containing any bivalve molluscs (for example, frozen meals that contain bivalve molluscs as an ingredient), but exclude those that are:</w:t>
            </w:r>
          </w:p>
          <w:p w14:paraId="0236580A" w14:textId="77777777" w:rsidR="00246BFC" w:rsidRDefault="00246BFC" w:rsidP="00D22F77">
            <w:pPr>
              <w:pStyle w:val="TableText"/>
              <w:keepLines/>
              <w:numPr>
                <w:ilvl w:val="0"/>
                <w:numId w:val="11"/>
              </w:numPr>
            </w:pPr>
            <w:r>
              <w:t>dried (not semi-dried); and</w:t>
            </w:r>
          </w:p>
          <w:p w14:paraId="79DC1BAC" w14:textId="77777777" w:rsidR="00246BFC" w:rsidRPr="00115460" w:rsidRDefault="00246BFC" w:rsidP="00D22F77">
            <w:pPr>
              <w:pStyle w:val="TableText"/>
              <w:keepLines/>
              <w:numPr>
                <w:ilvl w:val="0"/>
                <w:numId w:val="11"/>
              </w:numPr>
            </w:pPr>
            <w:proofErr w:type="gramStart"/>
            <w:r>
              <w:t>both</w:t>
            </w:r>
            <w:proofErr w:type="gramEnd"/>
            <w:r>
              <w:t xml:space="preserve"> retorted and shelf stable.</w:t>
            </w:r>
          </w:p>
        </w:tc>
      </w:tr>
      <w:tr w:rsidR="001462FF" w:rsidRPr="00592AA1" w14:paraId="1B35DCDF" w14:textId="77777777" w:rsidTr="005F4F21">
        <w:tc>
          <w:tcPr>
            <w:tcW w:w="2268" w:type="dxa"/>
          </w:tcPr>
          <w:p w14:paraId="08C0F377" w14:textId="77777777" w:rsidR="001462FF" w:rsidRDefault="001462FF" w:rsidP="005F4F21">
            <w:pPr>
              <w:pStyle w:val="TableText"/>
              <w:keepLines/>
            </w:pPr>
            <w:r w:rsidRPr="00592AA1">
              <w:t>business</w:t>
            </w:r>
          </w:p>
        </w:tc>
        <w:tc>
          <w:tcPr>
            <w:tcW w:w="6802" w:type="dxa"/>
          </w:tcPr>
          <w:p w14:paraId="6D48C18B" w14:textId="77777777" w:rsidR="001462FF" w:rsidRPr="00592AA1" w:rsidRDefault="001462FF" w:rsidP="005F4F21">
            <w:pPr>
              <w:pStyle w:val="TableText"/>
              <w:keepLines/>
            </w:pPr>
            <w:proofErr w:type="gramStart"/>
            <w:r w:rsidRPr="00592AA1">
              <w:t>a</w:t>
            </w:r>
            <w:proofErr w:type="gramEnd"/>
            <w:r w:rsidRPr="00592AA1">
              <w:t xml:space="preserve"> business, enterprise or activity that involves the primary production of </w:t>
            </w:r>
            <w:r>
              <w:t>bivalve molluscs</w:t>
            </w:r>
            <w:r w:rsidRPr="00592AA1">
              <w:t xml:space="preserve"> intended for sale.</w:t>
            </w:r>
          </w:p>
        </w:tc>
      </w:tr>
      <w:tr w:rsidR="00246BFC" w14:paraId="76FF1D9D" w14:textId="77777777" w:rsidTr="002C07A4">
        <w:tc>
          <w:tcPr>
            <w:tcW w:w="2268" w:type="dxa"/>
          </w:tcPr>
          <w:p w14:paraId="7C6715B9" w14:textId="77777777" w:rsidR="00246BFC" w:rsidRDefault="008B24B8" w:rsidP="00D22F77">
            <w:pPr>
              <w:pStyle w:val="TableText"/>
              <w:keepLines/>
            </w:pPr>
            <w:r>
              <w:t>competent authority</w:t>
            </w:r>
          </w:p>
        </w:tc>
        <w:tc>
          <w:tcPr>
            <w:tcW w:w="6802" w:type="dxa"/>
          </w:tcPr>
          <w:p w14:paraId="19B95BB0" w14:textId="77777777" w:rsidR="00246BFC" w:rsidRDefault="008B24B8" w:rsidP="00D22F77">
            <w:pPr>
              <w:pStyle w:val="TableText"/>
              <w:keepLines/>
            </w:pPr>
            <w:proofErr w:type="gramStart"/>
            <w:r>
              <w:t>t</w:t>
            </w:r>
            <w:r w:rsidRPr="008B24B8">
              <w:t>he</w:t>
            </w:r>
            <w:proofErr w:type="gramEnd"/>
            <w:r w:rsidRPr="008B24B8">
              <w:t xml:space="preserve"> government authority or official body authorised by the government that is responsible for the setting of regulatory food safety requirements and/or for the organisation of official controls including enforcement.</w:t>
            </w:r>
          </w:p>
        </w:tc>
      </w:tr>
      <w:tr w:rsidR="007A054B" w14:paraId="140F0968" w14:textId="77777777" w:rsidTr="002C07A4">
        <w:tc>
          <w:tcPr>
            <w:tcW w:w="2268" w:type="dxa"/>
          </w:tcPr>
          <w:p w14:paraId="34201675" w14:textId="77777777" w:rsidR="007A054B" w:rsidRDefault="002F2F9C" w:rsidP="00D22F77">
            <w:pPr>
              <w:pStyle w:val="TableText"/>
              <w:keepLines/>
            </w:pPr>
            <w:r>
              <w:t>d</w:t>
            </w:r>
            <w:r w:rsidR="007A054B">
              <w:t>epuration</w:t>
            </w:r>
          </w:p>
        </w:tc>
        <w:tc>
          <w:tcPr>
            <w:tcW w:w="6802" w:type="dxa"/>
          </w:tcPr>
          <w:p w14:paraId="4E0A5B3F" w14:textId="77777777" w:rsidR="007A054B" w:rsidRDefault="007A054B" w:rsidP="00D22F77">
            <w:pPr>
              <w:pStyle w:val="TableText"/>
              <w:keepLines/>
            </w:pPr>
            <w:r>
              <w:t>a process using a controlled environment to reduce the level of certain pathogenic</w:t>
            </w:r>
          </w:p>
          <w:p w14:paraId="7E5B6A6E" w14:textId="77777777" w:rsidR="007A054B" w:rsidRDefault="007A054B" w:rsidP="00D22F77">
            <w:pPr>
              <w:pStyle w:val="TableText"/>
              <w:keepLines/>
            </w:pPr>
            <w:proofErr w:type="gramStart"/>
            <w:r>
              <w:t>organisms</w:t>
            </w:r>
            <w:proofErr w:type="gramEnd"/>
            <w:r>
              <w:t xml:space="preserve"> that may be present in live shellfish.</w:t>
            </w:r>
          </w:p>
        </w:tc>
      </w:tr>
      <w:tr w:rsidR="007C07EB" w14:paraId="36045F70" w14:textId="77777777" w:rsidTr="002C07A4">
        <w:tc>
          <w:tcPr>
            <w:tcW w:w="2268" w:type="dxa"/>
          </w:tcPr>
          <w:p w14:paraId="1FE88F9C" w14:textId="77777777" w:rsidR="007C07EB" w:rsidRDefault="00A14F50" w:rsidP="00D22F77">
            <w:pPr>
              <w:pStyle w:val="TableText"/>
              <w:keepLines/>
            </w:pPr>
            <w:r>
              <w:t>r</w:t>
            </w:r>
            <w:r w:rsidRPr="00A14F50">
              <w:t xml:space="preserve">eady-to-eat bivalve molluscs or bivalve mollusc products in which growth of </w:t>
            </w:r>
            <w:r w:rsidRPr="005C295F">
              <w:rPr>
                <w:i/>
                <w:iCs/>
              </w:rPr>
              <w:t>Listeria monocytogenes</w:t>
            </w:r>
            <w:r w:rsidRPr="00A14F50">
              <w:t xml:space="preserve"> will not occur</w:t>
            </w:r>
          </w:p>
        </w:tc>
        <w:tc>
          <w:tcPr>
            <w:tcW w:w="6802" w:type="dxa"/>
          </w:tcPr>
          <w:p w14:paraId="37DA0952" w14:textId="77777777" w:rsidR="007C07EB" w:rsidRDefault="00A14F50" w:rsidP="005A77C4">
            <w:pPr>
              <w:pStyle w:val="TableText"/>
              <w:keepLines/>
              <w:numPr>
                <w:ilvl w:val="0"/>
                <w:numId w:val="61"/>
              </w:numPr>
            </w:pPr>
            <w:r>
              <w:t>the bivalve molluscs or bivalve molluscs products have a pH less than 4.4 regardless of water activity</w:t>
            </w:r>
            <w:r w:rsidR="000D7587">
              <w:t>; or</w:t>
            </w:r>
          </w:p>
          <w:p w14:paraId="42A46ABA" w14:textId="77777777" w:rsidR="00A14F50" w:rsidRDefault="00A14F50" w:rsidP="005A77C4">
            <w:pPr>
              <w:pStyle w:val="TableText"/>
              <w:keepLines/>
              <w:numPr>
                <w:ilvl w:val="0"/>
                <w:numId w:val="61"/>
              </w:numPr>
            </w:pPr>
            <w:r>
              <w:t>the bivalve molluscs or bivalve molluscs products</w:t>
            </w:r>
            <w:r w:rsidR="00405F47">
              <w:t xml:space="preserve"> have a water activity less than 0.92 regardless of pH</w:t>
            </w:r>
            <w:r w:rsidR="000D7587">
              <w:t>; or</w:t>
            </w:r>
          </w:p>
          <w:p w14:paraId="389F368A" w14:textId="77777777" w:rsidR="00405F47" w:rsidRDefault="00A14852" w:rsidP="005A77C4">
            <w:pPr>
              <w:pStyle w:val="TableText"/>
              <w:keepLines/>
              <w:numPr>
                <w:ilvl w:val="0"/>
                <w:numId w:val="61"/>
              </w:numPr>
            </w:pPr>
            <w:r>
              <w:t>the bivalve molluscs or bivalve molluscs products have a pH less than 5.0 in combination with a water activity of less than 0.94</w:t>
            </w:r>
            <w:r w:rsidR="000D7587">
              <w:t>; or</w:t>
            </w:r>
          </w:p>
          <w:p w14:paraId="4EFC2539" w14:textId="77777777" w:rsidR="00A14F50" w:rsidRDefault="00A14852" w:rsidP="005A77C4">
            <w:pPr>
              <w:pStyle w:val="TableText"/>
              <w:keepLines/>
              <w:numPr>
                <w:ilvl w:val="0"/>
                <w:numId w:val="61"/>
              </w:numPr>
            </w:pPr>
            <w:r>
              <w:t>the bivalve molluscs or bivalve molluscs products have a refrigerated shelf life no greater than 5 days (includes frozen bivalve molluscs that have a refrigerated shelf life of no greater than 5 days once thawed)</w:t>
            </w:r>
            <w:r w:rsidR="000D7587">
              <w:t>; or</w:t>
            </w:r>
          </w:p>
          <w:p w14:paraId="3A2CD46C" w14:textId="77777777" w:rsidR="00A14852" w:rsidRDefault="00A14852" w:rsidP="005A77C4">
            <w:pPr>
              <w:pStyle w:val="TableText"/>
              <w:keepLines/>
              <w:numPr>
                <w:ilvl w:val="0"/>
                <w:numId w:val="61"/>
              </w:numPr>
            </w:pPr>
            <w:r w:rsidRPr="00A14852">
              <w:t>the bivalve molluscs or bivalve molluscs products</w:t>
            </w:r>
            <w:r>
              <w:t xml:space="preserve"> are frozen (stored and sold frozen to be thawed by the consumer immediately before consumption)</w:t>
            </w:r>
            <w:r w:rsidR="000D7587">
              <w:t>; or</w:t>
            </w:r>
          </w:p>
          <w:p w14:paraId="64DE0F78" w14:textId="77777777" w:rsidR="00A14852" w:rsidRDefault="00A14852" w:rsidP="005A77C4">
            <w:pPr>
              <w:pStyle w:val="TableText"/>
              <w:keepLines/>
              <w:numPr>
                <w:ilvl w:val="0"/>
                <w:numId w:val="61"/>
              </w:numPr>
            </w:pPr>
            <w:r>
              <w:t xml:space="preserve">it has been be validated that the level of </w:t>
            </w:r>
            <w:r w:rsidRPr="005C295F">
              <w:rPr>
                <w:i/>
                <w:iCs/>
              </w:rPr>
              <w:t>Listeria monocytogenes</w:t>
            </w:r>
            <w:r>
              <w:t xml:space="preserve"> will not increase by greater than 0.5 log cfu/g over the stated shelf life of the bivalve molluscs or bivalve mollusc products.</w:t>
            </w:r>
          </w:p>
        </w:tc>
      </w:tr>
      <w:tr w:rsidR="00505CEA" w14:paraId="18DA8C05" w14:textId="77777777" w:rsidTr="002C07A4">
        <w:tc>
          <w:tcPr>
            <w:tcW w:w="2268" w:type="dxa"/>
          </w:tcPr>
          <w:p w14:paraId="60CE144B" w14:textId="77777777" w:rsidR="00505CEA" w:rsidRDefault="00505CEA" w:rsidP="00D22F77">
            <w:pPr>
              <w:pStyle w:val="TableText"/>
              <w:keepLines/>
            </w:pPr>
            <w:r>
              <w:t>food safety control system</w:t>
            </w:r>
          </w:p>
        </w:tc>
        <w:tc>
          <w:tcPr>
            <w:tcW w:w="6802" w:type="dxa"/>
          </w:tcPr>
          <w:p w14:paraId="5CED5B75" w14:textId="77777777" w:rsidR="00505CEA" w:rsidRDefault="00505CEA" w:rsidP="00D22F77">
            <w:pPr>
              <w:pStyle w:val="TableText"/>
              <w:keepLines/>
            </w:pPr>
            <w:proofErr w:type="gramStart"/>
            <w:r w:rsidRPr="00505CEA">
              <w:t>the</w:t>
            </w:r>
            <w:proofErr w:type="gramEnd"/>
            <w:r w:rsidRPr="00505CEA">
              <w:t xml:space="preserve"> exporting country’s laws and systems for regulating and enforcing bivalve mollusc and bivalve mollusc product production and processing.</w:t>
            </w:r>
          </w:p>
        </w:tc>
      </w:tr>
      <w:tr w:rsidR="00783114" w14:paraId="1CA5BA82" w14:textId="77777777" w:rsidTr="002C07A4">
        <w:tc>
          <w:tcPr>
            <w:tcW w:w="2268" w:type="dxa"/>
          </w:tcPr>
          <w:p w14:paraId="133A609B" w14:textId="77777777" w:rsidR="00783114" w:rsidRDefault="00783114" w:rsidP="00D22F77">
            <w:pPr>
              <w:pStyle w:val="TableText"/>
              <w:keepLines/>
            </w:pPr>
            <w:r>
              <w:t>foodborne disease</w:t>
            </w:r>
          </w:p>
        </w:tc>
        <w:tc>
          <w:tcPr>
            <w:tcW w:w="6802" w:type="dxa"/>
          </w:tcPr>
          <w:p w14:paraId="4198C40B" w14:textId="77777777" w:rsidR="00783114" w:rsidRDefault="00783114" w:rsidP="00D22F77">
            <w:pPr>
              <w:pStyle w:val="TableText"/>
              <w:keepLines/>
            </w:pPr>
            <w:proofErr w:type="gramStart"/>
            <w:r>
              <w:t>a</w:t>
            </w:r>
            <w:proofErr w:type="gramEnd"/>
            <w:r>
              <w:t xml:space="preserve"> disease that is likely to be transmitted through consumption of contaminated food.</w:t>
            </w:r>
          </w:p>
        </w:tc>
      </w:tr>
      <w:tr w:rsidR="002F2F9C" w14:paraId="40D2D0D4" w14:textId="77777777" w:rsidTr="002C07A4">
        <w:tc>
          <w:tcPr>
            <w:tcW w:w="2268" w:type="dxa"/>
          </w:tcPr>
          <w:p w14:paraId="1CF0BEE8" w14:textId="77777777" w:rsidR="002F2F9C" w:rsidRDefault="002F2F9C" w:rsidP="00D22F77">
            <w:pPr>
              <w:pStyle w:val="TableText"/>
              <w:keepLines/>
            </w:pPr>
            <w:r>
              <w:t>growing area</w:t>
            </w:r>
          </w:p>
        </w:tc>
        <w:tc>
          <w:tcPr>
            <w:tcW w:w="6802" w:type="dxa"/>
          </w:tcPr>
          <w:p w14:paraId="5AD88E2A" w14:textId="77777777" w:rsidR="002F2F9C" w:rsidRDefault="002F2F9C" w:rsidP="00D22F77">
            <w:pPr>
              <w:pStyle w:val="TableText"/>
              <w:keepLines/>
            </w:pPr>
            <w:proofErr w:type="gramStart"/>
            <w:r>
              <w:t>a</w:t>
            </w:r>
            <w:proofErr w:type="gramEnd"/>
            <w:r>
              <w:t xml:space="preserve"> marine or enclosed body of water (i.e. bay, harbour, gulf, cove, lagoon, inlet, estuary or river) in which commercial species of bivalve molluscs grow naturally or are grown by means of aquaculture. A growing area may consist of one or more harvest areas.</w:t>
            </w:r>
          </w:p>
        </w:tc>
      </w:tr>
      <w:tr w:rsidR="002F2F9C" w14:paraId="5A8445F7" w14:textId="77777777" w:rsidTr="002C07A4">
        <w:tc>
          <w:tcPr>
            <w:tcW w:w="2268" w:type="dxa"/>
          </w:tcPr>
          <w:p w14:paraId="72A21A3F" w14:textId="77777777" w:rsidR="002F2F9C" w:rsidRDefault="002F2F9C" w:rsidP="00D22F77">
            <w:pPr>
              <w:pStyle w:val="TableText"/>
              <w:keepLines/>
            </w:pPr>
            <w:r>
              <w:t>harvest area</w:t>
            </w:r>
          </w:p>
        </w:tc>
        <w:tc>
          <w:tcPr>
            <w:tcW w:w="6802" w:type="dxa"/>
          </w:tcPr>
          <w:p w14:paraId="4FD5DCCB" w14:textId="77777777" w:rsidR="002F2F9C" w:rsidRDefault="002F2F9C" w:rsidP="00D22F77">
            <w:pPr>
              <w:pStyle w:val="TableText"/>
              <w:keepLines/>
            </w:pPr>
            <w:proofErr w:type="gramStart"/>
            <w:r>
              <w:t>an</w:t>
            </w:r>
            <w:proofErr w:type="gramEnd"/>
            <w:r>
              <w:t xml:space="preserve"> area that has been designated by a competent authority for the purpose of growing and/or harvesting commercial quantities of shellstock and may include wildstock or aquacultured shellstock.</w:t>
            </w:r>
          </w:p>
        </w:tc>
      </w:tr>
      <w:tr w:rsidR="007A054B" w14:paraId="49369AAF" w14:textId="77777777" w:rsidTr="002C07A4">
        <w:tc>
          <w:tcPr>
            <w:tcW w:w="2268" w:type="dxa"/>
          </w:tcPr>
          <w:p w14:paraId="1F7CF5FD" w14:textId="77777777" w:rsidR="007A054B" w:rsidRPr="007A054B" w:rsidRDefault="002F2F9C" w:rsidP="00D22F77">
            <w:pPr>
              <w:pStyle w:val="TableText"/>
              <w:keepLines/>
            </w:pPr>
            <w:r>
              <w:t>h</w:t>
            </w:r>
            <w:r w:rsidR="007A054B">
              <w:t>arvesting</w:t>
            </w:r>
          </w:p>
        </w:tc>
        <w:tc>
          <w:tcPr>
            <w:tcW w:w="6802" w:type="dxa"/>
          </w:tcPr>
          <w:p w14:paraId="17F5BBE9" w14:textId="77777777" w:rsidR="007A054B" w:rsidRDefault="007A054B" w:rsidP="00D22F77">
            <w:pPr>
              <w:pStyle w:val="TableText"/>
              <w:keepLines/>
            </w:pPr>
            <w:proofErr w:type="gramStart"/>
            <w:r w:rsidRPr="007A054B">
              <w:t>the</w:t>
            </w:r>
            <w:proofErr w:type="gramEnd"/>
            <w:r w:rsidRPr="007A054B">
              <w:t xml:space="preserve"> capture or taking of </w:t>
            </w:r>
            <w:r w:rsidR="00D960DE">
              <w:t>bivalve molluscs</w:t>
            </w:r>
            <w:r w:rsidR="00D960DE" w:rsidRPr="007A054B">
              <w:t xml:space="preserve"> </w:t>
            </w:r>
            <w:r w:rsidRPr="007A054B">
              <w:t xml:space="preserve">and includes the capture or taking of </w:t>
            </w:r>
            <w:r w:rsidR="00D960DE">
              <w:t>bivalve molluscs</w:t>
            </w:r>
            <w:r w:rsidR="00D960DE" w:rsidRPr="007A054B">
              <w:t xml:space="preserve"> </w:t>
            </w:r>
            <w:r w:rsidRPr="007A054B">
              <w:t>from an enclosure or pond used in aquaculture.</w:t>
            </w:r>
          </w:p>
        </w:tc>
      </w:tr>
      <w:tr w:rsidR="007A054B" w14:paraId="7BFFE9E7" w14:textId="77777777" w:rsidTr="002C07A4">
        <w:tc>
          <w:tcPr>
            <w:tcW w:w="2268" w:type="dxa"/>
          </w:tcPr>
          <w:p w14:paraId="4ED8F886" w14:textId="77777777" w:rsidR="007A054B" w:rsidRDefault="007A054B" w:rsidP="00D22F77">
            <w:pPr>
              <w:pStyle w:val="TableText"/>
              <w:keepLines/>
            </w:pPr>
            <w:r>
              <w:t>inputs</w:t>
            </w:r>
          </w:p>
        </w:tc>
        <w:tc>
          <w:tcPr>
            <w:tcW w:w="6802" w:type="dxa"/>
          </w:tcPr>
          <w:p w14:paraId="74C31B6C" w14:textId="77777777" w:rsidR="007A054B" w:rsidRDefault="007A054B" w:rsidP="00D22F77">
            <w:pPr>
              <w:pStyle w:val="TableText"/>
              <w:keepLines/>
            </w:pPr>
            <w:proofErr w:type="gramStart"/>
            <w:r w:rsidRPr="007A054B">
              <w:t>any</w:t>
            </w:r>
            <w:proofErr w:type="gramEnd"/>
            <w:r w:rsidRPr="007A054B">
              <w:t xml:space="preserve"> feed, chemicals or other substances used in, or in connection with, the primary production of </w:t>
            </w:r>
            <w:r w:rsidR="00D960DE">
              <w:t>bivalve molluscs</w:t>
            </w:r>
            <w:r w:rsidRPr="007A054B">
              <w:t>.</w:t>
            </w:r>
          </w:p>
        </w:tc>
      </w:tr>
      <w:tr w:rsidR="008203DE" w:rsidRPr="00592AA1" w14:paraId="1DE025FE" w14:textId="77777777" w:rsidTr="005F4F21">
        <w:tc>
          <w:tcPr>
            <w:tcW w:w="2268" w:type="dxa"/>
          </w:tcPr>
          <w:p w14:paraId="23BD43DF" w14:textId="77777777" w:rsidR="008203DE" w:rsidRPr="00592AA1" w:rsidRDefault="008203DE" w:rsidP="005F4F21">
            <w:pPr>
              <w:pStyle w:val="TableText"/>
              <w:keepLines/>
            </w:pPr>
            <w:r>
              <w:lastRenderedPageBreak/>
              <w:t>premises</w:t>
            </w:r>
          </w:p>
        </w:tc>
        <w:tc>
          <w:tcPr>
            <w:tcW w:w="6802" w:type="dxa"/>
          </w:tcPr>
          <w:p w14:paraId="2EE18CB7" w14:textId="77777777" w:rsidR="008203DE" w:rsidRPr="00592AA1" w:rsidRDefault="008203DE" w:rsidP="005F4F21">
            <w:pPr>
              <w:pStyle w:val="TableText"/>
              <w:keepLines/>
            </w:pPr>
            <w:r w:rsidRPr="00592AA1">
              <w:t xml:space="preserve">any premises including land, vehicles, parts of structures, tents, stalls and other temporary structures, vessels, pontoons, and any other place declared by the </w:t>
            </w:r>
            <w:r>
              <w:t>competent</w:t>
            </w:r>
            <w:r w:rsidRPr="00592AA1">
              <w:t xml:space="preserve"> authority to be a premises, kept or used for the primary production of </w:t>
            </w:r>
            <w:r w:rsidR="00D960DE">
              <w:t>bivalve molluscs</w:t>
            </w:r>
            <w:r w:rsidRPr="00592AA1">
              <w:t xml:space="preserve"> (exclusively or otherwise), regardless of whether the premises are owned by the proprietor, including premises used principally as a private dwelling.</w:t>
            </w:r>
          </w:p>
        </w:tc>
      </w:tr>
      <w:tr w:rsidR="00592AA1" w14:paraId="20EA655E" w14:textId="77777777" w:rsidTr="002C07A4">
        <w:tc>
          <w:tcPr>
            <w:tcW w:w="2268" w:type="dxa"/>
          </w:tcPr>
          <w:p w14:paraId="3B1E4F20" w14:textId="77777777" w:rsidR="00592AA1" w:rsidRDefault="00592AA1" w:rsidP="00D22F77">
            <w:pPr>
              <w:pStyle w:val="TableText"/>
              <w:keepLines/>
            </w:pPr>
            <w:r>
              <w:t>primary production of seafood, including bivalve molluscs</w:t>
            </w:r>
          </w:p>
        </w:tc>
        <w:tc>
          <w:tcPr>
            <w:tcW w:w="6802" w:type="dxa"/>
          </w:tcPr>
          <w:p w14:paraId="14CE4DE7" w14:textId="77777777" w:rsidR="00592AA1" w:rsidRDefault="00592AA1" w:rsidP="005A77C4">
            <w:pPr>
              <w:pStyle w:val="TableText"/>
              <w:keepLines/>
              <w:numPr>
                <w:ilvl w:val="0"/>
                <w:numId w:val="42"/>
              </w:numPr>
            </w:pPr>
            <w:r>
              <w:t>growing, cultivation, picking, harvesting, collection or catching of seafood</w:t>
            </w:r>
            <w:r w:rsidR="00800715">
              <w:t>; or</w:t>
            </w:r>
          </w:p>
          <w:p w14:paraId="498F5123" w14:textId="77777777" w:rsidR="00592AA1" w:rsidRDefault="00592AA1" w:rsidP="005A77C4">
            <w:pPr>
              <w:pStyle w:val="TableText"/>
              <w:keepLines/>
              <w:numPr>
                <w:ilvl w:val="0"/>
                <w:numId w:val="42"/>
              </w:numPr>
            </w:pPr>
            <w:r>
              <w:t>growing on of seafood</w:t>
            </w:r>
            <w:r w:rsidR="00800715">
              <w:t>; or</w:t>
            </w:r>
          </w:p>
          <w:p w14:paraId="1A288ABA" w14:textId="77777777" w:rsidR="00592AA1" w:rsidRDefault="00592AA1" w:rsidP="005A77C4">
            <w:pPr>
              <w:pStyle w:val="TableText"/>
              <w:keepLines/>
              <w:numPr>
                <w:ilvl w:val="0"/>
                <w:numId w:val="42"/>
              </w:numPr>
            </w:pPr>
            <w:r>
              <w:t>transportation or delivery of seafood</w:t>
            </w:r>
            <w:r w:rsidR="00800715">
              <w:t>; or</w:t>
            </w:r>
          </w:p>
          <w:p w14:paraId="205EC156" w14:textId="77777777" w:rsidR="00592AA1" w:rsidRDefault="00592AA1" w:rsidP="005A77C4">
            <w:pPr>
              <w:pStyle w:val="TableText"/>
              <w:keepLines/>
              <w:numPr>
                <w:ilvl w:val="0"/>
                <w:numId w:val="42"/>
              </w:numPr>
            </w:pPr>
            <w:r>
              <w:t>holding of live seafood</w:t>
            </w:r>
            <w:r w:rsidR="00800715">
              <w:t>;</w:t>
            </w:r>
          </w:p>
          <w:p w14:paraId="6E2BC9D2" w14:textId="77777777" w:rsidR="00592AA1" w:rsidRPr="007A054B" w:rsidRDefault="00592AA1" w:rsidP="00D22F77">
            <w:pPr>
              <w:pStyle w:val="TableText"/>
              <w:keepLines/>
            </w:pPr>
            <w:proofErr w:type="gramStart"/>
            <w:r>
              <w:t>and</w:t>
            </w:r>
            <w:proofErr w:type="gramEnd"/>
            <w:r>
              <w:t xml:space="preserve"> includes processing of seafood.</w:t>
            </w:r>
          </w:p>
        </w:tc>
      </w:tr>
      <w:tr w:rsidR="00592AA1" w14:paraId="09F2FFCA" w14:textId="77777777" w:rsidTr="002C07A4">
        <w:tc>
          <w:tcPr>
            <w:tcW w:w="2268" w:type="dxa"/>
          </w:tcPr>
          <w:p w14:paraId="5B3F8629" w14:textId="77777777" w:rsidR="00592AA1" w:rsidRDefault="00592AA1" w:rsidP="00D22F77">
            <w:pPr>
              <w:pStyle w:val="TableText"/>
              <w:keepLines/>
            </w:pPr>
            <w:r>
              <w:t>processing of seafood, including bivalve molluscs</w:t>
            </w:r>
          </w:p>
        </w:tc>
        <w:tc>
          <w:tcPr>
            <w:tcW w:w="6802" w:type="dxa"/>
          </w:tcPr>
          <w:p w14:paraId="2F0AC9E2" w14:textId="77777777" w:rsidR="00592AA1" w:rsidRDefault="00592AA1" w:rsidP="005A77C4">
            <w:pPr>
              <w:pStyle w:val="TableText"/>
              <w:keepLines/>
              <w:numPr>
                <w:ilvl w:val="0"/>
                <w:numId w:val="43"/>
              </w:numPr>
            </w:pPr>
            <w:r>
              <w:t>the killing, dismembering, filleting or cutting into portions, gill or gutting, or skinning of seafood</w:t>
            </w:r>
            <w:r w:rsidR="00800715">
              <w:t>; and</w:t>
            </w:r>
          </w:p>
          <w:p w14:paraId="4BEFA7A9" w14:textId="77777777" w:rsidR="00592AA1" w:rsidRDefault="00592AA1" w:rsidP="005A77C4">
            <w:pPr>
              <w:pStyle w:val="TableText"/>
              <w:keepLines/>
              <w:numPr>
                <w:ilvl w:val="0"/>
                <w:numId w:val="43"/>
              </w:numPr>
            </w:pPr>
            <w:r>
              <w:t>the depuration of shellfish and crustaceans</w:t>
            </w:r>
            <w:r w:rsidR="00800715">
              <w:t>; and</w:t>
            </w:r>
          </w:p>
          <w:p w14:paraId="43FFDFF4" w14:textId="77777777" w:rsidR="00592AA1" w:rsidRDefault="00592AA1" w:rsidP="005A77C4">
            <w:pPr>
              <w:pStyle w:val="TableText"/>
              <w:keepLines/>
              <w:numPr>
                <w:ilvl w:val="0"/>
                <w:numId w:val="43"/>
              </w:numPr>
            </w:pPr>
            <w:r>
              <w:t>the shucking or peeling of seafood</w:t>
            </w:r>
            <w:r w:rsidR="00800715">
              <w:t>; and</w:t>
            </w:r>
          </w:p>
          <w:p w14:paraId="4A3F5A26" w14:textId="77777777" w:rsidR="00592AA1" w:rsidRDefault="00592AA1" w:rsidP="005A77C4">
            <w:pPr>
              <w:pStyle w:val="TableText"/>
              <w:keepLines/>
              <w:numPr>
                <w:ilvl w:val="0"/>
                <w:numId w:val="43"/>
              </w:numPr>
            </w:pPr>
            <w:r>
              <w:t>the cooking, including steaming or boiling, of crustaceans</w:t>
            </w:r>
            <w:r w:rsidR="00800715">
              <w:t>; and</w:t>
            </w:r>
          </w:p>
          <w:p w14:paraId="7B723AB8" w14:textId="77777777" w:rsidR="00592AA1" w:rsidRDefault="00592AA1" w:rsidP="005A77C4">
            <w:pPr>
              <w:pStyle w:val="TableText"/>
              <w:keepLines/>
              <w:numPr>
                <w:ilvl w:val="0"/>
                <w:numId w:val="43"/>
              </w:numPr>
            </w:pPr>
            <w:r>
              <w:t>the brining of seafood</w:t>
            </w:r>
            <w:r w:rsidR="00800715">
              <w:t>; and</w:t>
            </w:r>
          </w:p>
          <w:p w14:paraId="684399A8" w14:textId="77777777" w:rsidR="00592AA1" w:rsidRDefault="00592AA1" w:rsidP="005A77C4">
            <w:pPr>
              <w:pStyle w:val="TableText"/>
              <w:keepLines/>
              <w:numPr>
                <w:ilvl w:val="0"/>
                <w:numId w:val="43"/>
              </w:numPr>
            </w:pPr>
            <w:r>
              <w:t>the packing, treating, washing, freezing, refrigeration or storing of seafood</w:t>
            </w:r>
            <w:r w:rsidR="00800715">
              <w:t>; and</w:t>
            </w:r>
          </w:p>
          <w:p w14:paraId="046AA2C5" w14:textId="77777777" w:rsidR="00592AA1" w:rsidRDefault="00592AA1" w:rsidP="005A77C4">
            <w:pPr>
              <w:pStyle w:val="TableText"/>
              <w:keepLines/>
              <w:numPr>
                <w:ilvl w:val="0"/>
                <w:numId w:val="43"/>
              </w:numPr>
            </w:pPr>
            <w:proofErr w:type="gramStart"/>
            <w:r>
              <w:t>other</w:t>
            </w:r>
            <w:proofErr w:type="gramEnd"/>
            <w:r>
              <w:t xml:space="preserve"> similar activities.</w:t>
            </w:r>
          </w:p>
        </w:tc>
      </w:tr>
      <w:tr w:rsidR="003F2E00" w14:paraId="5541AEB4" w14:textId="77777777" w:rsidTr="002C07A4">
        <w:tc>
          <w:tcPr>
            <w:tcW w:w="2268" w:type="dxa"/>
          </w:tcPr>
          <w:p w14:paraId="4A4B9FE8" w14:textId="77777777" w:rsidR="003F2E00" w:rsidRDefault="003F2E00" w:rsidP="00D22F77">
            <w:pPr>
              <w:pStyle w:val="TableText"/>
              <w:keepLines/>
            </w:pPr>
            <w:r w:rsidRPr="003F2E00">
              <w:t>relaying</w:t>
            </w:r>
          </w:p>
        </w:tc>
        <w:tc>
          <w:tcPr>
            <w:tcW w:w="6802" w:type="dxa"/>
          </w:tcPr>
          <w:p w14:paraId="5242519C" w14:textId="77777777" w:rsidR="003F2E00" w:rsidRDefault="003F2E00" w:rsidP="00D22F77">
            <w:pPr>
              <w:pStyle w:val="TableText"/>
              <w:keepLines/>
            </w:pPr>
            <w:proofErr w:type="gramStart"/>
            <w:r w:rsidRPr="003F2E00">
              <w:t>the</w:t>
            </w:r>
            <w:proofErr w:type="gramEnd"/>
            <w:r w:rsidRPr="003F2E00">
              <w:t xml:space="preserve"> transfer of bivalve molluscs from one area to another for the reduction of contaminants in the bivalve molluscs.</w:t>
            </w:r>
          </w:p>
        </w:tc>
      </w:tr>
      <w:tr w:rsidR="002F2F9C" w14:paraId="3CEAECA0" w14:textId="77777777" w:rsidTr="002C07A4">
        <w:tc>
          <w:tcPr>
            <w:tcW w:w="2268" w:type="dxa"/>
          </w:tcPr>
          <w:p w14:paraId="53D811D8" w14:textId="77777777" w:rsidR="002F2F9C" w:rsidRPr="003F2E00" w:rsidRDefault="002F2F9C" w:rsidP="00D22F77">
            <w:pPr>
              <w:pStyle w:val="TableText"/>
              <w:keepLines/>
            </w:pPr>
            <w:r>
              <w:t>sanitary survey</w:t>
            </w:r>
          </w:p>
        </w:tc>
        <w:tc>
          <w:tcPr>
            <w:tcW w:w="6802" w:type="dxa"/>
          </w:tcPr>
          <w:p w14:paraId="23317F3C" w14:textId="77777777" w:rsidR="002F2F9C" w:rsidRPr="003F2E00" w:rsidRDefault="002F2F9C" w:rsidP="00D22F77">
            <w:pPr>
              <w:pStyle w:val="TableText"/>
              <w:keepLines/>
            </w:pPr>
            <w:proofErr w:type="gramStart"/>
            <w:r>
              <w:t>the</w:t>
            </w:r>
            <w:proofErr w:type="gramEnd"/>
            <w:r>
              <w:t xml:space="preserve"> (written) evaluation of all actual and potential pollution sources and environmental factors which may affect shellfish harvest area water quality and hence the shellfish.</w:t>
            </w:r>
          </w:p>
        </w:tc>
      </w:tr>
      <w:tr w:rsidR="00592AA1" w14:paraId="6A2DE2DD" w14:textId="77777777" w:rsidTr="002C07A4">
        <w:tc>
          <w:tcPr>
            <w:tcW w:w="2268" w:type="dxa"/>
          </w:tcPr>
          <w:p w14:paraId="1B848913" w14:textId="77777777" w:rsidR="00592AA1" w:rsidRDefault="00592AA1" w:rsidP="00D22F77">
            <w:pPr>
              <w:pStyle w:val="TableText"/>
              <w:keepLines/>
            </w:pPr>
            <w:r>
              <w:t>seafood</w:t>
            </w:r>
          </w:p>
        </w:tc>
        <w:tc>
          <w:tcPr>
            <w:tcW w:w="6802" w:type="dxa"/>
          </w:tcPr>
          <w:p w14:paraId="468B544D" w14:textId="77777777" w:rsidR="00592AA1" w:rsidRDefault="00592AA1" w:rsidP="00D22F77">
            <w:pPr>
              <w:pStyle w:val="TableText"/>
              <w:keepLines/>
            </w:pPr>
            <w:proofErr w:type="gramStart"/>
            <w:r w:rsidRPr="00592AA1">
              <w:t>all</w:t>
            </w:r>
            <w:proofErr w:type="gramEnd"/>
            <w:r w:rsidRPr="00592AA1">
              <w:t xml:space="preserve"> aquatic vertebrates and aquatic invertebrates intended for human consumption, but excludes amphibians, mammals, reptiles, and aquatic plants.</w:t>
            </w:r>
          </w:p>
        </w:tc>
      </w:tr>
      <w:tr w:rsidR="002C07A4" w14:paraId="3CF0955B" w14:textId="77777777" w:rsidTr="002C07A4">
        <w:tc>
          <w:tcPr>
            <w:tcW w:w="2268" w:type="dxa"/>
          </w:tcPr>
          <w:p w14:paraId="7D6530C4" w14:textId="77777777" w:rsidR="002C07A4" w:rsidRDefault="002C07A4" w:rsidP="00D22F77">
            <w:pPr>
              <w:pStyle w:val="TableText"/>
              <w:keepLines/>
            </w:pPr>
            <w:r>
              <w:t>shellstock</w:t>
            </w:r>
          </w:p>
        </w:tc>
        <w:tc>
          <w:tcPr>
            <w:tcW w:w="6802" w:type="dxa"/>
          </w:tcPr>
          <w:p w14:paraId="2E0CD267" w14:textId="77777777" w:rsidR="002C07A4" w:rsidRPr="00592AA1" w:rsidRDefault="002C07A4" w:rsidP="00D22F77">
            <w:pPr>
              <w:pStyle w:val="TableText"/>
              <w:keepLines/>
            </w:pPr>
            <w:proofErr w:type="gramStart"/>
            <w:r>
              <w:t>l</w:t>
            </w:r>
            <w:r w:rsidRPr="002C07A4">
              <w:t>ive</w:t>
            </w:r>
            <w:proofErr w:type="gramEnd"/>
            <w:r w:rsidRPr="002C07A4">
              <w:t xml:space="preserve"> shellfish in the shell.</w:t>
            </w:r>
          </w:p>
        </w:tc>
      </w:tr>
      <w:tr w:rsidR="002C07A4" w14:paraId="4DAA71A4" w14:textId="77777777" w:rsidTr="002C07A4">
        <w:tc>
          <w:tcPr>
            <w:tcW w:w="2268" w:type="dxa"/>
          </w:tcPr>
          <w:p w14:paraId="749E9906" w14:textId="77777777" w:rsidR="002C07A4" w:rsidRDefault="002C07A4" w:rsidP="00D22F77">
            <w:pPr>
              <w:pStyle w:val="TableText"/>
              <w:keepLines/>
            </w:pPr>
            <w:r>
              <w:t>s</w:t>
            </w:r>
            <w:r w:rsidRPr="002C07A4">
              <w:t>horeline survey</w:t>
            </w:r>
          </w:p>
        </w:tc>
        <w:tc>
          <w:tcPr>
            <w:tcW w:w="6802" w:type="dxa"/>
          </w:tcPr>
          <w:p w14:paraId="03617AA3" w14:textId="77777777" w:rsidR="002C07A4" w:rsidRDefault="002C07A4" w:rsidP="00D22F77">
            <w:pPr>
              <w:pStyle w:val="TableText"/>
              <w:keepLines/>
            </w:pPr>
            <w:r>
              <w:t>a survey conducted by a competent authority to identify and record pollution sources within the catchment of a shellfish growing area which contaminate or have the potential to contaminate the water quality of a shellfish harvest area.</w:t>
            </w:r>
          </w:p>
        </w:tc>
      </w:tr>
      <w:tr w:rsidR="00592AA1" w14:paraId="6018762D" w14:textId="77777777" w:rsidTr="002C07A4">
        <w:tc>
          <w:tcPr>
            <w:tcW w:w="2268" w:type="dxa"/>
          </w:tcPr>
          <w:p w14:paraId="1ED683C9" w14:textId="77777777" w:rsidR="00592AA1" w:rsidRDefault="00592AA1" w:rsidP="00D22F77">
            <w:pPr>
              <w:pStyle w:val="TableText"/>
              <w:keepLines/>
            </w:pPr>
            <w:r w:rsidRPr="00592AA1">
              <w:t>temperature control</w:t>
            </w:r>
          </w:p>
        </w:tc>
        <w:tc>
          <w:tcPr>
            <w:tcW w:w="6802" w:type="dxa"/>
          </w:tcPr>
          <w:p w14:paraId="268A7C61" w14:textId="77777777" w:rsidR="00592AA1" w:rsidRDefault="00592AA1" w:rsidP="00D22F77">
            <w:pPr>
              <w:pStyle w:val="TableText"/>
              <w:keepLines/>
            </w:pPr>
            <w:r>
              <w:t xml:space="preserve">maintaining </w:t>
            </w:r>
            <w:r w:rsidR="00D960DE">
              <w:t xml:space="preserve">bivalve molluscs </w:t>
            </w:r>
            <w:r>
              <w:t>at a temperature of:</w:t>
            </w:r>
          </w:p>
          <w:p w14:paraId="29D25E38" w14:textId="77777777" w:rsidR="00592AA1" w:rsidRDefault="00592AA1" w:rsidP="005A77C4">
            <w:pPr>
              <w:pStyle w:val="TableText"/>
              <w:keepLines/>
              <w:numPr>
                <w:ilvl w:val="0"/>
                <w:numId w:val="44"/>
              </w:numPr>
            </w:pPr>
            <w:r>
              <w:t>5°C, or below if this is necessary to minimise the growth of infectious or toxigenic microorganisms in the food so that the microbiological safety of the food will not be adversely affected for the time the food is at that temperature; or</w:t>
            </w:r>
          </w:p>
          <w:p w14:paraId="0675610A" w14:textId="77777777" w:rsidR="00592AA1" w:rsidRPr="00592AA1" w:rsidRDefault="00592AA1" w:rsidP="005A77C4">
            <w:pPr>
              <w:pStyle w:val="TableText"/>
              <w:keepLines/>
              <w:numPr>
                <w:ilvl w:val="0"/>
                <w:numId w:val="44"/>
              </w:numPr>
            </w:pPr>
            <w:r>
              <w:t>another temperature – if the business demonstrates that maintenance of the food at this temperature for the period of time for which it will be so maintained, will not adversely affect the microbiological safety of the food.</w:t>
            </w:r>
          </w:p>
        </w:tc>
      </w:tr>
    </w:tbl>
    <w:p w14:paraId="257A895F" w14:textId="77777777" w:rsidR="00592AA1" w:rsidRPr="00592AA1" w:rsidRDefault="00592AA1">
      <w:pPr>
        <w:spacing w:after="0" w:line="240" w:lineRule="auto"/>
        <w:rPr>
          <w:rFonts w:ascii="Calibri" w:eastAsiaTheme="minorEastAsia" w:hAnsi="Calibri"/>
          <w:bCs/>
          <w:color w:val="000000"/>
          <w:lang w:eastAsia="ja-JP"/>
        </w:rPr>
      </w:pPr>
      <w:bookmarkStart w:id="28" w:name="_Toc430782162"/>
      <w:bookmarkStart w:id="29" w:name="_Toc511376531"/>
      <w:bookmarkEnd w:id="25"/>
      <w:r w:rsidRPr="00592AA1">
        <w:br w:type="page"/>
      </w:r>
    </w:p>
    <w:p w14:paraId="68F4C000" w14:textId="77777777" w:rsidR="009C69E1" w:rsidRDefault="009C69E1" w:rsidP="009C69E1">
      <w:pPr>
        <w:pStyle w:val="2"/>
        <w:numPr>
          <w:ilvl w:val="0"/>
          <w:numId w:val="0"/>
        </w:numPr>
        <w:spacing w:before="120"/>
        <w:ind w:left="709" w:hanging="709"/>
      </w:pPr>
      <w:bookmarkStart w:id="30" w:name="_Toc93056686"/>
      <w:r>
        <w:lastRenderedPageBreak/>
        <w:t>References</w:t>
      </w:r>
      <w:bookmarkEnd w:id="28"/>
      <w:bookmarkEnd w:id="29"/>
      <w:bookmarkEnd w:id="30"/>
    </w:p>
    <w:p w14:paraId="1076AC93" w14:textId="77777777" w:rsidR="0082753B" w:rsidRDefault="0082753B" w:rsidP="0082753B">
      <w:r w:rsidRPr="003A4414">
        <w:t>Australian Shellfish Quality Assurance Advisory Committee</w:t>
      </w:r>
      <w:r>
        <w:t xml:space="preserve"> 2019, </w:t>
      </w:r>
      <w:hyperlink r:id="rId29" w:history="1">
        <w:r w:rsidRPr="009C69E1">
          <w:rPr>
            <w:rStyle w:val="af6"/>
          </w:rPr>
          <w:t>Australian Shellfish Quality Assurance Program</w:t>
        </w:r>
      </w:hyperlink>
      <w:r>
        <w:t>, accessed 22</w:t>
      </w:r>
      <w:r w:rsidR="00010B46">
        <w:t> </w:t>
      </w:r>
      <w:r>
        <w:t>June</w:t>
      </w:r>
      <w:r w:rsidR="00010B46">
        <w:t> </w:t>
      </w:r>
      <w:r>
        <w:t>2021.</w:t>
      </w:r>
    </w:p>
    <w:p w14:paraId="33C73E72" w14:textId="77777777" w:rsidR="0082753B" w:rsidRDefault="0082753B" w:rsidP="0082753B">
      <w:bookmarkStart w:id="31" w:name="_Hlk75341136"/>
      <w:r>
        <w:t xml:space="preserve">Codex Alimentarius 2020, </w:t>
      </w:r>
      <w:hyperlink r:id="rId30" w:history="1">
        <w:r w:rsidRPr="009C69E1">
          <w:rPr>
            <w:rStyle w:val="af6"/>
          </w:rPr>
          <w:t>General Principles of Food Hygiene</w:t>
        </w:r>
      </w:hyperlink>
      <w:r>
        <w:t xml:space="preserve"> (</w:t>
      </w:r>
      <w:r w:rsidRPr="009C69E1">
        <w:t>CXC</w:t>
      </w:r>
      <w:r w:rsidR="004529FD">
        <w:t> </w:t>
      </w:r>
      <w:r w:rsidRPr="009C69E1">
        <w:t>1-1969</w:t>
      </w:r>
      <w:r>
        <w:t xml:space="preserve">), accessed </w:t>
      </w:r>
      <w:r w:rsidR="00010B46">
        <w:t>22 June 2021</w:t>
      </w:r>
      <w:r>
        <w:t>.</w:t>
      </w:r>
    </w:p>
    <w:p w14:paraId="7DB37A58" w14:textId="77777777" w:rsidR="00010B46" w:rsidRDefault="00010B46" w:rsidP="00010B46">
      <w:r>
        <w:t xml:space="preserve">Codex Alimentarius 1995, </w:t>
      </w:r>
      <w:hyperlink r:id="rId31" w:history="1">
        <w:r w:rsidRPr="00BE59B3">
          <w:rPr>
            <w:rStyle w:val="af6"/>
          </w:rPr>
          <w:t>Principles for Food Import and Export Inspection and Certification</w:t>
        </w:r>
      </w:hyperlink>
      <w:r w:rsidRPr="00EE3010">
        <w:t xml:space="preserve"> (CXG</w:t>
      </w:r>
      <w:r w:rsidR="004529FD">
        <w:t> </w:t>
      </w:r>
      <w:r w:rsidRPr="00EE3010">
        <w:t>20-1995)</w:t>
      </w:r>
      <w:r>
        <w:t>, accessed 22 June 2021.</w:t>
      </w:r>
    </w:p>
    <w:bookmarkEnd w:id="31"/>
    <w:p w14:paraId="6969877D" w14:textId="77777777" w:rsidR="00010B46" w:rsidRDefault="00010B46" w:rsidP="00010B46">
      <w:r>
        <w:rPr>
          <w:lang w:eastAsia="ja-JP"/>
        </w:rPr>
        <w:t xml:space="preserve">Department of Agriculture, </w:t>
      </w:r>
      <w:r w:rsidR="00AE3162">
        <w:rPr>
          <w:lang w:eastAsia="ja-JP"/>
        </w:rPr>
        <w:t>Fisheries and Forestry</w:t>
      </w:r>
      <w:r>
        <w:rPr>
          <w:lang w:eastAsia="ja-JP"/>
        </w:rPr>
        <w:t xml:space="preserve"> 202</w:t>
      </w:r>
      <w:r w:rsidR="00AE3162">
        <w:rPr>
          <w:lang w:eastAsia="ja-JP"/>
        </w:rPr>
        <w:t>2</w:t>
      </w:r>
      <w:r>
        <w:rPr>
          <w:lang w:eastAsia="ja-JP"/>
        </w:rPr>
        <w:t xml:space="preserve">, </w:t>
      </w:r>
      <w:hyperlink r:id="rId32" w:history="1">
        <w:r>
          <w:rPr>
            <w:rStyle w:val="af6"/>
            <w:lang w:eastAsia="ja-JP"/>
          </w:rPr>
          <w:t>Imported Food Control Act 1992</w:t>
        </w:r>
      </w:hyperlink>
      <w:r>
        <w:rPr>
          <w:lang w:eastAsia="ja-JP"/>
        </w:rPr>
        <w:t xml:space="preserve">, accessed </w:t>
      </w:r>
      <w:r>
        <w:t>22 June 2021</w:t>
      </w:r>
      <w:r>
        <w:rPr>
          <w:lang w:eastAsia="ja-JP"/>
        </w:rPr>
        <w:t>.</w:t>
      </w:r>
    </w:p>
    <w:p w14:paraId="107FBAA1" w14:textId="77777777" w:rsidR="00B66316" w:rsidRDefault="00B66316" w:rsidP="00B66316">
      <w:bookmarkStart w:id="32" w:name="_Hlk76033902"/>
      <w:r>
        <w:t xml:space="preserve">Food Standards Australia New Zealand 2016, </w:t>
      </w:r>
      <w:hyperlink r:id="rId33" w:history="1">
        <w:r w:rsidRPr="00E16BA0">
          <w:rPr>
            <w:rStyle w:val="af6"/>
          </w:rPr>
          <w:t xml:space="preserve">Australia New Zealand Food Standards Code – </w:t>
        </w:r>
        <w:r>
          <w:rPr>
            <w:rStyle w:val="af6"/>
          </w:rPr>
          <w:t>Chapter 1</w:t>
        </w:r>
        <w:r w:rsidR="00E21001">
          <w:rPr>
            <w:rStyle w:val="af6"/>
          </w:rPr>
          <w:t>,</w:t>
        </w:r>
        <w:r>
          <w:rPr>
            <w:rStyle w:val="af6"/>
          </w:rPr>
          <w:t xml:space="preserve"> Part 1.2</w:t>
        </w:r>
        <w:r w:rsidRPr="00E16BA0">
          <w:rPr>
            <w:rStyle w:val="af6"/>
          </w:rPr>
          <w:t xml:space="preserve"> – </w:t>
        </w:r>
        <w:r w:rsidR="00E21001">
          <w:rPr>
            <w:rStyle w:val="af6"/>
          </w:rPr>
          <w:t>Labelling and other information requirements</w:t>
        </w:r>
      </w:hyperlink>
      <w:bookmarkEnd w:id="32"/>
      <w:r>
        <w:t>, accessed 22 June 2021.</w:t>
      </w:r>
    </w:p>
    <w:p w14:paraId="0F275B67" w14:textId="77777777" w:rsidR="00B66316" w:rsidRDefault="00B66316" w:rsidP="00B66316">
      <w:r>
        <w:t>Food Standards Australia New Zealand 20</w:t>
      </w:r>
      <w:r w:rsidR="00BE59B3">
        <w:t>21</w:t>
      </w:r>
      <w:r>
        <w:t xml:space="preserve">, </w:t>
      </w:r>
      <w:hyperlink r:id="rId34" w:history="1">
        <w:r w:rsidRPr="00E16BA0">
          <w:rPr>
            <w:rStyle w:val="af6"/>
          </w:rPr>
          <w:t>Australia New Zealand Food Standards Code – Schedule</w:t>
        </w:r>
        <w:r>
          <w:rPr>
            <w:rStyle w:val="af6"/>
          </w:rPr>
          <w:t> 19</w:t>
        </w:r>
        <w:r w:rsidRPr="00E16BA0">
          <w:rPr>
            <w:rStyle w:val="af6"/>
          </w:rPr>
          <w:t xml:space="preserve"> – M</w:t>
        </w:r>
        <w:r w:rsidR="00B801F3">
          <w:rPr>
            <w:rStyle w:val="af6"/>
          </w:rPr>
          <w:t>aximum levels of contaminants and natural toxicants</w:t>
        </w:r>
      </w:hyperlink>
      <w:r>
        <w:t>, accessed 22 June 2021.</w:t>
      </w:r>
    </w:p>
    <w:p w14:paraId="73EA38A2" w14:textId="77777777" w:rsidR="00B66316" w:rsidRDefault="00B66316" w:rsidP="00B66316">
      <w:r>
        <w:t>Food Standards Australia New Zealand 20</w:t>
      </w:r>
      <w:r w:rsidR="00BE59B3">
        <w:t>21</w:t>
      </w:r>
      <w:r>
        <w:t xml:space="preserve">, </w:t>
      </w:r>
      <w:hyperlink r:id="rId35" w:history="1">
        <w:r w:rsidRPr="00E16BA0">
          <w:rPr>
            <w:rStyle w:val="af6"/>
          </w:rPr>
          <w:t>Australia New Zealand Food Standards Code – Schedule</w:t>
        </w:r>
        <w:r>
          <w:rPr>
            <w:rStyle w:val="af6"/>
          </w:rPr>
          <w:t> </w:t>
        </w:r>
        <w:r w:rsidRPr="00E16BA0">
          <w:rPr>
            <w:rStyle w:val="af6"/>
          </w:rPr>
          <w:t>27 – Microbiological limits in food</w:t>
        </w:r>
      </w:hyperlink>
      <w:r>
        <w:t>, accessed 22 June 2021.</w:t>
      </w:r>
    </w:p>
    <w:p w14:paraId="7B8BA438" w14:textId="77777777" w:rsidR="00010B46" w:rsidRDefault="00010B46" w:rsidP="00010B46">
      <w:r>
        <w:t xml:space="preserve">Food Standards Australia New Zealand 2016, </w:t>
      </w:r>
      <w:hyperlink r:id="rId36" w:history="1">
        <w:r w:rsidRPr="00E16BA0">
          <w:rPr>
            <w:rStyle w:val="af6"/>
          </w:rPr>
          <w:t>Australia New Zealand Food Standards Code – S</w:t>
        </w:r>
        <w:r w:rsidR="00B66316">
          <w:rPr>
            <w:rStyle w:val="af6"/>
          </w:rPr>
          <w:t>tandard</w:t>
        </w:r>
        <w:r w:rsidR="004529FD">
          <w:rPr>
            <w:rStyle w:val="af6"/>
          </w:rPr>
          <w:t> </w:t>
        </w:r>
        <w:r>
          <w:rPr>
            <w:rStyle w:val="af6"/>
          </w:rPr>
          <w:t>1.4.1</w:t>
        </w:r>
        <w:r w:rsidRPr="00E16BA0">
          <w:rPr>
            <w:rStyle w:val="af6"/>
          </w:rPr>
          <w:t xml:space="preserve"> – </w:t>
        </w:r>
        <w:r w:rsidR="00B801F3">
          <w:rPr>
            <w:rStyle w:val="af6"/>
          </w:rPr>
          <w:t>Contaminants and natural toxicant</w:t>
        </w:r>
        <w:r w:rsidRPr="00E16BA0">
          <w:rPr>
            <w:rStyle w:val="af6"/>
          </w:rPr>
          <w:t>s</w:t>
        </w:r>
      </w:hyperlink>
      <w:r>
        <w:t>, accessed 22 June 2021.</w:t>
      </w:r>
    </w:p>
    <w:p w14:paraId="372804D6" w14:textId="77777777" w:rsidR="00010B46" w:rsidRDefault="00010B46" w:rsidP="00010B46">
      <w:r>
        <w:t>Food Standards Australia New Zealand 20</w:t>
      </w:r>
      <w:r w:rsidR="00BE59B3">
        <w:t>21</w:t>
      </w:r>
      <w:r>
        <w:t xml:space="preserve">, </w:t>
      </w:r>
      <w:hyperlink r:id="rId37" w:history="1">
        <w:r w:rsidRPr="008F68CF">
          <w:rPr>
            <w:rStyle w:val="af6"/>
          </w:rPr>
          <w:t>Australia New Zealand Food Standards Code – Standard</w:t>
        </w:r>
        <w:r w:rsidR="004529FD">
          <w:rPr>
            <w:rStyle w:val="af6"/>
          </w:rPr>
          <w:t> </w:t>
        </w:r>
        <w:r w:rsidRPr="008F68CF">
          <w:rPr>
            <w:rStyle w:val="af6"/>
          </w:rPr>
          <w:t>1.6.1 – Microbiological limits in food</w:t>
        </w:r>
      </w:hyperlink>
      <w:r>
        <w:t>, accessed 22 June 2021.</w:t>
      </w:r>
    </w:p>
    <w:p w14:paraId="154E4F66" w14:textId="77777777" w:rsidR="00010B46" w:rsidRDefault="00010B46" w:rsidP="00010B46">
      <w:r>
        <w:t>Food Standards Australia New Zealand 201</w:t>
      </w:r>
      <w:r w:rsidR="00BE59B3">
        <w:t>1</w:t>
      </w:r>
      <w:r>
        <w:t xml:space="preserve">, </w:t>
      </w:r>
      <w:hyperlink r:id="rId38" w:history="1">
        <w:r w:rsidRPr="0096595F">
          <w:rPr>
            <w:rStyle w:val="af6"/>
          </w:rPr>
          <w:t>Australia New Zealand Food Standards Code – Standard</w:t>
        </w:r>
        <w:r w:rsidR="004529FD">
          <w:rPr>
            <w:rStyle w:val="af6"/>
          </w:rPr>
          <w:t> </w:t>
        </w:r>
        <w:r w:rsidRPr="0096595F">
          <w:rPr>
            <w:rStyle w:val="af6"/>
          </w:rPr>
          <w:t>3.2.1 – Food Safety Programs</w:t>
        </w:r>
      </w:hyperlink>
      <w:r>
        <w:t>, accessed 22 June 2021.</w:t>
      </w:r>
    </w:p>
    <w:p w14:paraId="7848C4BB" w14:textId="77777777" w:rsidR="00010B46" w:rsidRDefault="00010B46" w:rsidP="00010B46">
      <w:r>
        <w:t xml:space="preserve">Food Standards Australia New Zealand 2012, </w:t>
      </w:r>
      <w:hyperlink r:id="rId39" w:history="1">
        <w:r w:rsidRPr="008F68CF">
          <w:rPr>
            <w:rStyle w:val="af6"/>
          </w:rPr>
          <w:t>Australia New Zealand Food Standards Code – Standard</w:t>
        </w:r>
        <w:r w:rsidR="004529FD">
          <w:rPr>
            <w:rStyle w:val="af6"/>
          </w:rPr>
          <w:t> </w:t>
        </w:r>
        <w:r w:rsidRPr="008F68CF">
          <w:rPr>
            <w:rStyle w:val="af6"/>
          </w:rPr>
          <w:t>4.2.1 – Primary Production and Processing Standard for Seafood</w:t>
        </w:r>
      </w:hyperlink>
      <w:r>
        <w:t>, accessed 22 June 2021.</w:t>
      </w:r>
    </w:p>
    <w:p w14:paraId="1AB0417B" w14:textId="77777777" w:rsidR="00010B46" w:rsidRPr="00F85936" w:rsidRDefault="00010B46" w:rsidP="00010B46">
      <w:r w:rsidRPr="00024B8B">
        <w:t xml:space="preserve">Food Standards Australia New Zealand 2020, </w:t>
      </w:r>
      <w:hyperlink r:id="rId40" w:history="1">
        <w:r w:rsidRPr="00024B8B">
          <w:rPr>
            <w:rStyle w:val="af6"/>
          </w:rPr>
          <w:t>FSANZ advice on imported food</w:t>
        </w:r>
      </w:hyperlink>
      <w:r w:rsidRPr="00024B8B">
        <w:t xml:space="preserve">, accessed </w:t>
      </w:r>
      <w:r>
        <w:t>22 June 2021</w:t>
      </w:r>
      <w:r w:rsidRPr="00024B8B">
        <w:t>.</w:t>
      </w:r>
    </w:p>
    <w:p w14:paraId="76CCD5C9" w14:textId="77777777" w:rsidR="00A13DCE" w:rsidRDefault="00A13DCE" w:rsidP="00A13DCE">
      <w:pPr>
        <w:pStyle w:val="2"/>
        <w:numPr>
          <w:ilvl w:val="0"/>
          <w:numId w:val="0"/>
        </w:numPr>
        <w:spacing w:before="120"/>
        <w:ind w:left="709" w:hanging="709"/>
      </w:pPr>
      <w:bookmarkStart w:id="33" w:name="_Toc93056687"/>
      <w:r>
        <w:t>Useful resources</w:t>
      </w:r>
      <w:bookmarkEnd w:id="33"/>
    </w:p>
    <w:p w14:paraId="2B327283" w14:textId="77777777" w:rsidR="00A13DCE" w:rsidRDefault="006B64E8" w:rsidP="009C69E1">
      <w:r>
        <w:t xml:space="preserve">Food Standards Australia New Zealand 2006, </w:t>
      </w:r>
      <w:hyperlink r:id="rId41" w:history="1">
        <w:r w:rsidRPr="005111BB">
          <w:rPr>
            <w:rStyle w:val="af6"/>
          </w:rPr>
          <w:t>Safe Seafood Australia – Guide to Standard</w:t>
        </w:r>
        <w:r w:rsidR="004529FD">
          <w:rPr>
            <w:rStyle w:val="af6"/>
          </w:rPr>
          <w:t> </w:t>
        </w:r>
        <w:r w:rsidRPr="005111BB">
          <w:rPr>
            <w:rStyle w:val="af6"/>
          </w:rPr>
          <w:t>4.2.1 Primary Production and Processing Standard for Seafood</w:t>
        </w:r>
      </w:hyperlink>
      <w:r w:rsidR="005111BB">
        <w:t xml:space="preserve">, accessed </w:t>
      </w:r>
      <w:r w:rsidR="000E6D3A">
        <w:t>22 </w:t>
      </w:r>
      <w:r w:rsidR="005111BB">
        <w:t>February</w:t>
      </w:r>
      <w:r w:rsidR="000E6D3A">
        <w:t> </w:t>
      </w:r>
      <w:r w:rsidR="005111BB">
        <w:t>2021.</w:t>
      </w:r>
    </w:p>
    <w:sectPr w:rsidR="00A13DCE" w:rsidSect="00065B65">
      <w:headerReference w:type="first" r:id="rId42"/>
      <w:footerReference w:type="first" r:id="rId43"/>
      <w:pgSz w:w="11906" w:h="16838"/>
      <w:pgMar w:top="1418" w:right="1418" w:bottom="1418" w:left="1418" w:header="567"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14390" w14:textId="77777777" w:rsidR="00904875" w:rsidRDefault="00904875">
      <w:r>
        <w:separator/>
      </w:r>
    </w:p>
    <w:p w14:paraId="50F9E06D" w14:textId="77777777" w:rsidR="00904875" w:rsidRDefault="00904875"/>
    <w:p w14:paraId="1D238BC5" w14:textId="77777777" w:rsidR="00904875" w:rsidRDefault="00904875"/>
  </w:endnote>
  <w:endnote w:type="continuationSeparator" w:id="0">
    <w:p w14:paraId="10BB972C" w14:textId="77777777" w:rsidR="00904875" w:rsidRDefault="00904875">
      <w:r>
        <w:continuationSeparator/>
      </w:r>
    </w:p>
    <w:p w14:paraId="07A32EDB" w14:textId="77777777" w:rsidR="00904875" w:rsidRDefault="00904875"/>
    <w:p w14:paraId="1A49400F" w14:textId="77777777" w:rsidR="00904875" w:rsidRDefault="00904875"/>
  </w:endnote>
  <w:endnote w:type="continuationNotice" w:id="1">
    <w:p w14:paraId="1F0E429E" w14:textId="77777777" w:rsidR="00904875" w:rsidRDefault="00904875">
      <w:pPr>
        <w:pStyle w:val="a8"/>
      </w:pPr>
    </w:p>
    <w:p w14:paraId="011E685E" w14:textId="77777777" w:rsidR="00904875" w:rsidRDefault="00904875"/>
    <w:p w14:paraId="06967DC6" w14:textId="77777777" w:rsidR="00904875" w:rsidRDefault="00904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FA1DD" w14:textId="77777777" w:rsidR="002506EE" w:rsidRDefault="002506EE">
    <w:pPr>
      <w:pStyle w:val="a8"/>
    </w:pPr>
    <w:r w:rsidRPr="00DC0CA3">
      <w:t>Department of Agriculture, Fisheries and Forestry</w:t>
    </w:r>
  </w:p>
  <w:p w14:paraId="17314A7E" w14:textId="0614320C" w:rsidR="002506EE" w:rsidRDefault="002506EE">
    <w:pPr>
      <w:pStyle w:val="a8"/>
    </w:pPr>
    <w:r>
      <w:t xml:space="preserve"> </w:t>
    </w:r>
    <w:r>
      <w:fldChar w:fldCharType="begin"/>
    </w:r>
    <w:r>
      <w:instrText xml:space="preserve"> PAGE   \* MERGEFORMAT </w:instrText>
    </w:r>
    <w:r>
      <w:fldChar w:fldCharType="separate"/>
    </w:r>
    <w:r w:rsidR="00211FE9">
      <w:rPr>
        <w:noProof/>
      </w:rPr>
      <w:t>14</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61CF0" w14:textId="77777777" w:rsidR="002506EE" w:rsidRPr="00757857" w:rsidRDefault="002506EE" w:rsidP="00757857">
    <w:pPr>
      <w:pStyle w:val="a8"/>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E359C" w14:textId="77777777" w:rsidR="002506EE" w:rsidRDefault="002506EE">
    <w:pPr>
      <w:pStyle w:val="a8"/>
    </w:pPr>
    <w:r>
      <w:t>Department of Agriculture, Water and the Environment</w:t>
    </w:r>
  </w:p>
  <w:p w14:paraId="68EB57FE" w14:textId="74E9B60E" w:rsidR="002506EE" w:rsidRDefault="002506EE">
    <w:pPr>
      <w:pStyle w:val="a8"/>
    </w:pPr>
    <w:r>
      <w:fldChar w:fldCharType="begin"/>
    </w:r>
    <w:r>
      <w:instrText xml:space="preserve"> PAGE   \* MERGEFORMAT </w:instrText>
    </w:r>
    <w:r>
      <w:fldChar w:fldCharType="separate"/>
    </w:r>
    <w:r w:rsidR="00E30C45">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48C5C" w14:textId="77777777" w:rsidR="00904875" w:rsidRDefault="00904875">
      <w:r>
        <w:separator/>
      </w:r>
    </w:p>
  </w:footnote>
  <w:footnote w:type="continuationSeparator" w:id="0">
    <w:p w14:paraId="665AB969" w14:textId="77777777" w:rsidR="00904875" w:rsidRDefault="00904875">
      <w:r>
        <w:continuationSeparator/>
      </w:r>
    </w:p>
    <w:p w14:paraId="4187D985" w14:textId="77777777" w:rsidR="00904875" w:rsidRDefault="00904875"/>
    <w:p w14:paraId="13B09E22" w14:textId="77777777" w:rsidR="00904875" w:rsidRDefault="00904875"/>
  </w:footnote>
  <w:footnote w:type="continuationNotice" w:id="1">
    <w:p w14:paraId="51F1D9DC" w14:textId="77777777" w:rsidR="00904875" w:rsidRDefault="00904875">
      <w:pPr>
        <w:pStyle w:val="a8"/>
      </w:pPr>
    </w:p>
    <w:p w14:paraId="463FA02B" w14:textId="77777777" w:rsidR="00904875" w:rsidRDefault="00904875"/>
    <w:p w14:paraId="11F063E5" w14:textId="77777777" w:rsidR="00904875" w:rsidRDefault="00904875"/>
  </w:footnote>
  <w:footnote w:id="2">
    <w:p w14:paraId="16C39FA2" w14:textId="77777777" w:rsidR="002506EE" w:rsidRDefault="002506EE" w:rsidP="00645835">
      <w:pPr>
        <w:pStyle w:val="aff"/>
      </w:pPr>
      <w:r>
        <w:rPr>
          <w:rStyle w:val="aff1"/>
        </w:rPr>
        <w:footnoteRef/>
      </w:r>
      <w:r>
        <w:t xml:space="preserve"> n = the minimum number of sample units which must be examined from a lot of food</w:t>
      </w:r>
    </w:p>
    <w:p w14:paraId="69CFBED3" w14:textId="77777777" w:rsidR="002506EE" w:rsidRDefault="002506EE" w:rsidP="00645835">
      <w:pPr>
        <w:pStyle w:val="aff"/>
      </w:pPr>
      <w:r>
        <w:t xml:space="preserve">   c = the maximum allowable number of defective sample units, i.e. that have counts between ‘m’ and ‘M’</w:t>
      </w:r>
    </w:p>
    <w:p w14:paraId="61D88E99" w14:textId="77777777" w:rsidR="002506EE" w:rsidRDefault="002506EE" w:rsidP="00645835">
      <w:pPr>
        <w:pStyle w:val="aff"/>
      </w:pPr>
      <w:r>
        <w:t xml:space="preserve">  m = the acceptable microbiological level in a sample unit</w:t>
      </w:r>
    </w:p>
    <w:p w14:paraId="4BE37DA4" w14:textId="77777777" w:rsidR="002506EE" w:rsidRDefault="002506EE" w:rsidP="00645835">
      <w:pPr>
        <w:pStyle w:val="aff"/>
      </w:pPr>
      <w:r>
        <w:t xml:space="preserve">  M = the level which when exceeded in one or more samples would cause the lot to be rejected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9625F" w14:textId="1CAB6454" w:rsidR="002506EE" w:rsidRDefault="002506EE">
    <w:pPr>
      <w:pStyle w:val="a6"/>
    </w:pPr>
    <w:r>
      <w:t xml:space="preserve">Equivalence assessment questionnaire: Bivalve molluscs and bivalve mollusc products </w:t>
    </w:r>
    <w:r w:rsidRPr="003D73BA">
      <w:t xml:space="preserve">from </w:t>
    </w:r>
    <w:r>
      <w:t>Taiwan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0C735" w14:textId="77777777" w:rsidR="002506EE" w:rsidRDefault="002506EE">
    <w:pPr>
      <w:pStyle w:val="a6"/>
      <w:jc w:val="left"/>
    </w:pPr>
    <w:r>
      <w:rPr>
        <w:noProof/>
        <w:lang w:val="en-US" w:eastAsia="zh-TW"/>
      </w:rPr>
      <w:drawing>
        <wp:inline distT="0" distB="0" distL="0" distR="0" wp14:anchorId="30F17D0C" wp14:editId="3B5714BE">
          <wp:extent cx="2229796" cy="64211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0709" cy="645261"/>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8CA86" w14:textId="5B16D106" w:rsidR="002506EE" w:rsidRDefault="002506EE" w:rsidP="00DA7956">
    <w:pPr>
      <w:pStyle w:val="a6"/>
    </w:pPr>
    <w:r>
      <w:t>Questionnaire for an equivalence assessment of bivalve mollusc export to Australia from Taiwan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5511"/>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6837ED1"/>
    <w:multiLevelType w:val="hybridMultilevel"/>
    <w:tmpl w:val="A08CCC0E"/>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2" w15:restartNumberingAfterBreak="0">
    <w:nsid w:val="09720AD4"/>
    <w:multiLevelType w:val="hybridMultilevel"/>
    <w:tmpl w:val="19624A10"/>
    <w:lvl w:ilvl="0" w:tplc="48125ECC">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 w15:restartNumberingAfterBreak="0">
    <w:nsid w:val="0D43641B"/>
    <w:multiLevelType w:val="hybridMultilevel"/>
    <w:tmpl w:val="8FC2A546"/>
    <w:lvl w:ilvl="0" w:tplc="21980B36">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4" w15:restartNumberingAfterBreak="0">
    <w:nsid w:val="0F0B4097"/>
    <w:multiLevelType w:val="hybridMultilevel"/>
    <w:tmpl w:val="A08CCC0E"/>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5" w15:restartNumberingAfterBreak="0">
    <w:nsid w:val="0F4F7124"/>
    <w:multiLevelType w:val="hybridMultilevel"/>
    <w:tmpl w:val="B0E4C7C4"/>
    <w:lvl w:ilvl="0" w:tplc="468E36B6">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121D19D2"/>
    <w:multiLevelType w:val="hybridMultilevel"/>
    <w:tmpl w:val="8C225F8E"/>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8" w15:restartNumberingAfterBreak="0">
    <w:nsid w:val="163A6E11"/>
    <w:multiLevelType w:val="singleLevel"/>
    <w:tmpl w:val="468E36B6"/>
    <w:lvl w:ilvl="0">
      <w:start w:val="1"/>
      <w:numFmt w:val="lowerLetter"/>
      <w:pStyle w:val="3"/>
      <w:lvlText w:val="%1)"/>
      <w:lvlJc w:val="left"/>
      <w:pPr>
        <w:ind w:left="425" w:hanging="425"/>
      </w:pPr>
      <w:rPr>
        <w:rFonts w:hint="default"/>
        <w:color w:val="auto"/>
      </w:rPr>
    </w:lvl>
  </w:abstractNum>
  <w:abstractNum w:abstractNumId="9" w15:restartNumberingAfterBreak="0">
    <w:nsid w:val="16EC1641"/>
    <w:multiLevelType w:val="hybridMultilevel"/>
    <w:tmpl w:val="7F381A6A"/>
    <w:lvl w:ilvl="0" w:tplc="D6F29674">
      <w:start w:val="1"/>
      <w:numFmt w:val="decimal"/>
      <w:lvlText w:val="%1."/>
      <w:lvlJc w:val="left"/>
      <w:pPr>
        <w:ind w:left="720" w:hanging="360"/>
      </w:pPr>
      <w:rPr>
        <w:rFonts w:hint="default"/>
      </w:rPr>
    </w:lvl>
    <w:lvl w:ilvl="1" w:tplc="CA8CEF6A">
      <w:start w:val="1"/>
      <w:numFmt w:val="decimal"/>
      <w:lvlText w:val="(%2)"/>
      <w:lvlJc w:val="left"/>
      <w:pPr>
        <w:ind w:left="1200" w:hanging="36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9074AED"/>
    <w:multiLevelType w:val="hybridMultilevel"/>
    <w:tmpl w:val="18027C82"/>
    <w:lvl w:ilvl="0" w:tplc="0C090001">
      <w:start w:val="1"/>
      <w:numFmt w:val="bullet"/>
      <w:lvlText w:val=""/>
      <w:lvlJc w:val="left"/>
      <w:pPr>
        <w:ind w:left="720" w:hanging="360"/>
      </w:pPr>
      <w:rPr>
        <w:rFonts w:ascii="Symbol" w:hAnsi="Symbol" w:hint="default"/>
      </w:rPr>
    </w:lvl>
    <w:lvl w:ilvl="1" w:tplc="E5A45B98">
      <w:numFmt w:val="bullet"/>
      <w:lvlText w:val="•"/>
      <w:lvlJc w:val="left"/>
      <w:pPr>
        <w:ind w:left="1440" w:hanging="360"/>
      </w:pPr>
      <w:rPr>
        <w:rFonts w:ascii="Cambria" w:eastAsiaTheme="minorHAnsi" w:hAnsi="Cambria" w:cstheme="minorBid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2" w15:restartNumberingAfterBreak="0">
    <w:nsid w:val="1D8A70C5"/>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1D9102B2"/>
    <w:multiLevelType w:val="hybridMultilevel"/>
    <w:tmpl w:val="18827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E5F5F21"/>
    <w:multiLevelType w:val="hybridMultilevel"/>
    <w:tmpl w:val="C414B3DA"/>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1EC05922"/>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20867CC6"/>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0870F99"/>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21E20078"/>
    <w:multiLevelType w:val="multilevel"/>
    <w:tmpl w:val="F36C17E8"/>
    <w:styleLink w:val="Headinglist"/>
    <w:lvl w:ilvl="0">
      <w:start w:val="1"/>
      <w:numFmt w:val="decimal"/>
      <w:pStyle w:val="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0"/>
      <w:lvlText w:val="%1.%2"/>
      <w:lvlJc w:val="left"/>
      <w:pPr>
        <w:ind w:left="964" w:hanging="964"/>
      </w:pPr>
      <w:rPr>
        <w:rFonts w:hint="default"/>
      </w:rPr>
    </w:lvl>
    <w:lvl w:ilvl="2">
      <w:start w:val="1"/>
      <w:numFmt w:val="decimal"/>
      <w:pStyle w:val="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22D4D43"/>
    <w:multiLevelType w:val="hybridMultilevel"/>
    <w:tmpl w:val="919C9B32"/>
    <w:lvl w:ilvl="0" w:tplc="468E36B6">
      <w:start w:val="1"/>
      <w:numFmt w:val="lowerLetter"/>
      <w:lvlText w:val="%1)"/>
      <w:lvlJc w:val="left"/>
      <w:pPr>
        <w:ind w:left="360" w:hanging="360"/>
      </w:pPr>
      <w:rPr>
        <w:rFonts w:hint="default"/>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25B30454"/>
    <w:multiLevelType w:val="hybridMultilevel"/>
    <w:tmpl w:val="789ECA4E"/>
    <w:lvl w:ilvl="0" w:tplc="B6CE98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61E14E3"/>
    <w:multiLevelType w:val="hybridMultilevel"/>
    <w:tmpl w:val="808600EC"/>
    <w:lvl w:ilvl="0" w:tplc="D81EA72A">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2" w15:restartNumberingAfterBreak="0">
    <w:nsid w:val="285C7BE5"/>
    <w:multiLevelType w:val="hybridMultilevel"/>
    <w:tmpl w:val="A09E6312"/>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2883708C"/>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28FB55BB"/>
    <w:multiLevelType w:val="hybridMultilevel"/>
    <w:tmpl w:val="5BC40AE0"/>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2A6E7E49"/>
    <w:multiLevelType w:val="hybridMultilevel"/>
    <w:tmpl w:val="02082BB0"/>
    <w:lvl w:ilvl="0" w:tplc="B4C461D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6" w15:restartNumberingAfterBreak="0">
    <w:nsid w:val="2C0E5FFE"/>
    <w:multiLevelType w:val="hybridMultilevel"/>
    <w:tmpl w:val="B0E4C7C4"/>
    <w:lvl w:ilvl="0" w:tplc="468E36B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2C7895"/>
    <w:multiLevelType w:val="hybridMultilevel"/>
    <w:tmpl w:val="5AAAC6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E47109B"/>
    <w:multiLevelType w:val="hybridMultilevel"/>
    <w:tmpl w:val="70644B46"/>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29" w15:restartNumberingAfterBreak="0">
    <w:nsid w:val="30AF73B4"/>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38B1146F"/>
    <w:multiLevelType w:val="hybridMultilevel"/>
    <w:tmpl w:val="9E907D5A"/>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394A15FE"/>
    <w:multiLevelType w:val="multilevel"/>
    <w:tmpl w:val="F36C17E8"/>
    <w:numStyleLink w:val="Headinglist"/>
  </w:abstractNum>
  <w:abstractNum w:abstractNumId="32" w15:restartNumberingAfterBreak="0">
    <w:nsid w:val="3DBE57C6"/>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3E656AC5"/>
    <w:multiLevelType w:val="hybridMultilevel"/>
    <w:tmpl w:val="7F381A6A"/>
    <w:lvl w:ilvl="0" w:tplc="D6F29674">
      <w:start w:val="1"/>
      <w:numFmt w:val="decimal"/>
      <w:lvlText w:val="%1."/>
      <w:lvlJc w:val="left"/>
      <w:pPr>
        <w:ind w:left="720" w:hanging="360"/>
      </w:pPr>
      <w:rPr>
        <w:rFonts w:hint="default"/>
      </w:rPr>
    </w:lvl>
    <w:lvl w:ilvl="1" w:tplc="CA8CEF6A">
      <w:start w:val="1"/>
      <w:numFmt w:val="decimal"/>
      <w:lvlText w:val="(%2)"/>
      <w:lvlJc w:val="left"/>
      <w:pPr>
        <w:ind w:left="1200" w:hanging="36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4" w15:restartNumberingAfterBreak="0">
    <w:nsid w:val="3EE17216"/>
    <w:multiLevelType w:val="hybridMultilevel"/>
    <w:tmpl w:val="42540494"/>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40122617"/>
    <w:multiLevelType w:val="hybridMultilevel"/>
    <w:tmpl w:val="7F381A6A"/>
    <w:lvl w:ilvl="0" w:tplc="D6F29674">
      <w:start w:val="1"/>
      <w:numFmt w:val="decimal"/>
      <w:lvlText w:val="%1."/>
      <w:lvlJc w:val="left"/>
      <w:pPr>
        <w:ind w:left="720" w:hanging="360"/>
      </w:pPr>
      <w:rPr>
        <w:rFonts w:hint="default"/>
      </w:rPr>
    </w:lvl>
    <w:lvl w:ilvl="1" w:tplc="CA8CEF6A">
      <w:start w:val="1"/>
      <w:numFmt w:val="decimal"/>
      <w:lvlText w:val="(%2)"/>
      <w:lvlJc w:val="left"/>
      <w:pPr>
        <w:ind w:left="1200" w:hanging="36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40EB2D35"/>
    <w:multiLevelType w:val="hybridMultilevel"/>
    <w:tmpl w:val="77D45CE8"/>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422B36CF"/>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4467530C"/>
    <w:multiLevelType w:val="hybridMultilevel"/>
    <w:tmpl w:val="7F381A6A"/>
    <w:lvl w:ilvl="0" w:tplc="D6F29674">
      <w:start w:val="1"/>
      <w:numFmt w:val="decimal"/>
      <w:lvlText w:val="%1."/>
      <w:lvlJc w:val="left"/>
      <w:pPr>
        <w:ind w:left="720" w:hanging="360"/>
      </w:pPr>
      <w:rPr>
        <w:rFonts w:hint="default"/>
      </w:rPr>
    </w:lvl>
    <w:lvl w:ilvl="1" w:tplc="CA8CEF6A">
      <w:start w:val="1"/>
      <w:numFmt w:val="decimal"/>
      <w:lvlText w:val="(%2)"/>
      <w:lvlJc w:val="left"/>
      <w:pPr>
        <w:ind w:left="1200" w:hanging="36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459B03B7"/>
    <w:multiLevelType w:val="hybridMultilevel"/>
    <w:tmpl w:val="E0A80C44"/>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48DE2E4A"/>
    <w:multiLevelType w:val="hybridMultilevel"/>
    <w:tmpl w:val="B7086130"/>
    <w:lvl w:ilvl="0" w:tplc="A442FF16">
      <w:start w:val="1"/>
      <w:numFmt w:val="bullet"/>
      <w:pStyle w:val="BoxTextBullet"/>
      <w:lvlText w:val=""/>
      <w:lvlJc w:val="left"/>
      <w:pPr>
        <w:ind w:left="720" w:hanging="360"/>
      </w:pPr>
      <w:rPr>
        <w:rFonts w:ascii="Symbol" w:hAnsi="Symbol" w:hint="default"/>
      </w:rPr>
    </w:lvl>
    <w:lvl w:ilvl="1" w:tplc="B0CE5B34" w:tentative="1">
      <w:start w:val="1"/>
      <w:numFmt w:val="bullet"/>
      <w:lvlText w:val="o"/>
      <w:lvlJc w:val="left"/>
      <w:pPr>
        <w:ind w:left="1440" w:hanging="360"/>
      </w:pPr>
      <w:rPr>
        <w:rFonts w:ascii="Courier New" w:hAnsi="Courier New" w:cs="Courier New" w:hint="default"/>
      </w:rPr>
    </w:lvl>
    <w:lvl w:ilvl="2" w:tplc="4F2CBAB8" w:tentative="1">
      <w:start w:val="1"/>
      <w:numFmt w:val="bullet"/>
      <w:lvlText w:val=""/>
      <w:lvlJc w:val="left"/>
      <w:pPr>
        <w:ind w:left="2160" w:hanging="360"/>
      </w:pPr>
      <w:rPr>
        <w:rFonts w:ascii="Wingdings" w:hAnsi="Wingdings" w:hint="default"/>
      </w:rPr>
    </w:lvl>
    <w:lvl w:ilvl="3" w:tplc="99A2748A" w:tentative="1">
      <w:start w:val="1"/>
      <w:numFmt w:val="bullet"/>
      <w:lvlText w:val=""/>
      <w:lvlJc w:val="left"/>
      <w:pPr>
        <w:ind w:left="2880" w:hanging="360"/>
      </w:pPr>
      <w:rPr>
        <w:rFonts w:ascii="Symbol" w:hAnsi="Symbol" w:hint="default"/>
      </w:rPr>
    </w:lvl>
    <w:lvl w:ilvl="4" w:tplc="72606DA0" w:tentative="1">
      <w:start w:val="1"/>
      <w:numFmt w:val="bullet"/>
      <w:lvlText w:val="o"/>
      <w:lvlJc w:val="left"/>
      <w:pPr>
        <w:ind w:left="3600" w:hanging="360"/>
      </w:pPr>
      <w:rPr>
        <w:rFonts w:ascii="Courier New" w:hAnsi="Courier New" w:cs="Courier New" w:hint="default"/>
      </w:rPr>
    </w:lvl>
    <w:lvl w:ilvl="5" w:tplc="135C1718" w:tentative="1">
      <w:start w:val="1"/>
      <w:numFmt w:val="bullet"/>
      <w:lvlText w:val=""/>
      <w:lvlJc w:val="left"/>
      <w:pPr>
        <w:ind w:left="4320" w:hanging="360"/>
      </w:pPr>
      <w:rPr>
        <w:rFonts w:ascii="Wingdings" w:hAnsi="Wingdings" w:hint="default"/>
      </w:rPr>
    </w:lvl>
    <w:lvl w:ilvl="6" w:tplc="4A7A7C72" w:tentative="1">
      <w:start w:val="1"/>
      <w:numFmt w:val="bullet"/>
      <w:lvlText w:val=""/>
      <w:lvlJc w:val="left"/>
      <w:pPr>
        <w:ind w:left="5040" w:hanging="360"/>
      </w:pPr>
      <w:rPr>
        <w:rFonts w:ascii="Symbol" w:hAnsi="Symbol" w:hint="default"/>
      </w:rPr>
    </w:lvl>
    <w:lvl w:ilvl="7" w:tplc="A028CE1C" w:tentative="1">
      <w:start w:val="1"/>
      <w:numFmt w:val="bullet"/>
      <w:lvlText w:val="o"/>
      <w:lvlJc w:val="left"/>
      <w:pPr>
        <w:ind w:left="5760" w:hanging="360"/>
      </w:pPr>
      <w:rPr>
        <w:rFonts w:ascii="Courier New" w:hAnsi="Courier New" w:cs="Courier New" w:hint="default"/>
      </w:rPr>
    </w:lvl>
    <w:lvl w:ilvl="8" w:tplc="8734567C" w:tentative="1">
      <w:start w:val="1"/>
      <w:numFmt w:val="bullet"/>
      <w:lvlText w:val=""/>
      <w:lvlJc w:val="left"/>
      <w:pPr>
        <w:ind w:left="6480" w:hanging="360"/>
      </w:pPr>
      <w:rPr>
        <w:rFonts w:ascii="Wingdings" w:hAnsi="Wingdings" w:hint="default"/>
      </w:rPr>
    </w:lvl>
  </w:abstractNum>
  <w:abstractNum w:abstractNumId="41" w15:restartNumberingAfterBreak="0">
    <w:nsid w:val="49F46356"/>
    <w:multiLevelType w:val="hybridMultilevel"/>
    <w:tmpl w:val="52B2DC10"/>
    <w:lvl w:ilvl="0" w:tplc="0C090001">
      <w:start w:val="1"/>
      <w:numFmt w:val="bullet"/>
      <w:lvlText w:val=""/>
      <w:lvlJc w:val="left"/>
      <w:pPr>
        <w:ind w:left="717" w:hanging="360"/>
      </w:pPr>
      <w:rPr>
        <w:rFonts w:ascii="Symbol" w:hAnsi="Symbol" w:hint="default"/>
      </w:rPr>
    </w:lvl>
    <w:lvl w:ilvl="1" w:tplc="0C090003">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42" w15:restartNumberingAfterBreak="0">
    <w:nsid w:val="4A5A237B"/>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BCD2F83"/>
    <w:multiLevelType w:val="hybridMultilevel"/>
    <w:tmpl w:val="E28A70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CB929F3"/>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4D521129"/>
    <w:multiLevelType w:val="hybridMultilevel"/>
    <w:tmpl w:val="E0084C6E"/>
    <w:lvl w:ilvl="0" w:tplc="72780354">
      <w:start w:val="1"/>
      <w:numFmt w:val="lowerLetter"/>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7" w15:restartNumberingAfterBreak="0">
    <w:nsid w:val="4DA27A3D"/>
    <w:multiLevelType w:val="hybridMultilevel"/>
    <w:tmpl w:val="B0E4C7C4"/>
    <w:lvl w:ilvl="0" w:tplc="468E36B6">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8" w15:restartNumberingAfterBreak="0">
    <w:nsid w:val="4E223E1E"/>
    <w:multiLevelType w:val="hybridMultilevel"/>
    <w:tmpl w:val="4F4814D8"/>
    <w:lvl w:ilvl="0" w:tplc="F2A6550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49" w15:restartNumberingAfterBreak="0">
    <w:nsid w:val="4F291243"/>
    <w:multiLevelType w:val="hybridMultilevel"/>
    <w:tmpl w:val="A08CCC0E"/>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50" w15:restartNumberingAfterBreak="0">
    <w:nsid w:val="4FAA7FFD"/>
    <w:multiLevelType w:val="hybridMultilevel"/>
    <w:tmpl w:val="77D45CE8"/>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503F59D1"/>
    <w:multiLevelType w:val="hybridMultilevel"/>
    <w:tmpl w:val="E0A80C44"/>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50453513"/>
    <w:multiLevelType w:val="hybridMultilevel"/>
    <w:tmpl w:val="AF282CFA"/>
    <w:lvl w:ilvl="0" w:tplc="0C090017">
      <w:start w:val="1"/>
      <w:numFmt w:val="lowerLetter"/>
      <w:lvlText w:val="%1)"/>
      <w:lvlJc w:val="left"/>
      <w:pPr>
        <w:ind w:left="360" w:hanging="360"/>
      </w:pPr>
      <w:rPr>
        <w:rFonts w:hint="default"/>
      </w:rPr>
    </w:lvl>
    <w:lvl w:ilvl="1" w:tplc="0C090017">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3" w15:restartNumberingAfterBreak="0">
    <w:nsid w:val="52CF05A8"/>
    <w:multiLevelType w:val="hybridMultilevel"/>
    <w:tmpl w:val="AE44EA5C"/>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4" w15:restartNumberingAfterBreak="0">
    <w:nsid w:val="55E61814"/>
    <w:multiLevelType w:val="hybridMultilevel"/>
    <w:tmpl w:val="B0E4C7C4"/>
    <w:lvl w:ilvl="0" w:tplc="468E36B6">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5" w15:restartNumberingAfterBreak="0">
    <w:nsid w:val="55FF6730"/>
    <w:multiLevelType w:val="hybridMultilevel"/>
    <w:tmpl w:val="E3560C7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6"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57" w15:restartNumberingAfterBreak="0">
    <w:nsid w:val="583374CB"/>
    <w:multiLevelType w:val="hybridMultilevel"/>
    <w:tmpl w:val="3470FCDC"/>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58" w15:restartNumberingAfterBreak="0">
    <w:nsid w:val="5A983A00"/>
    <w:multiLevelType w:val="hybridMultilevel"/>
    <w:tmpl w:val="4F4814D8"/>
    <w:lvl w:ilvl="0" w:tplc="F2A6550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59" w15:restartNumberingAfterBreak="0">
    <w:nsid w:val="5AA12966"/>
    <w:multiLevelType w:val="multilevel"/>
    <w:tmpl w:val="23887CA2"/>
    <w:styleLink w:val="List1"/>
    <w:lvl w:ilvl="0">
      <w:start w:val="1"/>
      <w:numFmt w:val="bullet"/>
      <w:pStyle w:val="a"/>
      <w:lvlText w:val=""/>
      <w:lvlJc w:val="left"/>
      <w:pPr>
        <w:ind w:left="425" w:hanging="425"/>
      </w:pPr>
      <w:rPr>
        <w:rFonts w:ascii="Symbol" w:hAnsi="Symbol" w:hint="default"/>
        <w:color w:val="003150"/>
      </w:rPr>
    </w:lvl>
    <w:lvl w:ilvl="1">
      <w:start w:val="1"/>
      <w:numFmt w:val="bullet"/>
      <w:pStyle w:val="20"/>
      <w:lvlText w:val=""/>
      <w:lvlJc w:val="left"/>
      <w:pPr>
        <w:ind w:left="851" w:hanging="426"/>
      </w:pPr>
      <w:rPr>
        <w:rFonts w:ascii="Symbol" w:hAnsi="Symbol" w:hint="default"/>
        <w:color w:val="auto"/>
      </w:rPr>
    </w:lvl>
    <w:lvl w:ilvl="2">
      <w:start w:val="1"/>
      <w:numFmt w:val="bullet"/>
      <w:pStyle w:val="31"/>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60"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61" w15:restartNumberingAfterBreak="0">
    <w:nsid w:val="5D50010E"/>
    <w:multiLevelType w:val="hybridMultilevel"/>
    <w:tmpl w:val="02082BB0"/>
    <w:lvl w:ilvl="0" w:tplc="B4C461D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62" w15:restartNumberingAfterBreak="0">
    <w:nsid w:val="5DAF5E4A"/>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3" w15:restartNumberingAfterBreak="0">
    <w:nsid w:val="62B504EA"/>
    <w:multiLevelType w:val="hybridMultilevel"/>
    <w:tmpl w:val="4BB251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35E480A"/>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5" w15:restartNumberingAfterBreak="0">
    <w:nsid w:val="638A74C0"/>
    <w:multiLevelType w:val="hybridMultilevel"/>
    <w:tmpl w:val="52B67FB2"/>
    <w:lvl w:ilvl="0" w:tplc="0C090017">
      <w:start w:val="1"/>
      <w:numFmt w:val="lowerLetter"/>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811DD3"/>
    <w:multiLevelType w:val="hybridMultilevel"/>
    <w:tmpl w:val="4EE28438"/>
    <w:lvl w:ilvl="0" w:tplc="0C09001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7" w15:restartNumberingAfterBreak="0">
    <w:nsid w:val="67B967D4"/>
    <w:multiLevelType w:val="hybridMultilevel"/>
    <w:tmpl w:val="A3F47B7E"/>
    <w:lvl w:ilvl="0" w:tplc="DC1241AA">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68" w15:restartNumberingAfterBreak="0">
    <w:nsid w:val="6A2277A3"/>
    <w:multiLevelType w:val="hybridMultilevel"/>
    <w:tmpl w:val="B0E4C7C4"/>
    <w:lvl w:ilvl="0" w:tplc="468E36B6">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9" w15:restartNumberingAfterBreak="0">
    <w:nsid w:val="6A68693D"/>
    <w:multiLevelType w:val="hybridMultilevel"/>
    <w:tmpl w:val="4F06FF94"/>
    <w:lvl w:ilvl="0" w:tplc="D6F2967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0" w15:restartNumberingAfterBreak="0">
    <w:nsid w:val="6BEA4B87"/>
    <w:multiLevelType w:val="hybridMultilevel"/>
    <w:tmpl w:val="FD8A4F8E"/>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1" w15:restartNumberingAfterBreak="0">
    <w:nsid w:val="6D151DA2"/>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2" w15:restartNumberingAfterBreak="0">
    <w:nsid w:val="6EF31D98"/>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3" w15:restartNumberingAfterBreak="0">
    <w:nsid w:val="6F71172C"/>
    <w:multiLevelType w:val="hybridMultilevel"/>
    <w:tmpl w:val="02082BB0"/>
    <w:lvl w:ilvl="0" w:tplc="B4C461D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74" w15:restartNumberingAfterBreak="0">
    <w:nsid w:val="711C0368"/>
    <w:multiLevelType w:val="hybridMultilevel"/>
    <w:tmpl w:val="FB128EFA"/>
    <w:lvl w:ilvl="0" w:tplc="B374D858">
      <w:start w:val="1"/>
      <w:numFmt w:val="decimal"/>
      <w:lvlText w:val="%1 "/>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5" w15:restartNumberingAfterBreak="0">
    <w:nsid w:val="711F030E"/>
    <w:multiLevelType w:val="hybridMultilevel"/>
    <w:tmpl w:val="DB40DE32"/>
    <w:lvl w:ilvl="0" w:tplc="0C090017">
      <w:start w:val="1"/>
      <w:numFmt w:val="lowerLetter"/>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18D7479"/>
    <w:multiLevelType w:val="hybridMultilevel"/>
    <w:tmpl w:val="C2A0EFBE"/>
    <w:lvl w:ilvl="0" w:tplc="D5D29BAC">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77" w15:restartNumberingAfterBreak="0">
    <w:nsid w:val="734C0710"/>
    <w:multiLevelType w:val="hybridMultilevel"/>
    <w:tmpl w:val="515E0432"/>
    <w:lvl w:ilvl="0" w:tplc="05CE0D32">
      <w:start w:val="1"/>
      <w:numFmt w:val="bullet"/>
      <w:lvlText w:val=""/>
      <w:lvlJc w:val="left"/>
      <w:pPr>
        <w:ind w:left="360" w:hanging="360"/>
      </w:pPr>
      <w:rPr>
        <w:rFonts w:ascii="Symbol" w:hAnsi="Symbol" w:hint="default"/>
      </w:rPr>
    </w:lvl>
    <w:lvl w:ilvl="1" w:tplc="8646A866" w:tentative="1">
      <w:start w:val="1"/>
      <w:numFmt w:val="bullet"/>
      <w:lvlText w:val="o"/>
      <w:lvlJc w:val="left"/>
      <w:pPr>
        <w:ind w:left="1080" w:hanging="360"/>
      </w:pPr>
      <w:rPr>
        <w:rFonts w:ascii="Courier New" w:hAnsi="Courier New" w:cs="Courier New" w:hint="default"/>
      </w:rPr>
    </w:lvl>
    <w:lvl w:ilvl="2" w:tplc="C63EF178" w:tentative="1">
      <w:start w:val="1"/>
      <w:numFmt w:val="bullet"/>
      <w:lvlText w:val=""/>
      <w:lvlJc w:val="left"/>
      <w:pPr>
        <w:ind w:left="1800" w:hanging="360"/>
      </w:pPr>
      <w:rPr>
        <w:rFonts w:ascii="Wingdings" w:hAnsi="Wingdings" w:hint="default"/>
      </w:rPr>
    </w:lvl>
    <w:lvl w:ilvl="3" w:tplc="1F243276" w:tentative="1">
      <w:start w:val="1"/>
      <w:numFmt w:val="bullet"/>
      <w:lvlText w:val=""/>
      <w:lvlJc w:val="left"/>
      <w:pPr>
        <w:ind w:left="2520" w:hanging="360"/>
      </w:pPr>
      <w:rPr>
        <w:rFonts w:ascii="Symbol" w:hAnsi="Symbol" w:hint="default"/>
      </w:rPr>
    </w:lvl>
    <w:lvl w:ilvl="4" w:tplc="5FE67DBC" w:tentative="1">
      <w:start w:val="1"/>
      <w:numFmt w:val="bullet"/>
      <w:lvlText w:val="o"/>
      <w:lvlJc w:val="left"/>
      <w:pPr>
        <w:ind w:left="3240" w:hanging="360"/>
      </w:pPr>
      <w:rPr>
        <w:rFonts w:ascii="Courier New" w:hAnsi="Courier New" w:cs="Courier New" w:hint="default"/>
      </w:rPr>
    </w:lvl>
    <w:lvl w:ilvl="5" w:tplc="2508211A" w:tentative="1">
      <w:start w:val="1"/>
      <w:numFmt w:val="bullet"/>
      <w:lvlText w:val=""/>
      <w:lvlJc w:val="left"/>
      <w:pPr>
        <w:ind w:left="3960" w:hanging="360"/>
      </w:pPr>
      <w:rPr>
        <w:rFonts w:ascii="Wingdings" w:hAnsi="Wingdings" w:hint="default"/>
      </w:rPr>
    </w:lvl>
    <w:lvl w:ilvl="6" w:tplc="2F202B8E" w:tentative="1">
      <w:start w:val="1"/>
      <w:numFmt w:val="bullet"/>
      <w:lvlText w:val=""/>
      <w:lvlJc w:val="left"/>
      <w:pPr>
        <w:ind w:left="4680" w:hanging="360"/>
      </w:pPr>
      <w:rPr>
        <w:rFonts w:ascii="Symbol" w:hAnsi="Symbol" w:hint="default"/>
      </w:rPr>
    </w:lvl>
    <w:lvl w:ilvl="7" w:tplc="375E9FCC" w:tentative="1">
      <w:start w:val="1"/>
      <w:numFmt w:val="bullet"/>
      <w:lvlText w:val="o"/>
      <w:lvlJc w:val="left"/>
      <w:pPr>
        <w:ind w:left="5400" w:hanging="360"/>
      </w:pPr>
      <w:rPr>
        <w:rFonts w:ascii="Courier New" w:hAnsi="Courier New" w:cs="Courier New" w:hint="default"/>
      </w:rPr>
    </w:lvl>
    <w:lvl w:ilvl="8" w:tplc="FC1ED224" w:tentative="1">
      <w:start w:val="1"/>
      <w:numFmt w:val="bullet"/>
      <w:lvlText w:val=""/>
      <w:lvlJc w:val="left"/>
      <w:pPr>
        <w:ind w:left="6120" w:hanging="360"/>
      </w:pPr>
      <w:rPr>
        <w:rFonts w:ascii="Wingdings" w:hAnsi="Wingdings" w:hint="default"/>
      </w:rPr>
    </w:lvl>
  </w:abstractNum>
  <w:abstractNum w:abstractNumId="78" w15:restartNumberingAfterBreak="0">
    <w:nsid w:val="75436646"/>
    <w:multiLevelType w:val="hybridMultilevel"/>
    <w:tmpl w:val="9E907D5A"/>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9" w15:restartNumberingAfterBreak="0">
    <w:nsid w:val="76D818ED"/>
    <w:multiLevelType w:val="hybridMultilevel"/>
    <w:tmpl w:val="A8704E72"/>
    <w:lvl w:ilvl="0" w:tplc="25522302">
      <w:start w:val="1"/>
      <w:numFmt w:val="decimal"/>
      <w:lvlText w:val="(%1)"/>
      <w:lvlJc w:val="left"/>
      <w:pPr>
        <w:ind w:left="720" w:hanging="360"/>
      </w:pPr>
      <w:rPr>
        <w:rFonts w:hint="default"/>
      </w:rPr>
    </w:lvl>
    <w:lvl w:ilvl="1" w:tplc="C1AC6AEE">
      <w:start w:val="1"/>
      <w:numFmt w:val="decimal"/>
      <w:lvlText w:val="%2."/>
      <w:lvlJc w:val="left"/>
      <w:pPr>
        <w:ind w:left="1200" w:hanging="360"/>
      </w:pPr>
      <w:rPr>
        <w:rFont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0" w15:restartNumberingAfterBreak="0">
    <w:nsid w:val="773B5F05"/>
    <w:multiLevelType w:val="hybridMultilevel"/>
    <w:tmpl w:val="F5AE9DCC"/>
    <w:lvl w:ilvl="0" w:tplc="05CE0D32">
      <w:start w:val="1"/>
      <w:numFmt w:val="bullet"/>
      <w:lvlText w:val=""/>
      <w:lvlJc w:val="left"/>
      <w:pPr>
        <w:ind w:left="720" w:hanging="360"/>
      </w:pPr>
      <w:rPr>
        <w:rFonts w:ascii="Symbol" w:hAnsi="Symbol" w:hint="default"/>
      </w:rPr>
    </w:lvl>
    <w:lvl w:ilvl="1" w:tplc="05CE0D32">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81C16B5"/>
    <w:multiLevelType w:val="hybridMultilevel"/>
    <w:tmpl w:val="B0E4C7C4"/>
    <w:lvl w:ilvl="0" w:tplc="468E36B6">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2" w15:restartNumberingAfterBreak="0">
    <w:nsid w:val="7A4F74F9"/>
    <w:multiLevelType w:val="hybridMultilevel"/>
    <w:tmpl w:val="B0E4C7C4"/>
    <w:lvl w:ilvl="0" w:tplc="468E36B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3" w15:restartNumberingAfterBreak="0">
    <w:nsid w:val="7BA37DB7"/>
    <w:multiLevelType w:val="hybridMultilevel"/>
    <w:tmpl w:val="666A6C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C343969"/>
    <w:multiLevelType w:val="hybridMultilevel"/>
    <w:tmpl w:val="824E7A36"/>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40"/>
  </w:num>
  <w:num w:numId="2">
    <w:abstractNumId w:val="11"/>
  </w:num>
  <w:num w:numId="3">
    <w:abstractNumId w:val="59"/>
  </w:num>
  <w:num w:numId="4">
    <w:abstractNumId w:val="60"/>
  </w:num>
  <w:num w:numId="5">
    <w:abstractNumId w:val="18"/>
  </w:num>
  <w:num w:numId="6">
    <w:abstractNumId w:val="31"/>
  </w:num>
  <w:num w:numId="7">
    <w:abstractNumId w:val="56"/>
  </w:num>
  <w:num w:numId="8">
    <w:abstractNumId w:val="8"/>
  </w:num>
  <w:num w:numId="9">
    <w:abstractNumId w:val="43"/>
  </w:num>
  <w:num w:numId="10">
    <w:abstractNumId w:val="6"/>
  </w:num>
  <w:num w:numId="11">
    <w:abstractNumId w:val="77"/>
  </w:num>
  <w:num w:numId="12">
    <w:abstractNumId w:val="26"/>
  </w:num>
  <w:num w:numId="13">
    <w:abstractNumId w:val="0"/>
  </w:num>
  <w:num w:numId="14">
    <w:abstractNumId w:val="46"/>
  </w:num>
  <w:num w:numId="15">
    <w:abstractNumId w:val="82"/>
  </w:num>
  <w:num w:numId="16">
    <w:abstractNumId w:val="29"/>
  </w:num>
  <w:num w:numId="17">
    <w:abstractNumId w:val="17"/>
  </w:num>
  <w:num w:numId="18">
    <w:abstractNumId w:val="68"/>
  </w:num>
  <w:num w:numId="19">
    <w:abstractNumId w:val="74"/>
  </w:num>
  <w:num w:numId="20">
    <w:abstractNumId w:val="70"/>
  </w:num>
  <w:num w:numId="21">
    <w:abstractNumId w:val="54"/>
  </w:num>
  <w:num w:numId="22">
    <w:abstractNumId w:val="37"/>
  </w:num>
  <w:num w:numId="23">
    <w:abstractNumId w:val="72"/>
  </w:num>
  <w:num w:numId="24">
    <w:abstractNumId w:val="45"/>
  </w:num>
  <w:num w:numId="25">
    <w:abstractNumId w:val="14"/>
  </w:num>
  <w:num w:numId="26">
    <w:abstractNumId w:val="53"/>
  </w:num>
  <w:num w:numId="27">
    <w:abstractNumId w:val="24"/>
  </w:num>
  <w:num w:numId="28">
    <w:abstractNumId w:val="51"/>
  </w:num>
  <w:num w:numId="29">
    <w:abstractNumId w:val="62"/>
  </w:num>
  <w:num w:numId="30">
    <w:abstractNumId w:val="15"/>
  </w:num>
  <w:num w:numId="31">
    <w:abstractNumId w:val="36"/>
  </w:num>
  <w:num w:numId="32">
    <w:abstractNumId w:val="42"/>
  </w:num>
  <w:num w:numId="33">
    <w:abstractNumId w:val="12"/>
  </w:num>
  <w:num w:numId="34">
    <w:abstractNumId w:val="23"/>
  </w:num>
  <w:num w:numId="35">
    <w:abstractNumId w:val="32"/>
  </w:num>
  <w:num w:numId="36">
    <w:abstractNumId w:val="16"/>
  </w:num>
  <w:num w:numId="37">
    <w:abstractNumId w:val="50"/>
  </w:num>
  <w:num w:numId="38">
    <w:abstractNumId w:val="71"/>
  </w:num>
  <w:num w:numId="39">
    <w:abstractNumId w:val="64"/>
  </w:num>
  <w:num w:numId="40">
    <w:abstractNumId w:val="13"/>
  </w:num>
  <w:num w:numId="41">
    <w:abstractNumId w:val="10"/>
  </w:num>
  <w:num w:numId="42">
    <w:abstractNumId w:val="22"/>
  </w:num>
  <w:num w:numId="43">
    <w:abstractNumId w:val="84"/>
  </w:num>
  <w:num w:numId="44">
    <w:abstractNumId w:val="55"/>
  </w:num>
  <w:num w:numId="45">
    <w:abstractNumId w:val="34"/>
  </w:num>
  <w:num w:numId="46">
    <w:abstractNumId w:val="27"/>
  </w:num>
  <w:num w:numId="47">
    <w:abstractNumId w:val="39"/>
  </w:num>
  <w:num w:numId="48">
    <w:abstractNumId w:val="30"/>
  </w:num>
  <w:num w:numId="49">
    <w:abstractNumId w:val="81"/>
  </w:num>
  <w:num w:numId="50">
    <w:abstractNumId w:val="5"/>
  </w:num>
  <w:num w:numId="51">
    <w:abstractNumId w:val="47"/>
  </w:num>
  <w:num w:numId="52">
    <w:abstractNumId w:val="44"/>
  </w:num>
  <w:num w:numId="53">
    <w:abstractNumId w:val="41"/>
  </w:num>
  <w:num w:numId="54">
    <w:abstractNumId w:val="80"/>
  </w:num>
  <w:num w:numId="55">
    <w:abstractNumId w:val="83"/>
  </w:num>
  <w:num w:numId="56">
    <w:abstractNumId w:val="66"/>
  </w:num>
  <w:num w:numId="57">
    <w:abstractNumId w:val="75"/>
  </w:num>
  <w:num w:numId="58">
    <w:abstractNumId w:val="65"/>
  </w:num>
  <w:num w:numId="59">
    <w:abstractNumId w:val="52"/>
  </w:num>
  <w:num w:numId="60">
    <w:abstractNumId w:val="19"/>
  </w:num>
  <w:num w:numId="61">
    <w:abstractNumId w:val="78"/>
  </w:num>
  <w:num w:numId="62">
    <w:abstractNumId w:val="63"/>
  </w:num>
  <w:num w:numId="63">
    <w:abstractNumId w:val="28"/>
  </w:num>
  <w:num w:numId="64">
    <w:abstractNumId w:val="73"/>
  </w:num>
  <w:num w:numId="65">
    <w:abstractNumId w:val="67"/>
  </w:num>
  <w:num w:numId="66">
    <w:abstractNumId w:val="49"/>
  </w:num>
  <w:num w:numId="67">
    <w:abstractNumId w:val="58"/>
  </w:num>
  <w:num w:numId="68">
    <w:abstractNumId w:val="25"/>
  </w:num>
  <w:num w:numId="69">
    <w:abstractNumId w:val="61"/>
  </w:num>
  <w:num w:numId="70">
    <w:abstractNumId w:val="48"/>
  </w:num>
  <w:num w:numId="71">
    <w:abstractNumId w:val="2"/>
  </w:num>
  <w:num w:numId="72">
    <w:abstractNumId w:val="4"/>
  </w:num>
  <w:num w:numId="73">
    <w:abstractNumId w:val="21"/>
  </w:num>
  <w:num w:numId="74">
    <w:abstractNumId w:val="3"/>
  </w:num>
  <w:num w:numId="75">
    <w:abstractNumId w:val="1"/>
  </w:num>
  <w:num w:numId="76">
    <w:abstractNumId w:val="76"/>
  </w:num>
  <w:num w:numId="77">
    <w:abstractNumId w:val="57"/>
  </w:num>
  <w:num w:numId="78">
    <w:abstractNumId w:val="7"/>
  </w:num>
  <w:num w:numId="79">
    <w:abstractNumId w:val="69"/>
  </w:num>
  <w:num w:numId="80">
    <w:abstractNumId w:val="79"/>
  </w:num>
  <w:num w:numId="81">
    <w:abstractNumId w:val="20"/>
  </w:num>
  <w:num w:numId="82">
    <w:abstractNumId w:val="38"/>
  </w:num>
  <w:num w:numId="83">
    <w:abstractNumId w:val="33"/>
  </w:num>
  <w:num w:numId="84">
    <w:abstractNumId w:val="35"/>
  </w:num>
  <w:num w:numId="85">
    <w:abstractNumId w:val="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EA"/>
    <w:rsid w:val="00000CB8"/>
    <w:rsid w:val="00005348"/>
    <w:rsid w:val="00010B46"/>
    <w:rsid w:val="00013C23"/>
    <w:rsid w:val="00021BFA"/>
    <w:rsid w:val="00024D6E"/>
    <w:rsid w:val="00026A81"/>
    <w:rsid w:val="000271D3"/>
    <w:rsid w:val="00031356"/>
    <w:rsid w:val="00032BE4"/>
    <w:rsid w:val="00034DD9"/>
    <w:rsid w:val="00036E95"/>
    <w:rsid w:val="00037A5E"/>
    <w:rsid w:val="00040344"/>
    <w:rsid w:val="000407F1"/>
    <w:rsid w:val="00043988"/>
    <w:rsid w:val="00043FE1"/>
    <w:rsid w:val="000455C6"/>
    <w:rsid w:val="00051D87"/>
    <w:rsid w:val="00053CB6"/>
    <w:rsid w:val="00056DBF"/>
    <w:rsid w:val="00063943"/>
    <w:rsid w:val="00065B65"/>
    <w:rsid w:val="00067BE8"/>
    <w:rsid w:val="000821AA"/>
    <w:rsid w:val="00093ACE"/>
    <w:rsid w:val="0009794E"/>
    <w:rsid w:val="00097E08"/>
    <w:rsid w:val="000A000C"/>
    <w:rsid w:val="000A14DC"/>
    <w:rsid w:val="000A1E2E"/>
    <w:rsid w:val="000A4E00"/>
    <w:rsid w:val="000B185D"/>
    <w:rsid w:val="000B187B"/>
    <w:rsid w:val="000B40D9"/>
    <w:rsid w:val="000B71F8"/>
    <w:rsid w:val="000C2D11"/>
    <w:rsid w:val="000D7587"/>
    <w:rsid w:val="000E17FB"/>
    <w:rsid w:val="000E1CCB"/>
    <w:rsid w:val="000E20F0"/>
    <w:rsid w:val="000E4DAD"/>
    <w:rsid w:val="000E6685"/>
    <w:rsid w:val="000E6D3A"/>
    <w:rsid w:val="000E7A86"/>
    <w:rsid w:val="000F2FE0"/>
    <w:rsid w:val="000F3498"/>
    <w:rsid w:val="0010005F"/>
    <w:rsid w:val="00103001"/>
    <w:rsid w:val="00103293"/>
    <w:rsid w:val="001045ED"/>
    <w:rsid w:val="0010488D"/>
    <w:rsid w:val="0011293A"/>
    <w:rsid w:val="00114FC9"/>
    <w:rsid w:val="00115460"/>
    <w:rsid w:val="0012470F"/>
    <w:rsid w:val="001257D9"/>
    <w:rsid w:val="001260A1"/>
    <w:rsid w:val="00127A0E"/>
    <w:rsid w:val="00131987"/>
    <w:rsid w:val="00134D0F"/>
    <w:rsid w:val="001462FF"/>
    <w:rsid w:val="001567E9"/>
    <w:rsid w:val="001577CB"/>
    <w:rsid w:val="00160031"/>
    <w:rsid w:val="00164CCF"/>
    <w:rsid w:val="00173083"/>
    <w:rsid w:val="001750E4"/>
    <w:rsid w:val="00177E81"/>
    <w:rsid w:val="00185A0C"/>
    <w:rsid w:val="00185F7D"/>
    <w:rsid w:val="00187164"/>
    <w:rsid w:val="001914D8"/>
    <w:rsid w:val="001A148C"/>
    <w:rsid w:val="001A2293"/>
    <w:rsid w:val="001A2B55"/>
    <w:rsid w:val="001B07CD"/>
    <w:rsid w:val="001B0E6D"/>
    <w:rsid w:val="001B15BA"/>
    <w:rsid w:val="001B178A"/>
    <w:rsid w:val="001B34B4"/>
    <w:rsid w:val="001C279E"/>
    <w:rsid w:val="001C54E3"/>
    <w:rsid w:val="001C5D4D"/>
    <w:rsid w:val="001D1EF6"/>
    <w:rsid w:val="001D50F5"/>
    <w:rsid w:val="001D591E"/>
    <w:rsid w:val="001D77BC"/>
    <w:rsid w:val="001E093F"/>
    <w:rsid w:val="001E43B3"/>
    <w:rsid w:val="001E6FB6"/>
    <w:rsid w:val="001F2AE3"/>
    <w:rsid w:val="001F4423"/>
    <w:rsid w:val="001F588A"/>
    <w:rsid w:val="001F5CCD"/>
    <w:rsid w:val="00200525"/>
    <w:rsid w:val="00200EB3"/>
    <w:rsid w:val="00201A5B"/>
    <w:rsid w:val="00206298"/>
    <w:rsid w:val="0021070B"/>
    <w:rsid w:val="00210DBA"/>
    <w:rsid w:val="00211FE9"/>
    <w:rsid w:val="00213C94"/>
    <w:rsid w:val="00215356"/>
    <w:rsid w:val="00215AF3"/>
    <w:rsid w:val="00215E45"/>
    <w:rsid w:val="00216CD5"/>
    <w:rsid w:val="00223A39"/>
    <w:rsid w:val="00225AB7"/>
    <w:rsid w:val="0023129D"/>
    <w:rsid w:val="00232477"/>
    <w:rsid w:val="00235690"/>
    <w:rsid w:val="002376F1"/>
    <w:rsid w:val="0023780D"/>
    <w:rsid w:val="00237B95"/>
    <w:rsid w:val="00246BFC"/>
    <w:rsid w:val="002506EE"/>
    <w:rsid w:val="00251514"/>
    <w:rsid w:val="0026176D"/>
    <w:rsid w:val="00265128"/>
    <w:rsid w:val="00266E7D"/>
    <w:rsid w:val="0027160E"/>
    <w:rsid w:val="00271F5A"/>
    <w:rsid w:val="002723BF"/>
    <w:rsid w:val="00274AEB"/>
    <w:rsid w:val="0028523B"/>
    <w:rsid w:val="002941DF"/>
    <w:rsid w:val="00295E2D"/>
    <w:rsid w:val="002A0A01"/>
    <w:rsid w:val="002A1313"/>
    <w:rsid w:val="002A193C"/>
    <w:rsid w:val="002A1EE6"/>
    <w:rsid w:val="002B267F"/>
    <w:rsid w:val="002B7388"/>
    <w:rsid w:val="002C07A4"/>
    <w:rsid w:val="002C2D7B"/>
    <w:rsid w:val="002D0C55"/>
    <w:rsid w:val="002D3F2C"/>
    <w:rsid w:val="002D6DEC"/>
    <w:rsid w:val="002E03BE"/>
    <w:rsid w:val="002E26B3"/>
    <w:rsid w:val="002E73A8"/>
    <w:rsid w:val="002F029A"/>
    <w:rsid w:val="002F07BC"/>
    <w:rsid w:val="002F2F9C"/>
    <w:rsid w:val="003056B3"/>
    <w:rsid w:val="00305D83"/>
    <w:rsid w:val="00311A94"/>
    <w:rsid w:val="00315DD5"/>
    <w:rsid w:val="003164AD"/>
    <w:rsid w:val="00323296"/>
    <w:rsid w:val="00331771"/>
    <w:rsid w:val="003325BA"/>
    <w:rsid w:val="00332BBE"/>
    <w:rsid w:val="00334AB7"/>
    <w:rsid w:val="0033603D"/>
    <w:rsid w:val="003371B9"/>
    <w:rsid w:val="00342CAC"/>
    <w:rsid w:val="00347CAA"/>
    <w:rsid w:val="00350232"/>
    <w:rsid w:val="00351C81"/>
    <w:rsid w:val="0035739C"/>
    <w:rsid w:val="00364FF2"/>
    <w:rsid w:val="003669ED"/>
    <w:rsid w:val="00366BD0"/>
    <w:rsid w:val="003673B4"/>
    <w:rsid w:val="0037523F"/>
    <w:rsid w:val="00377349"/>
    <w:rsid w:val="003824C0"/>
    <w:rsid w:val="003824D2"/>
    <w:rsid w:val="00392C15"/>
    <w:rsid w:val="003935E8"/>
    <w:rsid w:val="00395E08"/>
    <w:rsid w:val="003961A0"/>
    <w:rsid w:val="00396339"/>
    <w:rsid w:val="003978C4"/>
    <w:rsid w:val="003A0F7F"/>
    <w:rsid w:val="003A1948"/>
    <w:rsid w:val="003A4414"/>
    <w:rsid w:val="003A4B4A"/>
    <w:rsid w:val="003A663D"/>
    <w:rsid w:val="003B0A97"/>
    <w:rsid w:val="003C3576"/>
    <w:rsid w:val="003D57F5"/>
    <w:rsid w:val="003D73BA"/>
    <w:rsid w:val="003D7656"/>
    <w:rsid w:val="003E0F73"/>
    <w:rsid w:val="003E3A73"/>
    <w:rsid w:val="003E4320"/>
    <w:rsid w:val="003E7A45"/>
    <w:rsid w:val="003F1426"/>
    <w:rsid w:val="003F2E00"/>
    <w:rsid w:val="003F3931"/>
    <w:rsid w:val="003F5710"/>
    <w:rsid w:val="003F58A8"/>
    <w:rsid w:val="003F7BE5"/>
    <w:rsid w:val="00405F47"/>
    <w:rsid w:val="004116F3"/>
    <w:rsid w:val="004146F1"/>
    <w:rsid w:val="0041536C"/>
    <w:rsid w:val="0041637A"/>
    <w:rsid w:val="0041681E"/>
    <w:rsid w:val="00417234"/>
    <w:rsid w:val="004175ED"/>
    <w:rsid w:val="004374CC"/>
    <w:rsid w:val="00437A13"/>
    <w:rsid w:val="00441035"/>
    <w:rsid w:val="004413A0"/>
    <w:rsid w:val="00442301"/>
    <w:rsid w:val="00444EE5"/>
    <w:rsid w:val="004500DF"/>
    <w:rsid w:val="004529FD"/>
    <w:rsid w:val="004564C2"/>
    <w:rsid w:val="004608E2"/>
    <w:rsid w:val="00465889"/>
    <w:rsid w:val="004700C4"/>
    <w:rsid w:val="004708CE"/>
    <w:rsid w:val="0047170F"/>
    <w:rsid w:val="004765FE"/>
    <w:rsid w:val="00482646"/>
    <w:rsid w:val="004847DC"/>
    <w:rsid w:val="00484C6E"/>
    <w:rsid w:val="0048538B"/>
    <w:rsid w:val="00486C20"/>
    <w:rsid w:val="00490328"/>
    <w:rsid w:val="00496D1C"/>
    <w:rsid w:val="004A0F4C"/>
    <w:rsid w:val="004A545A"/>
    <w:rsid w:val="004A6509"/>
    <w:rsid w:val="004A7E09"/>
    <w:rsid w:val="004B5BC7"/>
    <w:rsid w:val="004B6058"/>
    <w:rsid w:val="004C22E5"/>
    <w:rsid w:val="004C79E5"/>
    <w:rsid w:val="004D0613"/>
    <w:rsid w:val="004D6A17"/>
    <w:rsid w:val="004E0FAA"/>
    <w:rsid w:val="004E3AD8"/>
    <w:rsid w:val="004E3B70"/>
    <w:rsid w:val="00500E4B"/>
    <w:rsid w:val="00502266"/>
    <w:rsid w:val="00504638"/>
    <w:rsid w:val="005056F0"/>
    <w:rsid w:val="00505CEA"/>
    <w:rsid w:val="0050668F"/>
    <w:rsid w:val="005111BB"/>
    <w:rsid w:val="00511AF1"/>
    <w:rsid w:val="005129BD"/>
    <w:rsid w:val="00512B71"/>
    <w:rsid w:val="00522594"/>
    <w:rsid w:val="005238FF"/>
    <w:rsid w:val="005254E4"/>
    <w:rsid w:val="005314E7"/>
    <w:rsid w:val="00531929"/>
    <w:rsid w:val="00531A3B"/>
    <w:rsid w:val="005348BA"/>
    <w:rsid w:val="00534C19"/>
    <w:rsid w:val="00535364"/>
    <w:rsid w:val="00535ED2"/>
    <w:rsid w:val="00536DBE"/>
    <w:rsid w:val="00551D6F"/>
    <w:rsid w:val="005520CB"/>
    <w:rsid w:val="00553531"/>
    <w:rsid w:val="00553A2F"/>
    <w:rsid w:val="00553EFE"/>
    <w:rsid w:val="005553AD"/>
    <w:rsid w:val="00556030"/>
    <w:rsid w:val="00557910"/>
    <w:rsid w:val="00561AA6"/>
    <w:rsid w:val="00562EB5"/>
    <w:rsid w:val="00565707"/>
    <w:rsid w:val="005672F1"/>
    <w:rsid w:val="00585C72"/>
    <w:rsid w:val="0059091D"/>
    <w:rsid w:val="005910E5"/>
    <w:rsid w:val="005911E0"/>
    <w:rsid w:val="0059279B"/>
    <w:rsid w:val="00592AA1"/>
    <w:rsid w:val="005A0A0F"/>
    <w:rsid w:val="005A1201"/>
    <w:rsid w:val="005A2FC0"/>
    <w:rsid w:val="005A5655"/>
    <w:rsid w:val="005A660D"/>
    <w:rsid w:val="005A77C4"/>
    <w:rsid w:val="005B2F75"/>
    <w:rsid w:val="005B768C"/>
    <w:rsid w:val="005C295F"/>
    <w:rsid w:val="005C2B80"/>
    <w:rsid w:val="005C7B01"/>
    <w:rsid w:val="005C7CD2"/>
    <w:rsid w:val="005D3171"/>
    <w:rsid w:val="005D5D37"/>
    <w:rsid w:val="005E4F4A"/>
    <w:rsid w:val="005E592C"/>
    <w:rsid w:val="005E7021"/>
    <w:rsid w:val="005F0E4D"/>
    <w:rsid w:val="005F4F21"/>
    <w:rsid w:val="005F5774"/>
    <w:rsid w:val="005F7E75"/>
    <w:rsid w:val="00604AC4"/>
    <w:rsid w:val="00606A3E"/>
    <w:rsid w:val="00606EE6"/>
    <w:rsid w:val="006109EA"/>
    <w:rsid w:val="00610EDF"/>
    <w:rsid w:val="00610FB0"/>
    <w:rsid w:val="006121CE"/>
    <w:rsid w:val="00612CD9"/>
    <w:rsid w:val="00612FCC"/>
    <w:rsid w:val="0061427F"/>
    <w:rsid w:val="00620CBE"/>
    <w:rsid w:val="00623EB9"/>
    <w:rsid w:val="006252A9"/>
    <w:rsid w:val="00626ED5"/>
    <w:rsid w:val="00626FCA"/>
    <w:rsid w:val="00630B9C"/>
    <w:rsid w:val="00637298"/>
    <w:rsid w:val="00637A53"/>
    <w:rsid w:val="00637CE9"/>
    <w:rsid w:val="00641BEF"/>
    <w:rsid w:val="00642125"/>
    <w:rsid w:val="00645835"/>
    <w:rsid w:val="00651C86"/>
    <w:rsid w:val="006529A5"/>
    <w:rsid w:val="0065444E"/>
    <w:rsid w:val="006554E8"/>
    <w:rsid w:val="006566C2"/>
    <w:rsid w:val="00661549"/>
    <w:rsid w:val="0066531D"/>
    <w:rsid w:val="00665C5A"/>
    <w:rsid w:val="00675C97"/>
    <w:rsid w:val="0068059A"/>
    <w:rsid w:val="00690A55"/>
    <w:rsid w:val="006945F3"/>
    <w:rsid w:val="006A3248"/>
    <w:rsid w:val="006A6F00"/>
    <w:rsid w:val="006B532A"/>
    <w:rsid w:val="006B64E8"/>
    <w:rsid w:val="006B6A44"/>
    <w:rsid w:val="006C28E3"/>
    <w:rsid w:val="006C40E9"/>
    <w:rsid w:val="006C4EB2"/>
    <w:rsid w:val="006C61D7"/>
    <w:rsid w:val="006D17D0"/>
    <w:rsid w:val="006D217C"/>
    <w:rsid w:val="006D4D0F"/>
    <w:rsid w:val="006D54B9"/>
    <w:rsid w:val="006D7546"/>
    <w:rsid w:val="006D76BD"/>
    <w:rsid w:val="006E064D"/>
    <w:rsid w:val="006F2788"/>
    <w:rsid w:val="006F29EC"/>
    <w:rsid w:val="006F3700"/>
    <w:rsid w:val="00706F84"/>
    <w:rsid w:val="0070729E"/>
    <w:rsid w:val="007074DB"/>
    <w:rsid w:val="0070780D"/>
    <w:rsid w:val="00710293"/>
    <w:rsid w:val="0071436B"/>
    <w:rsid w:val="00715B20"/>
    <w:rsid w:val="00715B6B"/>
    <w:rsid w:val="00716B1B"/>
    <w:rsid w:val="007209ED"/>
    <w:rsid w:val="007213AB"/>
    <w:rsid w:val="00727E8E"/>
    <w:rsid w:val="00734328"/>
    <w:rsid w:val="007405CB"/>
    <w:rsid w:val="00743A3D"/>
    <w:rsid w:val="007545A0"/>
    <w:rsid w:val="00754CE1"/>
    <w:rsid w:val="00755B0B"/>
    <w:rsid w:val="00757857"/>
    <w:rsid w:val="007601F0"/>
    <w:rsid w:val="007611A8"/>
    <w:rsid w:val="00764085"/>
    <w:rsid w:val="00767660"/>
    <w:rsid w:val="007724A7"/>
    <w:rsid w:val="007729A9"/>
    <w:rsid w:val="00775412"/>
    <w:rsid w:val="007775EC"/>
    <w:rsid w:val="00777BBA"/>
    <w:rsid w:val="00780FB9"/>
    <w:rsid w:val="00783114"/>
    <w:rsid w:val="0078364D"/>
    <w:rsid w:val="00784D86"/>
    <w:rsid w:val="00792029"/>
    <w:rsid w:val="00794E41"/>
    <w:rsid w:val="007968DE"/>
    <w:rsid w:val="007A054B"/>
    <w:rsid w:val="007A0CE8"/>
    <w:rsid w:val="007A3F94"/>
    <w:rsid w:val="007A660C"/>
    <w:rsid w:val="007A7891"/>
    <w:rsid w:val="007A7AFA"/>
    <w:rsid w:val="007B140C"/>
    <w:rsid w:val="007B2783"/>
    <w:rsid w:val="007C07EB"/>
    <w:rsid w:val="007C3A78"/>
    <w:rsid w:val="007C443E"/>
    <w:rsid w:val="007C5714"/>
    <w:rsid w:val="007C5B94"/>
    <w:rsid w:val="007D0A7A"/>
    <w:rsid w:val="007D5D21"/>
    <w:rsid w:val="007D72F2"/>
    <w:rsid w:val="007E397E"/>
    <w:rsid w:val="007E52AE"/>
    <w:rsid w:val="007E5503"/>
    <w:rsid w:val="007F3783"/>
    <w:rsid w:val="007F4FD9"/>
    <w:rsid w:val="00800715"/>
    <w:rsid w:val="00800B14"/>
    <w:rsid w:val="0080724A"/>
    <w:rsid w:val="0081599D"/>
    <w:rsid w:val="00820367"/>
    <w:rsid w:val="008203DE"/>
    <w:rsid w:val="0082249A"/>
    <w:rsid w:val="00825379"/>
    <w:rsid w:val="00826DD3"/>
    <w:rsid w:val="0082753B"/>
    <w:rsid w:val="0082755E"/>
    <w:rsid w:val="00830572"/>
    <w:rsid w:val="00831AC3"/>
    <w:rsid w:val="00832041"/>
    <w:rsid w:val="00832857"/>
    <w:rsid w:val="00833933"/>
    <w:rsid w:val="00834637"/>
    <w:rsid w:val="008347D2"/>
    <w:rsid w:val="00834C2E"/>
    <w:rsid w:val="00836DEA"/>
    <w:rsid w:val="00840439"/>
    <w:rsid w:val="008406E6"/>
    <w:rsid w:val="00841592"/>
    <w:rsid w:val="00843176"/>
    <w:rsid w:val="00855735"/>
    <w:rsid w:val="00865C8B"/>
    <w:rsid w:val="00867F3F"/>
    <w:rsid w:val="00870121"/>
    <w:rsid w:val="008761BA"/>
    <w:rsid w:val="00876945"/>
    <w:rsid w:val="00877726"/>
    <w:rsid w:val="00886597"/>
    <w:rsid w:val="008910C9"/>
    <w:rsid w:val="00891417"/>
    <w:rsid w:val="00891936"/>
    <w:rsid w:val="00891E39"/>
    <w:rsid w:val="00892D94"/>
    <w:rsid w:val="00895727"/>
    <w:rsid w:val="008A072C"/>
    <w:rsid w:val="008A3071"/>
    <w:rsid w:val="008A3190"/>
    <w:rsid w:val="008A47DD"/>
    <w:rsid w:val="008B24B8"/>
    <w:rsid w:val="008B39B1"/>
    <w:rsid w:val="008B52FE"/>
    <w:rsid w:val="008B75F5"/>
    <w:rsid w:val="008C552C"/>
    <w:rsid w:val="008C7116"/>
    <w:rsid w:val="008C7D5A"/>
    <w:rsid w:val="008D5064"/>
    <w:rsid w:val="008E0402"/>
    <w:rsid w:val="008E0E23"/>
    <w:rsid w:val="008E2F29"/>
    <w:rsid w:val="008E4932"/>
    <w:rsid w:val="008E7E20"/>
    <w:rsid w:val="008F0B8E"/>
    <w:rsid w:val="008F11C8"/>
    <w:rsid w:val="008F3291"/>
    <w:rsid w:val="008F46FF"/>
    <w:rsid w:val="008F68CF"/>
    <w:rsid w:val="00904875"/>
    <w:rsid w:val="009107EF"/>
    <w:rsid w:val="00910B7F"/>
    <w:rsid w:val="00913AD3"/>
    <w:rsid w:val="0091412A"/>
    <w:rsid w:val="009146E8"/>
    <w:rsid w:val="00914E35"/>
    <w:rsid w:val="00915859"/>
    <w:rsid w:val="00917A5C"/>
    <w:rsid w:val="0092014E"/>
    <w:rsid w:val="009232EF"/>
    <w:rsid w:val="0092692E"/>
    <w:rsid w:val="00937483"/>
    <w:rsid w:val="00945646"/>
    <w:rsid w:val="00945C56"/>
    <w:rsid w:val="00951CD1"/>
    <w:rsid w:val="009539F9"/>
    <w:rsid w:val="00964053"/>
    <w:rsid w:val="00964498"/>
    <w:rsid w:val="00967C62"/>
    <w:rsid w:val="00970189"/>
    <w:rsid w:val="0097493F"/>
    <w:rsid w:val="00974B73"/>
    <w:rsid w:val="00980FEA"/>
    <w:rsid w:val="009827D5"/>
    <w:rsid w:val="009850DC"/>
    <w:rsid w:val="00985C15"/>
    <w:rsid w:val="0098690F"/>
    <w:rsid w:val="00991AE7"/>
    <w:rsid w:val="00992F20"/>
    <w:rsid w:val="009930E7"/>
    <w:rsid w:val="009A005F"/>
    <w:rsid w:val="009A2F73"/>
    <w:rsid w:val="009A60DF"/>
    <w:rsid w:val="009C1EE4"/>
    <w:rsid w:val="009C5758"/>
    <w:rsid w:val="009C69E1"/>
    <w:rsid w:val="009D367A"/>
    <w:rsid w:val="009E060B"/>
    <w:rsid w:val="009E361F"/>
    <w:rsid w:val="009E3C32"/>
    <w:rsid w:val="009F20E9"/>
    <w:rsid w:val="009F426E"/>
    <w:rsid w:val="009F43BE"/>
    <w:rsid w:val="00A0010A"/>
    <w:rsid w:val="00A04B5A"/>
    <w:rsid w:val="00A05CC3"/>
    <w:rsid w:val="00A13DCE"/>
    <w:rsid w:val="00A14852"/>
    <w:rsid w:val="00A14F50"/>
    <w:rsid w:val="00A2282E"/>
    <w:rsid w:val="00A23FF6"/>
    <w:rsid w:val="00A30B0C"/>
    <w:rsid w:val="00A43830"/>
    <w:rsid w:val="00A56043"/>
    <w:rsid w:val="00A60A7E"/>
    <w:rsid w:val="00A60D9B"/>
    <w:rsid w:val="00A64637"/>
    <w:rsid w:val="00A65170"/>
    <w:rsid w:val="00A66FCB"/>
    <w:rsid w:val="00A7053E"/>
    <w:rsid w:val="00A75129"/>
    <w:rsid w:val="00A96113"/>
    <w:rsid w:val="00A968F1"/>
    <w:rsid w:val="00AA70E3"/>
    <w:rsid w:val="00AB0A14"/>
    <w:rsid w:val="00AB0FBE"/>
    <w:rsid w:val="00AB1CB9"/>
    <w:rsid w:val="00AB3484"/>
    <w:rsid w:val="00AB505D"/>
    <w:rsid w:val="00AB6612"/>
    <w:rsid w:val="00AC011A"/>
    <w:rsid w:val="00AC2C2F"/>
    <w:rsid w:val="00AC4295"/>
    <w:rsid w:val="00AD0195"/>
    <w:rsid w:val="00AE14E4"/>
    <w:rsid w:val="00AE3162"/>
    <w:rsid w:val="00AE341E"/>
    <w:rsid w:val="00AE521B"/>
    <w:rsid w:val="00AE5E49"/>
    <w:rsid w:val="00AF0D05"/>
    <w:rsid w:val="00AF5211"/>
    <w:rsid w:val="00B01FB8"/>
    <w:rsid w:val="00B042DF"/>
    <w:rsid w:val="00B06DEA"/>
    <w:rsid w:val="00B0787F"/>
    <w:rsid w:val="00B12561"/>
    <w:rsid w:val="00B1259F"/>
    <w:rsid w:val="00B1359F"/>
    <w:rsid w:val="00B149BE"/>
    <w:rsid w:val="00B1754B"/>
    <w:rsid w:val="00B2171E"/>
    <w:rsid w:val="00B2450F"/>
    <w:rsid w:val="00B25DEA"/>
    <w:rsid w:val="00B327C0"/>
    <w:rsid w:val="00B335DC"/>
    <w:rsid w:val="00B338C8"/>
    <w:rsid w:val="00B3428E"/>
    <w:rsid w:val="00B3589D"/>
    <w:rsid w:val="00B358A2"/>
    <w:rsid w:val="00B379FB"/>
    <w:rsid w:val="00B408E5"/>
    <w:rsid w:val="00B432C0"/>
    <w:rsid w:val="00B44512"/>
    <w:rsid w:val="00B47A61"/>
    <w:rsid w:val="00B55253"/>
    <w:rsid w:val="00B5557F"/>
    <w:rsid w:val="00B55F92"/>
    <w:rsid w:val="00B65EB8"/>
    <w:rsid w:val="00B66316"/>
    <w:rsid w:val="00B66858"/>
    <w:rsid w:val="00B71A63"/>
    <w:rsid w:val="00B7280D"/>
    <w:rsid w:val="00B72FA4"/>
    <w:rsid w:val="00B7398A"/>
    <w:rsid w:val="00B77E9D"/>
    <w:rsid w:val="00B801F3"/>
    <w:rsid w:val="00B85121"/>
    <w:rsid w:val="00B86291"/>
    <w:rsid w:val="00B9079C"/>
    <w:rsid w:val="00B922CC"/>
    <w:rsid w:val="00B9351C"/>
    <w:rsid w:val="00B95499"/>
    <w:rsid w:val="00B95698"/>
    <w:rsid w:val="00BA370F"/>
    <w:rsid w:val="00BA3D47"/>
    <w:rsid w:val="00BA5CAC"/>
    <w:rsid w:val="00BC2B96"/>
    <w:rsid w:val="00BC33FB"/>
    <w:rsid w:val="00BC3896"/>
    <w:rsid w:val="00BC6B5A"/>
    <w:rsid w:val="00BD24BC"/>
    <w:rsid w:val="00BE59B3"/>
    <w:rsid w:val="00BF34B7"/>
    <w:rsid w:val="00BF388A"/>
    <w:rsid w:val="00C06268"/>
    <w:rsid w:val="00C06B43"/>
    <w:rsid w:val="00C10558"/>
    <w:rsid w:val="00C1617A"/>
    <w:rsid w:val="00C208EF"/>
    <w:rsid w:val="00C2208B"/>
    <w:rsid w:val="00C26A11"/>
    <w:rsid w:val="00C27209"/>
    <w:rsid w:val="00C27AE5"/>
    <w:rsid w:val="00C30541"/>
    <w:rsid w:val="00C513C0"/>
    <w:rsid w:val="00C57051"/>
    <w:rsid w:val="00C6257E"/>
    <w:rsid w:val="00C62C25"/>
    <w:rsid w:val="00C64090"/>
    <w:rsid w:val="00C662AD"/>
    <w:rsid w:val="00C66C49"/>
    <w:rsid w:val="00C679AC"/>
    <w:rsid w:val="00C67A68"/>
    <w:rsid w:val="00C710DD"/>
    <w:rsid w:val="00C73F76"/>
    <w:rsid w:val="00C772B0"/>
    <w:rsid w:val="00C826B5"/>
    <w:rsid w:val="00C84136"/>
    <w:rsid w:val="00C85437"/>
    <w:rsid w:val="00C92212"/>
    <w:rsid w:val="00C9749D"/>
    <w:rsid w:val="00C977B2"/>
    <w:rsid w:val="00CA0CBC"/>
    <w:rsid w:val="00CA2290"/>
    <w:rsid w:val="00CA487D"/>
    <w:rsid w:val="00CA6508"/>
    <w:rsid w:val="00CB6D64"/>
    <w:rsid w:val="00CC1EFB"/>
    <w:rsid w:val="00CC37DC"/>
    <w:rsid w:val="00CC5731"/>
    <w:rsid w:val="00CD15D0"/>
    <w:rsid w:val="00CE4409"/>
    <w:rsid w:val="00CE6A1E"/>
    <w:rsid w:val="00CE72EE"/>
    <w:rsid w:val="00CF283A"/>
    <w:rsid w:val="00CF4105"/>
    <w:rsid w:val="00CF4CE3"/>
    <w:rsid w:val="00CF5621"/>
    <w:rsid w:val="00D0307A"/>
    <w:rsid w:val="00D047EB"/>
    <w:rsid w:val="00D06356"/>
    <w:rsid w:val="00D15712"/>
    <w:rsid w:val="00D15F59"/>
    <w:rsid w:val="00D22F77"/>
    <w:rsid w:val="00D2752C"/>
    <w:rsid w:val="00D27B13"/>
    <w:rsid w:val="00D30D5A"/>
    <w:rsid w:val="00D32BFD"/>
    <w:rsid w:val="00D32E6B"/>
    <w:rsid w:val="00D33C44"/>
    <w:rsid w:val="00D35C41"/>
    <w:rsid w:val="00D35D87"/>
    <w:rsid w:val="00D37754"/>
    <w:rsid w:val="00D40E61"/>
    <w:rsid w:val="00D45274"/>
    <w:rsid w:val="00D45ABD"/>
    <w:rsid w:val="00D45E0E"/>
    <w:rsid w:val="00D518BB"/>
    <w:rsid w:val="00D551C7"/>
    <w:rsid w:val="00D56435"/>
    <w:rsid w:val="00D619CB"/>
    <w:rsid w:val="00D62DA1"/>
    <w:rsid w:val="00D64A95"/>
    <w:rsid w:val="00D666DC"/>
    <w:rsid w:val="00D679BF"/>
    <w:rsid w:val="00D70BDD"/>
    <w:rsid w:val="00D72AA9"/>
    <w:rsid w:val="00D8131F"/>
    <w:rsid w:val="00D817E2"/>
    <w:rsid w:val="00D831DC"/>
    <w:rsid w:val="00D83315"/>
    <w:rsid w:val="00D909AC"/>
    <w:rsid w:val="00D960DE"/>
    <w:rsid w:val="00D96A85"/>
    <w:rsid w:val="00DA0DE0"/>
    <w:rsid w:val="00DA17BF"/>
    <w:rsid w:val="00DA4476"/>
    <w:rsid w:val="00DA7956"/>
    <w:rsid w:val="00DA7DFD"/>
    <w:rsid w:val="00DB6C86"/>
    <w:rsid w:val="00DC2023"/>
    <w:rsid w:val="00DC439C"/>
    <w:rsid w:val="00DC50D9"/>
    <w:rsid w:val="00DD7483"/>
    <w:rsid w:val="00DE3800"/>
    <w:rsid w:val="00DE660B"/>
    <w:rsid w:val="00DF1CDD"/>
    <w:rsid w:val="00DF6CD0"/>
    <w:rsid w:val="00DF7165"/>
    <w:rsid w:val="00E03598"/>
    <w:rsid w:val="00E0412E"/>
    <w:rsid w:val="00E055FB"/>
    <w:rsid w:val="00E06DA3"/>
    <w:rsid w:val="00E11029"/>
    <w:rsid w:val="00E11FF9"/>
    <w:rsid w:val="00E13F73"/>
    <w:rsid w:val="00E1425F"/>
    <w:rsid w:val="00E146F1"/>
    <w:rsid w:val="00E15AE8"/>
    <w:rsid w:val="00E16BA0"/>
    <w:rsid w:val="00E208D0"/>
    <w:rsid w:val="00E21001"/>
    <w:rsid w:val="00E27AD1"/>
    <w:rsid w:val="00E30C45"/>
    <w:rsid w:val="00E35929"/>
    <w:rsid w:val="00E362EF"/>
    <w:rsid w:val="00E3724B"/>
    <w:rsid w:val="00E4569E"/>
    <w:rsid w:val="00E503A3"/>
    <w:rsid w:val="00E50F6E"/>
    <w:rsid w:val="00E56590"/>
    <w:rsid w:val="00E57947"/>
    <w:rsid w:val="00E57AB5"/>
    <w:rsid w:val="00E66040"/>
    <w:rsid w:val="00E732BE"/>
    <w:rsid w:val="00E743C2"/>
    <w:rsid w:val="00E7638D"/>
    <w:rsid w:val="00E80903"/>
    <w:rsid w:val="00E90C74"/>
    <w:rsid w:val="00E91F76"/>
    <w:rsid w:val="00EA06B5"/>
    <w:rsid w:val="00EA2549"/>
    <w:rsid w:val="00EA4677"/>
    <w:rsid w:val="00EB3499"/>
    <w:rsid w:val="00EB4B5B"/>
    <w:rsid w:val="00EC1802"/>
    <w:rsid w:val="00EC1F89"/>
    <w:rsid w:val="00EC224B"/>
    <w:rsid w:val="00EC565A"/>
    <w:rsid w:val="00EC6D03"/>
    <w:rsid w:val="00EC79ED"/>
    <w:rsid w:val="00ED20E6"/>
    <w:rsid w:val="00ED2833"/>
    <w:rsid w:val="00ED615E"/>
    <w:rsid w:val="00ED6A1A"/>
    <w:rsid w:val="00ED797C"/>
    <w:rsid w:val="00EE1562"/>
    <w:rsid w:val="00EF1681"/>
    <w:rsid w:val="00EF4045"/>
    <w:rsid w:val="00EF68B6"/>
    <w:rsid w:val="00EF6DF1"/>
    <w:rsid w:val="00F0299D"/>
    <w:rsid w:val="00F02C60"/>
    <w:rsid w:val="00F049B8"/>
    <w:rsid w:val="00F06BC8"/>
    <w:rsid w:val="00F11827"/>
    <w:rsid w:val="00F1466C"/>
    <w:rsid w:val="00F1570E"/>
    <w:rsid w:val="00F16A7E"/>
    <w:rsid w:val="00F2062A"/>
    <w:rsid w:val="00F2222A"/>
    <w:rsid w:val="00F25F16"/>
    <w:rsid w:val="00F27862"/>
    <w:rsid w:val="00F3074A"/>
    <w:rsid w:val="00F322A4"/>
    <w:rsid w:val="00F3322D"/>
    <w:rsid w:val="00F3432F"/>
    <w:rsid w:val="00F366D0"/>
    <w:rsid w:val="00F366EF"/>
    <w:rsid w:val="00F50950"/>
    <w:rsid w:val="00F51DF9"/>
    <w:rsid w:val="00F52FE6"/>
    <w:rsid w:val="00F53ACC"/>
    <w:rsid w:val="00F573B7"/>
    <w:rsid w:val="00F624D4"/>
    <w:rsid w:val="00F6280B"/>
    <w:rsid w:val="00F64A5F"/>
    <w:rsid w:val="00F65273"/>
    <w:rsid w:val="00F659B3"/>
    <w:rsid w:val="00F75878"/>
    <w:rsid w:val="00F859B0"/>
    <w:rsid w:val="00F878B6"/>
    <w:rsid w:val="00F878EB"/>
    <w:rsid w:val="00F910B5"/>
    <w:rsid w:val="00F93395"/>
    <w:rsid w:val="00F93644"/>
    <w:rsid w:val="00F94A6B"/>
    <w:rsid w:val="00F94C7C"/>
    <w:rsid w:val="00F96E9E"/>
    <w:rsid w:val="00F97E64"/>
    <w:rsid w:val="00FA176E"/>
    <w:rsid w:val="00FA1831"/>
    <w:rsid w:val="00FA1BCE"/>
    <w:rsid w:val="00FA5A47"/>
    <w:rsid w:val="00FA7199"/>
    <w:rsid w:val="00FB088E"/>
    <w:rsid w:val="00FB14BD"/>
    <w:rsid w:val="00FB2D37"/>
    <w:rsid w:val="00FC1DE0"/>
    <w:rsid w:val="00FC3FDD"/>
    <w:rsid w:val="00FC5DE9"/>
    <w:rsid w:val="00FC6284"/>
    <w:rsid w:val="00FC76F1"/>
    <w:rsid w:val="00FD117D"/>
    <w:rsid w:val="00FD675D"/>
    <w:rsid w:val="00FF020B"/>
    <w:rsid w:val="00FF4A33"/>
    <w:rsid w:val="00FF4DB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D25FA"/>
  <w15:docId w15:val="{7CB13534-6DBB-46FB-AD10-4C3BBA99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EastAsia" w:hAnsi="Cambria"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0"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52FE6"/>
    <w:pPr>
      <w:spacing w:after="200" w:line="276" w:lineRule="auto"/>
    </w:pPr>
    <w:rPr>
      <w:rFonts w:eastAsiaTheme="minorHAnsi" w:cstheme="minorBidi"/>
      <w:sz w:val="22"/>
      <w:szCs w:val="22"/>
      <w:lang w:eastAsia="en-US"/>
    </w:rPr>
  </w:style>
  <w:style w:type="paragraph" w:styleId="1">
    <w:name w:val="heading 1"/>
    <w:next w:val="a0"/>
    <w:link w:val="10"/>
    <w:uiPriority w:val="1"/>
    <w:qFormat/>
    <w:pPr>
      <w:widowControl w:val="0"/>
      <w:spacing w:before="360"/>
      <w:contextualSpacing/>
      <w:outlineLvl w:val="0"/>
    </w:pPr>
    <w:rPr>
      <w:rFonts w:ascii="Calibri" w:eastAsiaTheme="minorHAnsi" w:hAnsi="Calibri" w:cstheme="minorBidi"/>
      <w:b/>
      <w:bCs/>
      <w:color w:val="000000"/>
      <w:spacing w:val="5"/>
      <w:kern w:val="28"/>
      <w:sz w:val="52"/>
      <w:szCs w:val="28"/>
      <w:lang w:eastAsia="en-US"/>
    </w:rPr>
  </w:style>
  <w:style w:type="paragraph" w:styleId="2">
    <w:name w:val="heading 2"/>
    <w:basedOn w:val="a0"/>
    <w:next w:val="a0"/>
    <w:link w:val="21"/>
    <w:uiPriority w:val="3"/>
    <w:qFormat/>
    <w:pPr>
      <w:keepNext/>
      <w:numPr>
        <w:numId w:val="6"/>
      </w:numPr>
      <w:spacing w:after="60" w:line="240" w:lineRule="auto"/>
      <w:outlineLvl w:val="1"/>
    </w:pPr>
    <w:rPr>
      <w:rFonts w:ascii="Calibri" w:eastAsiaTheme="minorEastAsia" w:hAnsi="Calibri"/>
      <w:bCs/>
      <w:color w:val="000000"/>
      <w:sz w:val="36"/>
      <w:szCs w:val="28"/>
      <w:lang w:eastAsia="ja-JP"/>
    </w:rPr>
  </w:style>
  <w:style w:type="paragraph" w:styleId="30">
    <w:name w:val="heading 3"/>
    <w:next w:val="a0"/>
    <w:link w:val="32"/>
    <w:uiPriority w:val="4"/>
    <w:qFormat/>
    <w:pPr>
      <w:keepNext/>
      <w:keepLines/>
      <w:numPr>
        <w:ilvl w:val="1"/>
        <w:numId w:val="6"/>
      </w:numPr>
      <w:outlineLvl w:val="2"/>
    </w:pPr>
    <w:rPr>
      <w:rFonts w:ascii="Calibri" w:eastAsia="Times New Roman" w:hAnsi="Calibri"/>
      <w:b/>
      <w:bCs/>
      <w:sz w:val="28"/>
      <w:szCs w:val="24"/>
      <w:lang w:eastAsia="en-US"/>
    </w:rPr>
  </w:style>
  <w:style w:type="paragraph" w:styleId="4">
    <w:name w:val="heading 4"/>
    <w:next w:val="a0"/>
    <w:link w:val="40"/>
    <w:uiPriority w:val="5"/>
    <w:qFormat/>
    <w:pPr>
      <w:keepNext/>
      <w:numPr>
        <w:ilvl w:val="2"/>
        <w:numId w:val="6"/>
      </w:numPr>
      <w:outlineLvl w:val="3"/>
    </w:pPr>
    <w:rPr>
      <w:rFonts w:ascii="Calibri" w:eastAsia="Times New Roman" w:hAnsi="Calibri"/>
      <w:b/>
      <w:bCs/>
      <w:sz w:val="24"/>
      <w:szCs w:val="24"/>
      <w:lang w:eastAsia="en-US"/>
    </w:rPr>
  </w:style>
  <w:style w:type="paragraph" w:styleId="5">
    <w:name w:val="heading 5"/>
    <w:basedOn w:val="a0"/>
    <w:next w:val="a0"/>
    <w:link w:val="50"/>
    <w:uiPriority w:val="6"/>
    <w:pPr>
      <w:keepNext/>
      <w:keepLines/>
      <w:spacing w:after="0" w:line="240" w:lineRule="auto"/>
      <w:outlineLvl w:val="4"/>
    </w:pPr>
    <w:rPr>
      <w:rFonts w:ascii="Calibri" w:hAnsi="Calibr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rPr>
      <w:sz w:val="20"/>
      <w:szCs w:val="20"/>
    </w:rPr>
  </w:style>
  <w:style w:type="character" w:customStyle="1" w:styleId="a5">
    <w:name w:val="註解文字 字元"/>
    <w:basedOn w:val="a1"/>
    <w:link w:val="a4"/>
    <w:uiPriority w:val="99"/>
    <w:rPr>
      <w:rFonts w:eastAsiaTheme="minorHAnsi" w:cstheme="minorBidi"/>
      <w:lang w:eastAsia="en-US"/>
    </w:rPr>
  </w:style>
  <w:style w:type="paragraph" w:styleId="a6">
    <w:name w:val="header"/>
    <w:basedOn w:val="a0"/>
    <w:link w:val="a7"/>
    <w:uiPriority w:val="26"/>
    <w:pPr>
      <w:tabs>
        <w:tab w:val="center" w:pos="4820"/>
      </w:tabs>
      <w:spacing w:line="240" w:lineRule="auto"/>
      <w:jc w:val="center"/>
    </w:pPr>
    <w:rPr>
      <w:rFonts w:ascii="Calibri" w:hAnsi="Calibri"/>
      <w:sz w:val="20"/>
    </w:rPr>
  </w:style>
  <w:style w:type="character" w:customStyle="1" w:styleId="a7">
    <w:name w:val="頁首 字元"/>
    <w:basedOn w:val="a1"/>
    <w:link w:val="a6"/>
    <w:uiPriority w:val="26"/>
    <w:rPr>
      <w:rFonts w:ascii="Calibri" w:eastAsiaTheme="minorHAnsi" w:hAnsi="Calibri" w:cstheme="minorBidi"/>
      <w:szCs w:val="22"/>
      <w:lang w:eastAsia="en-US"/>
    </w:rPr>
  </w:style>
  <w:style w:type="paragraph" w:styleId="a8">
    <w:name w:val="footer"/>
    <w:basedOn w:val="a0"/>
    <w:link w:val="a9"/>
    <w:uiPriority w:val="27"/>
    <w:pPr>
      <w:tabs>
        <w:tab w:val="center" w:pos="4536"/>
      </w:tabs>
      <w:spacing w:after="120" w:line="240" w:lineRule="auto"/>
      <w:jc w:val="center"/>
    </w:pPr>
    <w:rPr>
      <w:rFonts w:ascii="Calibri" w:hAnsi="Calibri"/>
      <w:sz w:val="20"/>
    </w:rPr>
  </w:style>
  <w:style w:type="character" w:customStyle="1" w:styleId="a9">
    <w:name w:val="頁尾 字元"/>
    <w:basedOn w:val="a1"/>
    <w:link w:val="a8"/>
    <w:uiPriority w:val="27"/>
    <w:rPr>
      <w:rFonts w:ascii="Calibri" w:eastAsiaTheme="minorHAnsi" w:hAnsi="Calibri" w:cstheme="minorBidi"/>
      <w:szCs w:val="22"/>
      <w:lang w:eastAsia="en-US"/>
    </w:rPr>
  </w:style>
  <w:style w:type="character" w:styleId="aa">
    <w:name w:val="annotation reference"/>
    <w:basedOn w:val="a1"/>
    <w:uiPriority w:val="99"/>
    <w:semiHidden/>
    <w:unhideWhenUsed/>
    <w:rPr>
      <w:sz w:val="16"/>
      <w:szCs w:val="16"/>
    </w:rPr>
  </w:style>
  <w:style w:type="paragraph" w:styleId="ab">
    <w:name w:val="annotation subject"/>
    <w:basedOn w:val="a4"/>
    <w:next w:val="a4"/>
    <w:link w:val="ac"/>
    <w:uiPriority w:val="99"/>
    <w:semiHidden/>
    <w:unhideWhenUsed/>
    <w:rPr>
      <w:b/>
      <w:bCs/>
    </w:rPr>
  </w:style>
  <w:style w:type="character" w:customStyle="1" w:styleId="ac">
    <w:name w:val="註解主旨 字元"/>
    <w:basedOn w:val="a5"/>
    <w:link w:val="ab"/>
    <w:uiPriority w:val="99"/>
    <w:semiHidden/>
    <w:rPr>
      <w:rFonts w:eastAsiaTheme="minorHAnsi" w:cstheme="minorBidi"/>
      <w:b/>
      <w:bCs/>
      <w:lang w:eastAsia="en-US"/>
    </w:rPr>
  </w:style>
  <w:style w:type="paragraph" w:styleId="ad">
    <w:name w:val="Balloon Text"/>
    <w:basedOn w:val="a0"/>
    <w:link w:val="ae"/>
    <w:uiPriority w:val="99"/>
    <w:semiHidden/>
    <w:unhideWhenUsed/>
    <w:rPr>
      <w:rFonts w:ascii="Calibri" w:hAnsi="Calibri"/>
      <w:sz w:val="18"/>
      <w:szCs w:val="18"/>
    </w:rPr>
  </w:style>
  <w:style w:type="character" w:customStyle="1" w:styleId="ae">
    <w:name w:val="註解方塊文字 字元"/>
    <w:basedOn w:val="a1"/>
    <w:link w:val="ad"/>
    <w:uiPriority w:val="99"/>
    <w:semiHidden/>
    <w:rPr>
      <w:rFonts w:ascii="Calibri" w:eastAsiaTheme="minorHAnsi" w:hAnsi="Calibri" w:cstheme="minorBidi"/>
      <w:sz w:val="18"/>
      <w:szCs w:val="18"/>
      <w:lang w:eastAsia="en-US"/>
    </w:rPr>
  </w:style>
  <w:style w:type="table" w:styleId="af">
    <w:name w:val="Table Grid"/>
    <w:basedOn w:val="a2"/>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a8"/>
    <w:semiHidden/>
    <w:qFormat/>
    <w:rPr>
      <w:sz w:val="16"/>
    </w:rPr>
  </w:style>
  <w:style w:type="character" w:customStyle="1" w:styleId="10">
    <w:name w:val="標題 1 字元"/>
    <w:basedOn w:val="a1"/>
    <w:link w:val="1"/>
    <w:uiPriority w:val="1"/>
    <w:rPr>
      <w:rFonts w:ascii="Calibri" w:eastAsiaTheme="minorHAnsi" w:hAnsi="Calibri" w:cstheme="minorBidi"/>
      <w:b/>
      <w:bCs/>
      <w:color w:val="000000"/>
      <w:spacing w:val="5"/>
      <w:kern w:val="28"/>
      <w:sz w:val="52"/>
      <w:szCs w:val="28"/>
      <w:lang w:eastAsia="en-US"/>
    </w:rPr>
  </w:style>
  <w:style w:type="character" w:customStyle="1" w:styleId="21">
    <w:name w:val="標題 2 字元"/>
    <w:basedOn w:val="a1"/>
    <w:link w:val="2"/>
    <w:uiPriority w:val="3"/>
    <w:rPr>
      <w:rFonts w:ascii="Calibri" w:hAnsi="Calibri" w:cstheme="minorBidi"/>
      <w:bCs/>
      <w:color w:val="000000"/>
      <w:sz w:val="36"/>
      <w:szCs w:val="28"/>
      <w:lang w:eastAsia="ja-JP"/>
    </w:rPr>
  </w:style>
  <w:style w:type="character" w:customStyle="1" w:styleId="32">
    <w:name w:val="標題 3 字元"/>
    <w:basedOn w:val="a1"/>
    <w:link w:val="30"/>
    <w:uiPriority w:val="4"/>
    <w:rPr>
      <w:rFonts w:ascii="Calibri" w:eastAsia="Times New Roman" w:hAnsi="Calibri"/>
      <w:b/>
      <w:bCs/>
      <w:sz w:val="28"/>
      <w:szCs w:val="24"/>
      <w:lang w:eastAsia="en-US"/>
    </w:rPr>
  </w:style>
  <w:style w:type="character" w:customStyle="1" w:styleId="40">
    <w:name w:val="標題 4 字元"/>
    <w:basedOn w:val="a1"/>
    <w:link w:val="4"/>
    <w:uiPriority w:val="5"/>
    <w:rPr>
      <w:rFonts w:ascii="Calibri" w:eastAsia="Times New Roman" w:hAnsi="Calibri"/>
      <w:b/>
      <w:bCs/>
      <w:sz w:val="24"/>
      <w:szCs w:val="24"/>
      <w:lang w:eastAsia="en-US"/>
    </w:rPr>
  </w:style>
  <w:style w:type="character" w:customStyle="1" w:styleId="50">
    <w:name w:val="標題 5 字元"/>
    <w:basedOn w:val="a1"/>
    <w:link w:val="5"/>
    <w:uiPriority w:val="6"/>
    <w:rPr>
      <w:rFonts w:ascii="Calibri" w:eastAsiaTheme="minorHAnsi" w:hAnsi="Calibri" w:cstheme="minorBidi"/>
      <w:b/>
      <w:sz w:val="22"/>
      <w:szCs w:val="22"/>
      <w:lang w:eastAsia="en-US"/>
    </w:rPr>
  </w:style>
  <w:style w:type="paragraph" w:styleId="af0">
    <w:name w:val="Quote"/>
    <w:basedOn w:val="a0"/>
    <w:next w:val="a0"/>
    <w:link w:val="af1"/>
    <w:uiPriority w:val="18"/>
    <w:qFormat/>
    <w:pPr>
      <w:ind w:left="709" w:right="567"/>
    </w:pPr>
    <w:rPr>
      <w:iCs/>
      <w:color w:val="000000"/>
    </w:rPr>
  </w:style>
  <w:style w:type="character" w:customStyle="1" w:styleId="af1">
    <w:name w:val="引文 字元"/>
    <w:basedOn w:val="a1"/>
    <w:link w:val="af0"/>
    <w:uiPriority w:val="18"/>
    <w:rPr>
      <w:rFonts w:eastAsiaTheme="minorHAnsi" w:cstheme="minorBidi"/>
      <w:iCs/>
      <w:color w:val="000000"/>
      <w:sz w:val="22"/>
      <w:szCs w:val="22"/>
      <w:lang w:eastAsia="en-US"/>
    </w:rPr>
  </w:style>
  <w:style w:type="paragraph" w:customStyle="1" w:styleId="BoxText">
    <w:name w:val="Box Text"/>
    <w:basedOn w:val="a0"/>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af2">
    <w:name w:val="caption"/>
    <w:basedOn w:val="a0"/>
    <w:next w:val="a0"/>
    <w:uiPriority w:val="12"/>
    <w:qFormat/>
    <w:pPr>
      <w:keepNext/>
      <w:spacing w:after="120" w:line="240" w:lineRule="auto"/>
    </w:pPr>
    <w:rPr>
      <w:rFonts w:ascii="Calibri" w:hAnsi="Calibri"/>
      <w:b/>
      <w:bCs/>
      <w:sz w:val="24"/>
      <w:szCs w:val="18"/>
    </w:rPr>
  </w:style>
  <w:style w:type="paragraph" w:customStyle="1" w:styleId="FigureTableNoteSource">
    <w:name w:val="Figure/Table Note/Source"/>
    <w:basedOn w:val="a0"/>
    <w:next w:val="a0"/>
    <w:uiPriority w:val="16"/>
    <w:qFormat/>
    <w:pPr>
      <w:spacing w:before="120" w:line="264" w:lineRule="auto"/>
      <w:contextualSpacing/>
    </w:pPr>
    <w:rPr>
      <w:rFonts w:ascii="Calibri" w:hAnsi="Calibri"/>
      <w:sz w:val="18"/>
    </w:rPr>
  </w:style>
  <w:style w:type="paragraph" w:styleId="af3">
    <w:name w:val="Subtitle"/>
    <w:basedOn w:val="1"/>
    <w:next w:val="a0"/>
    <w:link w:val="af4"/>
    <w:uiPriority w:val="23"/>
    <w:qFormat/>
    <w:pPr>
      <w:spacing w:before="120"/>
    </w:pPr>
    <w:rPr>
      <w:b w:val="0"/>
      <w:sz w:val="44"/>
      <w:szCs w:val="56"/>
    </w:rPr>
  </w:style>
  <w:style w:type="character" w:customStyle="1" w:styleId="af4">
    <w:name w:val="副標題 字元"/>
    <w:basedOn w:val="a1"/>
    <w:link w:val="af3"/>
    <w:uiPriority w:val="23"/>
    <w:rPr>
      <w:rFonts w:ascii="Calibri" w:eastAsiaTheme="minorHAnsi" w:hAnsi="Calibri" w:cstheme="minorBidi"/>
      <w:bCs/>
      <w:color w:val="000000"/>
      <w:spacing w:val="5"/>
      <w:kern w:val="28"/>
      <w:sz w:val="44"/>
      <w:szCs w:val="56"/>
      <w:lang w:eastAsia="en-US"/>
    </w:rPr>
  </w:style>
  <w:style w:type="paragraph" w:styleId="af5">
    <w:name w:val="TOC Heading"/>
    <w:next w:val="a0"/>
    <w:uiPriority w:val="39"/>
    <w:qFormat/>
    <w:pPr>
      <w:spacing w:before="480" w:line="276" w:lineRule="auto"/>
    </w:pPr>
    <w:rPr>
      <w:rFonts w:ascii="Calibri" w:hAnsi="Calibri" w:cstheme="minorBidi"/>
      <w:bCs/>
      <w:color w:val="000000"/>
      <w:sz w:val="56"/>
      <w:szCs w:val="28"/>
      <w:lang w:eastAsia="ja-JP"/>
    </w:rPr>
  </w:style>
  <w:style w:type="paragraph" w:styleId="11">
    <w:name w:val="toc 1"/>
    <w:basedOn w:val="a0"/>
    <w:next w:val="a0"/>
    <w:uiPriority w:val="39"/>
    <w:unhideWhenUsed/>
    <w:qFormat/>
    <w:pPr>
      <w:tabs>
        <w:tab w:val="left" w:pos="426"/>
        <w:tab w:val="right" w:leader="dot" w:pos="9072"/>
      </w:tabs>
      <w:spacing w:before="120" w:after="120" w:line="240" w:lineRule="auto"/>
    </w:pPr>
    <w:rPr>
      <w:b/>
      <w:noProof/>
    </w:rPr>
  </w:style>
  <w:style w:type="paragraph" w:styleId="22">
    <w:name w:val="toc 2"/>
    <w:basedOn w:val="a0"/>
    <w:next w:val="a0"/>
    <w:uiPriority w:val="39"/>
    <w:unhideWhenUsed/>
    <w:qFormat/>
    <w:pPr>
      <w:tabs>
        <w:tab w:val="right" w:leader="dot" w:pos="9060"/>
      </w:tabs>
      <w:spacing w:before="120" w:after="120" w:line="240" w:lineRule="auto"/>
      <w:ind w:firstLine="425"/>
    </w:pPr>
    <w:rPr>
      <w:noProof/>
    </w:rPr>
  </w:style>
  <w:style w:type="paragraph" w:styleId="33">
    <w:name w:val="toc 3"/>
    <w:basedOn w:val="a0"/>
    <w:next w:val="a0"/>
    <w:uiPriority w:val="39"/>
    <w:unhideWhenUsed/>
    <w:qFormat/>
    <w:pPr>
      <w:tabs>
        <w:tab w:val="right" w:leader="dot" w:pos="9072"/>
      </w:tabs>
      <w:spacing w:before="120" w:after="120" w:line="240" w:lineRule="auto"/>
      <w:ind w:firstLine="851"/>
    </w:pPr>
    <w:rPr>
      <w:noProof/>
    </w:rPr>
  </w:style>
  <w:style w:type="character" w:styleId="af6">
    <w:name w:val="Hyperlink"/>
    <w:basedOn w:val="a1"/>
    <w:uiPriority w:val="99"/>
    <w:qFormat/>
    <w:rPr>
      <w:color w:val="165788"/>
      <w:u w:val="single"/>
    </w:rPr>
  </w:style>
  <w:style w:type="paragraph" w:styleId="a">
    <w:name w:val="List Bullet"/>
    <w:basedOn w:val="a0"/>
    <w:uiPriority w:val="99"/>
    <w:qFormat/>
    <w:pPr>
      <w:numPr>
        <w:numId w:val="3"/>
      </w:numPr>
      <w:spacing w:before="120" w:after="120"/>
    </w:pPr>
  </w:style>
  <w:style w:type="paragraph" w:styleId="af7">
    <w:name w:val="table of figures"/>
    <w:basedOn w:val="a0"/>
    <w:next w:val="a0"/>
    <w:uiPriority w:val="99"/>
    <w:pPr>
      <w:spacing w:before="120" w:after="120" w:line="240" w:lineRule="auto"/>
    </w:pPr>
  </w:style>
  <w:style w:type="paragraph" w:styleId="20">
    <w:name w:val="List Bullet 2"/>
    <w:basedOn w:val="a0"/>
    <w:uiPriority w:val="8"/>
    <w:qFormat/>
    <w:pPr>
      <w:numPr>
        <w:ilvl w:val="1"/>
        <w:numId w:val="3"/>
      </w:numPr>
      <w:spacing w:before="120" w:after="120"/>
      <w:contextualSpacing/>
    </w:pPr>
  </w:style>
  <w:style w:type="paragraph" w:styleId="af8">
    <w:name w:val="List Number"/>
    <w:basedOn w:val="a0"/>
    <w:uiPriority w:val="9"/>
    <w:qFormat/>
    <w:pPr>
      <w:tabs>
        <w:tab w:val="left" w:pos="142"/>
      </w:tabs>
      <w:spacing w:before="120" w:after="120"/>
      <w:ind w:left="425" w:hanging="425"/>
    </w:pPr>
  </w:style>
  <w:style w:type="paragraph" w:styleId="23">
    <w:name w:val="List Number 2"/>
    <w:uiPriority w:val="10"/>
    <w:qFormat/>
    <w:pPr>
      <w:numPr>
        <w:ilvl w:val="1"/>
        <w:numId w:val="8"/>
      </w:numPr>
      <w:tabs>
        <w:tab w:val="left" w:pos="567"/>
      </w:tabs>
      <w:spacing w:before="120" w:after="120" w:line="264" w:lineRule="auto"/>
    </w:pPr>
    <w:rPr>
      <w:rFonts w:eastAsia="Times New Roman"/>
      <w:sz w:val="22"/>
      <w:szCs w:val="24"/>
      <w:lang w:eastAsia="en-US"/>
    </w:rPr>
  </w:style>
  <w:style w:type="paragraph" w:styleId="3">
    <w:name w:val="List Number 3"/>
    <w:uiPriority w:val="11"/>
    <w:qFormat/>
    <w:pPr>
      <w:numPr>
        <w:ilvl w:val="2"/>
        <w:numId w:val="8"/>
      </w:numPr>
      <w:spacing w:before="120" w:after="120" w:line="264" w:lineRule="auto"/>
    </w:pPr>
    <w:rPr>
      <w:rFonts w:eastAsia="Times New Roman"/>
      <w:sz w:val="22"/>
      <w:szCs w:val="24"/>
      <w:lang w:eastAsia="en-US"/>
    </w:rPr>
  </w:style>
  <w:style w:type="table" w:customStyle="1" w:styleId="LightShading1">
    <w:name w:val="Light Shading1"/>
    <w:basedOn w:val="a2"/>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6">
    <w:name w:val="Light Shading Accent 6"/>
    <w:basedOn w:val="12"/>
    <w:uiPriority w:val="6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a0"/>
    <w:uiPriority w:val="13"/>
    <w:qFormat/>
    <w:pPr>
      <w:spacing w:before="60" w:after="60" w:line="240" w:lineRule="auto"/>
    </w:pPr>
    <w:rPr>
      <w:sz w:val="18"/>
    </w:rPr>
  </w:style>
  <w:style w:type="table" w:styleId="12">
    <w:name w:val="Table Grid 1"/>
    <w:basedOn w:val="a2"/>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af9">
    <w:name w:val="Placeholder Text"/>
    <w:basedOn w:val="a1"/>
    <w:uiPriority w:val="99"/>
    <w:semiHidden/>
    <w:rPr>
      <w:color w:val="808080"/>
    </w:rPr>
  </w:style>
  <w:style w:type="paragraph" w:customStyle="1" w:styleId="Author">
    <w:name w:val="Author"/>
    <w:basedOn w:val="a0"/>
    <w:next w:val="a0"/>
    <w:uiPriority w:val="24"/>
    <w:qFormat/>
    <w:pPr>
      <w:spacing w:after="60"/>
    </w:pPr>
    <w:rPr>
      <w:b/>
      <w:sz w:val="24"/>
      <w:szCs w:val="28"/>
    </w:rPr>
  </w:style>
  <w:style w:type="paragraph" w:customStyle="1" w:styleId="AuthorOrganisationAffiliation">
    <w:name w:val="Author Organisation/Affiliation"/>
    <w:basedOn w:val="a0"/>
    <w:next w:val="a0"/>
    <w:uiPriority w:val="25"/>
    <w:qFormat/>
  </w:style>
  <w:style w:type="character" w:styleId="afa">
    <w:name w:val="Strong"/>
    <w:basedOn w:val="a1"/>
    <w:uiPriority w:val="99"/>
    <w:qFormat/>
    <w:rPr>
      <w:b/>
      <w:bCs/>
    </w:rPr>
  </w:style>
  <w:style w:type="paragraph" w:customStyle="1" w:styleId="Glossary">
    <w:name w:val="Glossary"/>
    <w:basedOn w:val="a0"/>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a1"/>
    <w:link w:val="Glossary"/>
    <w:uiPriority w:val="28"/>
    <w:semiHidden/>
    <w:rPr>
      <w:rFonts w:eastAsia="Calibri" w:cstheme="minorBidi"/>
      <w:color w:val="000000"/>
      <w:sz w:val="22"/>
      <w:szCs w:val="22"/>
      <w:lang w:eastAsia="en-US"/>
    </w:rPr>
  </w:style>
  <w:style w:type="character" w:styleId="afb">
    <w:name w:val="Emphasis"/>
    <w:basedOn w:val="a1"/>
    <w:uiPriority w:val="20"/>
    <w:qFormat/>
    <w:rPr>
      <w:i/>
      <w:iCs/>
    </w:rPr>
  </w:style>
  <w:style w:type="paragraph" w:styleId="afc">
    <w:name w:val="toa heading"/>
    <w:basedOn w:val="1"/>
    <w:next w:val="a0"/>
    <w:uiPriority w:val="99"/>
    <w:semiHidden/>
    <w:unhideWhenUsed/>
    <w:pPr>
      <w:spacing w:before="120"/>
    </w:pPr>
    <w:rPr>
      <w:bCs w:val="0"/>
      <w:sz w:val="24"/>
    </w:rPr>
  </w:style>
  <w:style w:type="paragraph" w:styleId="Web">
    <w:name w:val="Normal (Web)"/>
    <w:basedOn w:val="a0"/>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1"/>
      </w:numPr>
      <w:ind w:left="357" w:hanging="357"/>
    </w:pPr>
  </w:style>
  <w:style w:type="paragraph" w:customStyle="1" w:styleId="TableBullet1">
    <w:name w:val="Table Bullet 1"/>
    <w:basedOn w:val="TableText"/>
    <w:uiPriority w:val="15"/>
    <w:qFormat/>
    <w:pPr>
      <w:numPr>
        <w:numId w:val="2"/>
      </w:numPr>
      <w:ind w:left="284" w:hanging="284"/>
    </w:pPr>
  </w:style>
  <w:style w:type="paragraph" w:styleId="afd">
    <w:name w:val="Document Map"/>
    <w:basedOn w:val="a0"/>
    <w:link w:val="afe"/>
    <w:uiPriority w:val="99"/>
    <w:semiHidden/>
    <w:unhideWhenUsed/>
    <w:pPr>
      <w:spacing w:after="0" w:line="240" w:lineRule="auto"/>
    </w:pPr>
    <w:rPr>
      <w:rFonts w:ascii="Tahoma" w:hAnsi="Tahoma" w:cs="Tahoma"/>
      <w:sz w:val="16"/>
      <w:szCs w:val="16"/>
    </w:rPr>
  </w:style>
  <w:style w:type="character" w:customStyle="1" w:styleId="afe">
    <w:name w:val="文件引導模式 字元"/>
    <w:basedOn w:val="a1"/>
    <w:link w:val="afd"/>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a0"/>
    <w:uiPriority w:val="17"/>
    <w:qFormat/>
    <w:pPr>
      <w:spacing w:before="120" w:after="120" w:line="240" w:lineRule="auto"/>
    </w:pPr>
    <w:rPr>
      <w:noProof/>
      <w:lang w:eastAsia="en-AU"/>
    </w:rPr>
  </w:style>
  <w:style w:type="paragraph" w:customStyle="1" w:styleId="Securityclassification">
    <w:name w:val="Security classification"/>
    <w:basedOn w:val="a6"/>
    <w:next w:val="a6"/>
    <w:uiPriority w:val="26"/>
    <w:qFormat/>
    <w:pPr>
      <w:spacing w:after="0"/>
    </w:pPr>
    <w:rPr>
      <w:b/>
      <w:color w:val="FF0000"/>
      <w:sz w:val="36"/>
      <w:szCs w:val="36"/>
    </w:rPr>
  </w:style>
  <w:style w:type="paragraph" w:customStyle="1" w:styleId="DisseminationLimitingMarker">
    <w:name w:val="Dissemination Limiting Marker"/>
    <w:basedOn w:val="a6"/>
    <w:next w:val="a6"/>
    <w:uiPriority w:val="27"/>
    <w:pPr>
      <w:spacing w:after="0"/>
    </w:pPr>
    <w:rPr>
      <w:b/>
      <w:sz w:val="36"/>
      <w:szCs w:val="36"/>
    </w:rPr>
  </w:style>
  <w:style w:type="paragraph" w:styleId="aff">
    <w:name w:val="footnote text"/>
    <w:basedOn w:val="a0"/>
    <w:link w:val="aff0"/>
    <w:unhideWhenUsed/>
    <w:pPr>
      <w:spacing w:after="60" w:line="264" w:lineRule="auto"/>
    </w:pPr>
    <w:rPr>
      <w:sz w:val="20"/>
      <w:szCs w:val="20"/>
    </w:rPr>
  </w:style>
  <w:style w:type="character" w:customStyle="1" w:styleId="aff0">
    <w:name w:val="註腳文字 字元"/>
    <w:basedOn w:val="a1"/>
    <w:link w:val="aff"/>
    <w:rPr>
      <w:rFonts w:eastAsiaTheme="minorHAnsi" w:cstheme="minorBidi"/>
      <w:lang w:eastAsia="en-US"/>
    </w:rPr>
  </w:style>
  <w:style w:type="character" w:styleId="aff1">
    <w:name w:val="footnote reference"/>
    <w:basedOn w:val="a1"/>
    <w:unhideWhenUsed/>
    <w:rPr>
      <w:vertAlign w:val="superscript"/>
    </w:rPr>
  </w:style>
  <w:style w:type="paragraph" w:styleId="aff2">
    <w:name w:val="endnote text"/>
    <w:basedOn w:val="a0"/>
    <w:link w:val="aff3"/>
    <w:uiPriority w:val="99"/>
    <w:unhideWhenUsed/>
    <w:pPr>
      <w:spacing w:after="60" w:line="264" w:lineRule="auto"/>
    </w:pPr>
    <w:rPr>
      <w:sz w:val="20"/>
      <w:szCs w:val="20"/>
    </w:rPr>
  </w:style>
  <w:style w:type="character" w:customStyle="1" w:styleId="aff3">
    <w:name w:val="章節附註文字 字元"/>
    <w:basedOn w:val="a1"/>
    <w:link w:val="aff2"/>
    <w:uiPriority w:val="99"/>
    <w:rPr>
      <w:rFonts w:eastAsiaTheme="minorHAnsi" w:cstheme="minorBidi"/>
      <w:lang w:eastAsia="en-US"/>
    </w:rPr>
  </w:style>
  <w:style w:type="character" w:styleId="aff4">
    <w:name w:val="endnote reference"/>
    <w:basedOn w:val="a1"/>
    <w:uiPriority w:val="99"/>
    <w:semiHidden/>
    <w:unhideWhenUsed/>
    <w:rPr>
      <w:vertAlign w:val="superscript"/>
    </w:rPr>
  </w:style>
  <w:style w:type="character" w:styleId="aff5">
    <w:name w:val="FollowedHyperlink"/>
    <w:basedOn w:val="a1"/>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a3"/>
    <w:uiPriority w:val="99"/>
    <w:pPr>
      <w:numPr>
        <w:numId w:val="3"/>
      </w:numPr>
    </w:pPr>
  </w:style>
  <w:style w:type="paragraph" w:styleId="aff6">
    <w:name w:val="Title"/>
    <w:basedOn w:val="a0"/>
    <w:next w:val="a0"/>
    <w:link w:val="aff7"/>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aff7">
    <w:name w:val="標題 字元"/>
    <w:basedOn w:val="a1"/>
    <w:link w:val="aff6"/>
    <w:uiPriority w:val="10"/>
    <w:semiHidden/>
    <w:rPr>
      <w:rFonts w:eastAsiaTheme="majorEastAsia" w:cstheme="majorBidi"/>
      <w:b/>
      <w:spacing w:val="5"/>
      <w:kern w:val="28"/>
      <w:sz w:val="72"/>
      <w:szCs w:val="52"/>
      <w:lang w:eastAsia="en-US"/>
    </w:rPr>
  </w:style>
  <w:style w:type="paragraph" w:customStyle="1" w:styleId="TOCHeading2">
    <w:name w:val="TOC Heading 2"/>
    <w:next w:val="a0"/>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4"/>
      </w:numPr>
    </w:pPr>
  </w:style>
  <w:style w:type="numbering" w:customStyle="1" w:styleId="Headinglist">
    <w:name w:val="Heading list"/>
    <w:uiPriority w:val="99"/>
    <w:pPr>
      <w:numPr>
        <w:numId w:val="5"/>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31">
    <w:name w:val="List Bullet 3"/>
    <w:basedOn w:val="a0"/>
    <w:uiPriority w:val="99"/>
    <w:pPr>
      <w:numPr>
        <w:ilvl w:val="2"/>
        <w:numId w:val="3"/>
      </w:numPr>
      <w:spacing w:after="120"/>
      <w:contextualSpacing/>
    </w:pPr>
  </w:style>
  <w:style w:type="table" w:customStyle="1" w:styleId="ABARESTableleftrightalign">
    <w:name w:val="ABARES Table (left/right align)"/>
    <w:basedOn w:val="a2"/>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a2"/>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pPr>
      <w:numPr>
        <w:numId w:val="7"/>
      </w:numPr>
      <w:spacing w:before="60" w:after="60"/>
      <w:ind w:left="403"/>
      <w:contextualSpacing/>
    </w:pPr>
    <w:rPr>
      <w:rFonts w:eastAsia="Calibri"/>
      <w:color w:val="000000" w:themeColor="text1"/>
      <w:sz w:val="18"/>
      <w:szCs w:val="22"/>
      <w:lang w:eastAsia="en-US"/>
    </w:rPr>
  </w:style>
  <w:style w:type="character" w:styleId="aff8">
    <w:name w:val="Intense Emphasis"/>
    <w:basedOn w:val="a1"/>
    <w:uiPriority w:val="21"/>
    <w:semiHidden/>
    <w:qFormat/>
    <w:locked/>
    <w:rPr>
      <w:i/>
      <w:iCs/>
      <w:color w:val="4F81BD" w:themeColor="accent1"/>
    </w:rPr>
  </w:style>
  <w:style w:type="paragraph" w:customStyle="1" w:styleId="TableBullet2">
    <w:name w:val="Table Bullet 2"/>
    <w:basedOn w:val="TableBullet1"/>
    <w:qFormat/>
    <w:pPr>
      <w:numPr>
        <w:numId w:val="10"/>
      </w:numPr>
      <w:tabs>
        <w:tab w:val="num" w:pos="284"/>
      </w:tabs>
      <w:ind w:left="568" w:hanging="284"/>
    </w:pPr>
  </w:style>
  <w:style w:type="numbering" w:customStyle="1" w:styleId="TableBulletlist">
    <w:name w:val="Table Bullet list"/>
    <w:uiPriority w:val="99"/>
    <w:pPr>
      <w:numPr>
        <w:numId w:val="9"/>
      </w:numPr>
    </w:pPr>
  </w:style>
  <w:style w:type="paragraph" w:styleId="aff9">
    <w:name w:val="List Paragraph"/>
    <w:basedOn w:val="a0"/>
    <w:uiPriority w:val="34"/>
    <w:qFormat/>
    <w:rsid w:val="00E7638D"/>
    <w:pPr>
      <w:ind w:left="720"/>
      <w:contextualSpacing/>
    </w:pPr>
  </w:style>
  <w:style w:type="character" w:customStyle="1" w:styleId="UnresolvedMention">
    <w:name w:val="Unresolved Mention"/>
    <w:basedOn w:val="a1"/>
    <w:uiPriority w:val="99"/>
    <w:semiHidden/>
    <w:unhideWhenUsed/>
    <w:rsid w:val="00E7638D"/>
    <w:rPr>
      <w:color w:val="605E5C"/>
      <w:shd w:val="clear" w:color="auto" w:fill="E1DFDD"/>
    </w:rPr>
  </w:style>
  <w:style w:type="paragraph" w:styleId="affa">
    <w:name w:val="Revision"/>
    <w:hidden/>
    <w:uiPriority w:val="99"/>
    <w:semiHidden/>
    <w:rsid w:val="00185F7D"/>
    <w:rPr>
      <w:rFonts w:eastAsiaTheme="minorHAnsi" w:cstheme="minorBidi"/>
      <w:sz w:val="22"/>
      <w:szCs w:val="22"/>
      <w:lang w:eastAsia="en-US"/>
    </w:rPr>
  </w:style>
  <w:style w:type="paragraph" w:styleId="HTML">
    <w:name w:val="HTML Preformatted"/>
    <w:basedOn w:val="a0"/>
    <w:link w:val="HTML0"/>
    <w:uiPriority w:val="99"/>
    <w:unhideWhenUsed/>
    <w:rsid w:val="007C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sz w:val="24"/>
      <w:szCs w:val="24"/>
      <w:lang w:val="en-US" w:eastAsia="zh-TW"/>
    </w:rPr>
  </w:style>
  <w:style w:type="character" w:customStyle="1" w:styleId="HTML0">
    <w:name w:val="HTML 預設格式 字元"/>
    <w:basedOn w:val="a1"/>
    <w:link w:val="HTML"/>
    <w:uiPriority w:val="99"/>
    <w:rsid w:val="007C5714"/>
    <w:rPr>
      <w:rFonts w:ascii="細明體" w:eastAsia="細明體" w:hAnsi="細明體" w:cs="細明體"/>
      <w:sz w:val="24"/>
      <w:szCs w:val="24"/>
      <w:lang w:val="en-US" w:eastAsia="zh-TW"/>
    </w:rPr>
  </w:style>
  <w:style w:type="character" w:customStyle="1" w:styleId="y2iqfc">
    <w:name w:val="y2iqfc"/>
    <w:basedOn w:val="a1"/>
    <w:rsid w:val="007C5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2118">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243079">
      <w:bodyDiv w:val="1"/>
      <w:marLeft w:val="0"/>
      <w:marRight w:val="0"/>
      <w:marTop w:val="0"/>
      <w:marBottom w:val="0"/>
      <w:divBdr>
        <w:top w:val="none" w:sz="0" w:space="0" w:color="auto"/>
        <w:left w:val="none" w:sz="0" w:space="0" w:color="auto"/>
        <w:bottom w:val="none" w:sz="0" w:space="0" w:color="auto"/>
        <w:right w:val="none" w:sz="0" w:space="0" w:color="auto"/>
      </w:divBdr>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22672187">
      <w:bodyDiv w:val="1"/>
      <w:marLeft w:val="0"/>
      <w:marRight w:val="0"/>
      <w:marTop w:val="0"/>
      <w:marBottom w:val="0"/>
      <w:divBdr>
        <w:top w:val="none" w:sz="0" w:space="0" w:color="auto"/>
        <w:left w:val="none" w:sz="0" w:space="0" w:color="auto"/>
        <w:bottom w:val="none" w:sz="0" w:space="0" w:color="auto"/>
        <w:right w:val="none" w:sz="0" w:space="0" w:color="auto"/>
      </w:divBdr>
    </w:div>
    <w:div w:id="543636761">
      <w:bodyDiv w:val="1"/>
      <w:marLeft w:val="0"/>
      <w:marRight w:val="0"/>
      <w:marTop w:val="0"/>
      <w:marBottom w:val="0"/>
      <w:divBdr>
        <w:top w:val="none" w:sz="0" w:space="0" w:color="auto"/>
        <w:left w:val="none" w:sz="0" w:space="0" w:color="auto"/>
        <w:bottom w:val="none" w:sz="0" w:space="0" w:color="auto"/>
        <w:right w:val="none" w:sz="0" w:space="0" w:color="auto"/>
      </w:divBdr>
    </w:div>
    <w:div w:id="586576817">
      <w:bodyDiv w:val="1"/>
      <w:marLeft w:val="0"/>
      <w:marRight w:val="0"/>
      <w:marTop w:val="0"/>
      <w:marBottom w:val="0"/>
      <w:divBdr>
        <w:top w:val="none" w:sz="0" w:space="0" w:color="auto"/>
        <w:left w:val="none" w:sz="0" w:space="0" w:color="auto"/>
        <w:bottom w:val="none" w:sz="0" w:space="0" w:color="auto"/>
        <w:right w:val="none" w:sz="0" w:space="0" w:color="auto"/>
      </w:divBdr>
    </w:div>
    <w:div w:id="602149790">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270472">
      <w:bodyDiv w:val="1"/>
      <w:marLeft w:val="0"/>
      <w:marRight w:val="0"/>
      <w:marTop w:val="0"/>
      <w:marBottom w:val="0"/>
      <w:divBdr>
        <w:top w:val="none" w:sz="0" w:space="0" w:color="auto"/>
        <w:left w:val="none" w:sz="0" w:space="0" w:color="auto"/>
        <w:bottom w:val="none" w:sz="0" w:space="0" w:color="auto"/>
        <w:right w:val="none" w:sz="0" w:space="0" w:color="auto"/>
      </w:divBdr>
    </w:div>
    <w:div w:id="649603501">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320149">
      <w:bodyDiv w:val="1"/>
      <w:marLeft w:val="0"/>
      <w:marRight w:val="0"/>
      <w:marTop w:val="0"/>
      <w:marBottom w:val="0"/>
      <w:divBdr>
        <w:top w:val="none" w:sz="0" w:space="0" w:color="auto"/>
        <w:left w:val="none" w:sz="0" w:space="0" w:color="auto"/>
        <w:bottom w:val="none" w:sz="0" w:space="0" w:color="auto"/>
        <w:right w:val="none" w:sz="0" w:space="0" w:color="auto"/>
      </w:divBdr>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377980">
      <w:bodyDiv w:val="1"/>
      <w:marLeft w:val="0"/>
      <w:marRight w:val="0"/>
      <w:marTop w:val="0"/>
      <w:marBottom w:val="0"/>
      <w:divBdr>
        <w:top w:val="none" w:sz="0" w:space="0" w:color="auto"/>
        <w:left w:val="none" w:sz="0" w:space="0" w:color="auto"/>
        <w:bottom w:val="none" w:sz="0" w:space="0" w:color="auto"/>
        <w:right w:val="none" w:sz="0" w:space="0" w:color="auto"/>
      </w:divBdr>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04389953">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959647">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84047633">
      <w:bodyDiv w:val="1"/>
      <w:marLeft w:val="0"/>
      <w:marRight w:val="0"/>
      <w:marTop w:val="0"/>
      <w:marBottom w:val="0"/>
      <w:divBdr>
        <w:top w:val="none" w:sz="0" w:space="0" w:color="auto"/>
        <w:left w:val="none" w:sz="0" w:space="0" w:color="auto"/>
        <w:bottom w:val="none" w:sz="0" w:space="0" w:color="auto"/>
        <w:right w:val="none" w:sz="0" w:space="0" w:color="auto"/>
      </w:divBdr>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562982">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535291">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59777146">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672621">
      <w:bodyDiv w:val="1"/>
      <w:marLeft w:val="0"/>
      <w:marRight w:val="0"/>
      <w:marTop w:val="0"/>
      <w:marBottom w:val="0"/>
      <w:divBdr>
        <w:top w:val="none" w:sz="0" w:space="0" w:color="auto"/>
        <w:left w:val="none" w:sz="0" w:space="0" w:color="auto"/>
        <w:bottom w:val="none" w:sz="0" w:space="0" w:color="auto"/>
        <w:right w:val="none" w:sz="0" w:space="0" w:color="auto"/>
      </w:divBdr>
    </w:div>
    <w:div w:id="1713649818">
      <w:bodyDiv w:val="1"/>
      <w:marLeft w:val="0"/>
      <w:marRight w:val="0"/>
      <w:marTop w:val="0"/>
      <w:marBottom w:val="0"/>
      <w:divBdr>
        <w:top w:val="none" w:sz="0" w:space="0" w:color="auto"/>
        <w:left w:val="none" w:sz="0" w:space="0" w:color="auto"/>
        <w:bottom w:val="none" w:sz="0" w:space="0" w:color="auto"/>
        <w:right w:val="none" w:sz="0" w:space="0" w:color="auto"/>
      </w:divBdr>
    </w:div>
    <w:div w:id="1770392754">
      <w:bodyDiv w:val="1"/>
      <w:marLeft w:val="0"/>
      <w:marRight w:val="0"/>
      <w:marTop w:val="0"/>
      <w:marBottom w:val="0"/>
      <w:divBdr>
        <w:top w:val="none" w:sz="0" w:space="0" w:color="auto"/>
        <w:left w:val="none" w:sz="0" w:space="0" w:color="auto"/>
        <w:bottom w:val="none" w:sz="0" w:space="0" w:color="auto"/>
        <w:right w:val="none" w:sz="0" w:space="0" w:color="auto"/>
      </w:divBdr>
    </w:div>
    <w:div w:id="1771003366">
      <w:bodyDiv w:val="1"/>
      <w:marLeft w:val="0"/>
      <w:marRight w:val="0"/>
      <w:marTop w:val="0"/>
      <w:marBottom w:val="0"/>
      <w:divBdr>
        <w:top w:val="none" w:sz="0" w:space="0" w:color="auto"/>
        <w:left w:val="none" w:sz="0" w:space="0" w:color="auto"/>
        <w:bottom w:val="none" w:sz="0" w:space="0" w:color="auto"/>
        <w:right w:val="none" w:sz="0" w:space="0" w:color="auto"/>
      </w:divBdr>
    </w:div>
    <w:div w:id="1811054411">
      <w:bodyDiv w:val="1"/>
      <w:marLeft w:val="0"/>
      <w:marRight w:val="0"/>
      <w:marTop w:val="0"/>
      <w:marBottom w:val="0"/>
      <w:divBdr>
        <w:top w:val="none" w:sz="0" w:space="0" w:color="auto"/>
        <w:left w:val="none" w:sz="0" w:space="0" w:color="auto"/>
        <w:bottom w:val="none" w:sz="0" w:space="0" w:color="auto"/>
        <w:right w:val="none" w:sz="0" w:space="0" w:color="auto"/>
      </w:divBdr>
    </w:div>
    <w:div w:id="1815178321">
      <w:bodyDiv w:val="1"/>
      <w:marLeft w:val="0"/>
      <w:marRight w:val="0"/>
      <w:marTop w:val="0"/>
      <w:marBottom w:val="0"/>
      <w:divBdr>
        <w:top w:val="none" w:sz="0" w:space="0" w:color="auto"/>
        <w:left w:val="none" w:sz="0" w:space="0" w:color="auto"/>
        <w:bottom w:val="none" w:sz="0" w:space="0" w:color="auto"/>
        <w:right w:val="none" w:sz="0" w:space="0" w:color="auto"/>
      </w:divBdr>
    </w:div>
    <w:div w:id="1822962148">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139194">
      <w:bodyDiv w:val="1"/>
      <w:marLeft w:val="0"/>
      <w:marRight w:val="0"/>
      <w:marTop w:val="0"/>
      <w:marBottom w:val="0"/>
      <w:divBdr>
        <w:top w:val="none" w:sz="0" w:space="0" w:color="auto"/>
        <w:left w:val="none" w:sz="0" w:space="0" w:color="auto"/>
        <w:bottom w:val="none" w:sz="0" w:space="0" w:color="auto"/>
        <w:right w:val="none" w:sz="0" w:space="0" w:color="auto"/>
      </w:divBdr>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843356">
      <w:bodyDiv w:val="1"/>
      <w:marLeft w:val="0"/>
      <w:marRight w:val="0"/>
      <w:marTop w:val="0"/>
      <w:marBottom w:val="0"/>
      <w:divBdr>
        <w:top w:val="none" w:sz="0" w:space="0" w:color="auto"/>
        <w:left w:val="none" w:sz="0" w:space="0" w:color="auto"/>
        <w:bottom w:val="none" w:sz="0" w:space="0" w:color="auto"/>
        <w:right w:val="none" w:sz="0" w:space="0" w:color="auto"/>
      </w:divBdr>
      <w:divsChild>
        <w:div w:id="549003214">
          <w:marLeft w:val="480"/>
          <w:marRight w:val="0"/>
          <w:marTop w:val="0"/>
          <w:marBottom w:val="120"/>
          <w:divBdr>
            <w:top w:val="none" w:sz="0" w:space="0" w:color="auto"/>
            <w:left w:val="none" w:sz="0" w:space="0" w:color="auto"/>
            <w:bottom w:val="none" w:sz="0" w:space="0" w:color="auto"/>
            <w:right w:val="none" w:sz="0" w:space="0" w:color="auto"/>
          </w:divBdr>
        </w:div>
        <w:div w:id="856653717">
          <w:marLeft w:val="480"/>
          <w:marRight w:val="0"/>
          <w:marTop w:val="0"/>
          <w:marBottom w:val="120"/>
          <w:divBdr>
            <w:top w:val="none" w:sz="0" w:space="0" w:color="auto"/>
            <w:left w:val="none" w:sz="0" w:space="0" w:color="auto"/>
            <w:bottom w:val="none" w:sz="0" w:space="0" w:color="auto"/>
            <w:right w:val="none" w:sz="0" w:space="0" w:color="auto"/>
          </w:divBdr>
        </w:div>
        <w:div w:id="378164889">
          <w:marLeft w:val="480"/>
          <w:marRight w:val="0"/>
          <w:marTop w:val="0"/>
          <w:marBottom w:val="120"/>
          <w:divBdr>
            <w:top w:val="none" w:sz="0" w:space="0" w:color="auto"/>
            <w:left w:val="none" w:sz="0" w:space="0" w:color="auto"/>
            <w:bottom w:val="none" w:sz="0" w:space="0" w:color="auto"/>
            <w:right w:val="none" w:sz="0" w:space="0" w:color="auto"/>
          </w:divBdr>
        </w:div>
        <w:div w:id="997687146">
          <w:marLeft w:val="480"/>
          <w:marRight w:val="0"/>
          <w:marTop w:val="0"/>
          <w:marBottom w:val="120"/>
          <w:divBdr>
            <w:top w:val="none" w:sz="0" w:space="0" w:color="auto"/>
            <w:left w:val="none" w:sz="0" w:space="0" w:color="auto"/>
            <w:bottom w:val="none" w:sz="0" w:space="0" w:color="auto"/>
            <w:right w:val="none" w:sz="0" w:space="0" w:color="auto"/>
          </w:divBdr>
        </w:div>
        <w:div w:id="1133599920">
          <w:marLeft w:val="480"/>
          <w:marRight w:val="0"/>
          <w:marTop w:val="0"/>
          <w:marBottom w:val="120"/>
          <w:divBdr>
            <w:top w:val="none" w:sz="0" w:space="0" w:color="auto"/>
            <w:left w:val="none" w:sz="0" w:space="0" w:color="auto"/>
            <w:bottom w:val="none" w:sz="0" w:space="0" w:color="auto"/>
            <w:right w:val="none" w:sz="0" w:space="0" w:color="auto"/>
          </w:divBdr>
        </w:div>
        <w:div w:id="1702121767">
          <w:marLeft w:val="480"/>
          <w:marRight w:val="0"/>
          <w:marTop w:val="0"/>
          <w:marBottom w:val="120"/>
          <w:divBdr>
            <w:top w:val="none" w:sz="0" w:space="0" w:color="auto"/>
            <w:left w:val="none" w:sz="0" w:space="0" w:color="auto"/>
            <w:bottom w:val="none" w:sz="0" w:space="0" w:color="auto"/>
            <w:right w:val="none" w:sz="0" w:space="0" w:color="auto"/>
          </w:divBdr>
        </w:div>
        <w:div w:id="1602034717">
          <w:marLeft w:val="480"/>
          <w:marRight w:val="0"/>
          <w:marTop w:val="0"/>
          <w:marBottom w:val="120"/>
          <w:divBdr>
            <w:top w:val="none" w:sz="0" w:space="0" w:color="auto"/>
            <w:left w:val="none" w:sz="0" w:space="0" w:color="auto"/>
            <w:bottom w:val="none" w:sz="0" w:space="0" w:color="auto"/>
            <w:right w:val="none" w:sz="0" w:space="0" w:color="auto"/>
          </w:divBdr>
        </w:div>
        <w:div w:id="369189221">
          <w:marLeft w:val="480"/>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ifis-certification@agriculture.gov.au" TargetMode="External"/><Relationship Id="rId18" Type="http://schemas.openxmlformats.org/officeDocument/2006/relationships/header" Target="header2.xml"/><Relationship Id="rId26" Type="http://schemas.openxmlformats.org/officeDocument/2006/relationships/hyperlink" Target="https://www.legislation.gov.au/Details/C2019C00291" TargetMode="External"/><Relationship Id="rId39" Type="http://schemas.openxmlformats.org/officeDocument/2006/relationships/hyperlink" Target="https://www.legislation.gov.au/Series/F2012L00291" TargetMode="External"/><Relationship Id="rId21" Type="http://schemas.openxmlformats.org/officeDocument/2006/relationships/hyperlink" Target="https://www.legislation.gov.au/Series/F2012L00291" TargetMode="External"/><Relationship Id="rId34" Type="http://schemas.openxmlformats.org/officeDocument/2006/relationships/hyperlink" Target="https://www.legislation.gov.au/Series/F2015L00454" TargetMode="External"/><Relationship Id="rId42"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safefish.com.au/reports/manuals-and-guidelines/the-australian-shellfish-quality-assurance-program-manu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legislation.gov.au/Series/F2015L00408" TargetMode="External"/><Relationship Id="rId32" Type="http://schemas.openxmlformats.org/officeDocument/2006/relationships/hyperlink" Target="https://www.legislation.gov.au/Series/C2004A04512" TargetMode="External"/><Relationship Id="rId37" Type="http://schemas.openxmlformats.org/officeDocument/2006/relationships/hyperlink" Target="https://www.legislation.gov.au/Series/F2015L00411" TargetMode="External"/><Relationship Id="rId40" Type="http://schemas.openxmlformats.org/officeDocument/2006/relationships/hyperlink" Target="https://www.foodstandards.gov.au/consumer/importedfoods/Pages/FSANZ-advice-on-imported-food.aspx"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fao.org/fao-who-codexalimentarius/codex-texts/guidelines/en/" TargetMode="External"/><Relationship Id="rId23" Type="http://schemas.openxmlformats.org/officeDocument/2006/relationships/hyperlink" Target="https://www.legislation.gov.au/Series/F2015L00453" TargetMode="External"/><Relationship Id="rId28" Type="http://schemas.openxmlformats.org/officeDocument/2006/relationships/hyperlink" Target="https://www.foodstandards.gov.au/code/Pages/default.aspx" TargetMode="External"/><Relationship Id="rId36" Type="http://schemas.openxmlformats.org/officeDocument/2006/relationships/hyperlink" Target="https://www.legislation.gov.au/Series/F2015L00408"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fao.org/fao-who-codexalimentarius/codex-texts/guidelines/en/"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fis-certification@agriculture.gov.au" TargetMode="External"/><Relationship Id="rId22" Type="http://schemas.openxmlformats.org/officeDocument/2006/relationships/hyperlink" Target="https://www.legislation.gov.au/Series/F2015L00411" TargetMode="External"/><Relationship Id="rId27" Type="http://schemas.openxmlformats.org/officeDocument/2006/relationships/hyperlink" Target="https://www.safefish.com.au/reports/manuals-and-guidelines/the-australian-shellfish-quality-assurance-program-manual" TargetMode="External"/><Relationship Id="rId30" Type="http://schemas.openxmlformats.org/officeDocument/2006/relationships/hyperlink" Target="http://www.fao.org/fao-who-codexalimentarius/codex-texts/codes-of-practice/en/" TargetMode="External"/><Relationship Id="rId35" Type="http://schemas.openxmlformats.org/officeDocument/2006/relationships/hyperlink" Target="https://www.legislation.gov.au/Series/F2015L00453" TargetMode="External"/><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we.gov.au/biosecurity-trade/import/online-services/bicon" TargetMode="External"/><Relationship Id="rId17" Type="http://schemas.openxmlformats.org/officeDocument/2006/relationships/footer" Target="footer1.xml"/><Relationship Id="rId25" Type="http://schemas.openxmlformats.org/officeDocument/2006/relationships/hyperlink" Target="https://www.legislation.gov.au/Series/F2015L00454" TargetMode="External"/><Relationship Id="rId33" Type="http://schemas.openxmlformats.org/officeDocument/2006/relationships/hyperlink" Target="https://www.foodstandards.gov.au/code/Pages/default.aspx" TargetMode="External"/><Relationship Id="rId38" Type="http://schemas.openxmlformats.org/officeDocument/2006/relationships/hyperlink" Target="https://www.legislation.gov.au/Series/F2008B00578" TargetMode="External"/><Relationship Id="rId20" Type="http://schemas.openxmlformats.org/officeDocument/2006/relationships/hyperlink" Target="https://www.legislation.gov.au/Series/F2012L00291" TargetMode="External"/><Relationship Id="rId41" Type="http://schemas.openxmlformats.org/officeDocument/2006/relationships/hyperlink" Target="https://www.foodstandards.gov.au/publications/documents/Safe%20Seafood%202edn-WEBwc%20.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atche2\AppData\Local\Microsoft\Windows\INetCache\Content.Outlook\VOD38AWC\Bivalve%20mollusc%20equivalence%20assessment%20questionnair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FEE32792156D4AAEB6C213DF3076FB" ma:contentTypeVersion="10" ma:contentTypeDescription="Create a new document." ma:contentTypeScope="" ma:versionID="3ddc50125bfef27436fb31b066663a24">
  <xsd:schema xmlns:xsd="http://www.w3.org/2001/XMLSchema" xmlns:xs="http://www.w3.org/2001/XMLSchema" xmlns:p="http://schemas.microsoft.com/office/2006/metadata/properties" xmlns:ns2="67b9edc4-e3a8-4496-a90f-2b9854fe35c2" xmlns:ns3="da87d787-0c89-40d5-bbfb-be767bc14863" targetNamespace="http://schemas.microsoft.com/office/2006/metadata/properties" ma:root="true" ma:fieldsID="0968ac2f27f8a46e5ad0900205a098fd" ns2:_="" ns3:_="">
    <xsd:import namespace="67b9edc4-e3a8-4496-a90f-2b9854fe35c2"/>
    <xsd:import namespace="da87d787-0c89-40d5-bbfb-be767bc14863"/>
    <xsd:element name="properties">
      <xsd:complexType>
        <xsd:sequence>
          <xsd:element name="documentManagement">
            <xsd:complexType>
              <xsd:all>
                <xsd:element ref="ns2:Purpose" minOccurs="0"/>
                <xsd:element ref="ns2:MediaServiceMetadata" minOccurs="0"/>
                <xsd:element ref="ns2:MediaServiceFastMetadata" minOccurs="0"/>
                <xsd:element ref="ns2:c9855bf3401b484e8340b5b8eb40b69e" minOccurs="0"/>
                <xsd:element ref="ns3:TaxCatchAll" minOccurs="0"/>
                <xsd:element ref="ns2:ff31a84d4fbc41fa9a69e30de6eaee2d" minOccurs="0"/>
                <xsd:element ref="ns2:Owner"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9edc4-e3a8-4496-a90f-2b9854fe35c2" elementFormDefault="qualified">
    <xsd:import namespace="http://schemas.microsoft.com/office/2006/documentManagement/types"/>
    <xsd:import namespace="http://schemas.microsoft.com/office/infopath/2007/PartnerControls"/>
    <xsd:element name="Purpose" ma:index="8" nillable="true" ma:displayName="Purpose" ma:format="Dropdown" ma:internalName="Purpose">
      <xsd:simpleType>
        <xsd:restriction base="dms:Choice">
          <xsd:enumeration value="Form"/>
          <xsd:enumeration value="Template"/>
          <xsd:enumeration value="Image asset"/>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c9855bf3401b484e8340b5b8eb40b69e" ma:index="12" nillable="true" ma:taxonomy="true" ma:internalName="c9855bf3401b484e8340b5b8eb40b69e" ma:taxonomyFieldName="Topic" ma:displayName="Topic" ma:default="" ma:fieldId="{c9855bf3-401b-484e-8340-b5b8eb40b69e}" ma:sspId="87598eba-33fc-4c36-91ef-cfebcfd8a582" ma:termSetId="5a9ec9c3-40cd-4dfd-ab2b-c12ecdca02ad" ma:anchorId="00000000-0000-0000-0000-000000000000" ma:open="false" ma:isKeyword="false">
      <xsd:complexType>
        <xsd:sequence>
          <xsd:element ref="pc:Terms" minOccurs="0" maxOccurs="1"/>
        </xsd:sequence>
      </xsd:complexType>
    </xsd:element>
    <xsd:element name="ff31a84d4fbc41fa9a69e30de6eaee2d" ma:index="15" nillable="true" ma:taxonomy="true" ma:internalName="ff31a84d4fbc41fa9a69e30de6eaee2d" ma:taxonomyFieldName="Sub_x002d_topic" ma:displayName="Sub-topic" ma:default="" ma:fieldId="{ff31a84d-4fbc-41fa-9a69-e30de6eaee2d}" ma:sspId="87598eba-33fc-4c36-91ef-cfebcfd8a582" ma:termSetId="5a9ec9c3-40cd-4dfd-ab2b-c12ecdca02ad" ma:anchorId="00000000-0000-0000-0000-000000000000" ma:open="false" ma:isKeyword="false">
      <xsd:complexType>
        <xsd:sequence>
          <xsd:element ref="pc:Terms" minOccurs="0" maxOccurs="1"/>
        </xsd:sequence>
      </xsd:complexType>
    </xsd:element>
    <xsd:element name="Owner" ma:index="16" nillable="true" ma:displayName="Owner (Section)" ma:description="Name of Section responsible for this content" ma:format="Dropdown" ma:internalName="Owner">
      <xsd:simpleType>
        <xsd:restriction base="dms:Text">
          <xsd:maxLength value="255"/>
        </xsd:restriction>
      </xsd:simpleType>
    </xsd:element>
    <xsd:element name="Status" ma:index="17" nillable="true" ma:displayName="Status" ma:default="Interim" ma:format="Dropdown" ma:internalName="Status">
      <xsd:simpleType>
        <xsd:restriction base="dms:Choice">
          <xsd:enumeration value="Interim"/>
          <xsd:enumeration value="Final"/>
        </xsd:restriction>
      </xsd:simpleType>
    </xsd:element>
  </xsd:schema>
  <xsd:schema xmlns:xsd="http://www.w3.org/2001/XMLSchema" xmlns:xs="http://www.w3.org/2001/XMLSchema" xmlns:dms="http://schemas.microsoft.com/office/2006/documentManagement/types" xmlns:pc="http://schemas.microsoft.com/office/infopath/2007/PartnerControls" targetNamespace="da87d787-0c89-40d5-bbfb-be767bc1486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0ff2cd0-6dd7-406c-888e-0bcfa46ad602}" ma:internalName="TaxCatchAll" ma:showField="CatchAllData" ma:web="da87d787-0c89-40d5-bbfb-be767bc148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a87d787-0c89-40d5-bbfb-be767bc14863"/>
    <ff31a84d4fbc41fa9a69e30de6eaee2d xmlns="67b9edc4-e3a8-4496-a90f-2b9854fe35c2">
      <Terms xmlns="http://schemas.microsoft.com/office/infopath/2007/PartnerControls">
        <TermInfo xmlns="http://schemas.microsoft.com/office/infopath/2007/PartnerControls">
          <TermName xmlns="http://schemas.microsoft.com/office/infopath/2007/PartnerControls">Producing materials</TermName>
          <TermId xmlns="http://schemas.microsoft.com/office/infopath/2007/PartnerControls">beb6dc92-c563-4210-bba1-1e3436ed4519</TermId>
        </TermInfo>
      </Terms>
    </ff31a84d4fbc41fa9a69e30de6eaee2d>
    <Purpose xmlns="67b9edc4-e3a8-4496-a90f-2b9854fe35c2">Template</Purpose>
    <Status xmlns="67b9edc4-e3a8-4496-a90f-2b9854fe35c2">Final</Status>
    <c9855bf3401b484e8340b5b8eb40b69e xmlns="67b9edc4-e3a8-4496-a90f-2b9854fe35c2">
      <Terms xmlns="http://schemas.microsoft.com/office/infopath/2007/PartnerControls">
        <TermInfo xmlns="http://schemas.microsoft.com/office/infopath/2007/PartnerControls">
          <TermName xmlns="http://schemas.microsoft.com/office/infopath/2007/PartnerControls">Communication</TermName>
          <TermId xmlns="http://schemas.microsoft.com/office/infopath/2007/PartnerControls">12cafea6-325a-4b57-9617-7aee99b0bb8e</TermId>
        </TermInfo>
      </Terms>
    </c9855bf3401b484e8340b5b8eb40b69e>
    <Owner xmlns="67b9edc4-e3a8-4496-a90f-2b9854fe35c2" xsi:nil="true"/>
  </documentManagement>
</p:properti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85619EE6-0A34-4466-B4EA-F7985DFBD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9edc4-e3a8-4496-a90f-2b9854fe35c2"/>
    <ds:schemaRef ds:uri="da87d787-0c89-40d5-bbfb-be767bc148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da87d787-0c89-40d5-bbfb-be767bc14863"/>
    <ds:schemaRef ds:uri="67b9edc4-e3a8-4496-a90f-2b9854fe35c2"/>
  </ds:schemaRefs>
</ds:datastoreItem>
</file>

<file path=customXml/itemProps4.xml><?xml version="1.0" encoding="utf-8"?>
<ds:datastoreItem xmlns:ds="http://schemas.openxmlformats.org/officeDocument/2006/customXml" ds:itemID="{2EF89E95-991B-4218-91D3-23D46E592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Bivalve mollusc equivalence assessment questionnaire.dotm</Template>
  <TotalTime>21</TotalTime>
  <Pages>20</Pages>
  <Words>4835</Words>
  <Characters>27565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QUESTIONNAIRE FOR AN EQUIVALENCE ASSESSMENT OF BIVALVE MOLLUSC EXPORT TO AUSTRALIA FROM [EXPORTING COUNTRY]</vt:lpstr>
    </vt:vector>
  </TitlesOfParts>
  <Company/>
  <LinksUpToDate>false</LinksUpToDate>
  <CharactersWithSpaces>32336</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FOR AN EQUIVALENCE ASSESSMENT OF BIVALVE MOLLUSC EXPORT TO AUSTRALIA FROM [EXPORTING COUNTRY]</dc:title>
  <dc:creator>Hatcher, Emma</dc:creator>
  <cp:keywords>[SEC=OFFICIAL]</cp:keywords>
  <cp:lastModifiedBy>陳彥伶</cp:lastModifiedBy>
  <cp:revision>5</cp:revision>
  <cp:lastPrinted>2023-10-18T04:54:00Z</cp:lastPrinted>
  <dcterms:created xsi:type="dcterms:W3CDTF">2026-05-07T03:17:00Z</dcterms:created>
  <dcterms:modified xsi:type="dcterms:W3CDTF">2026-05-07T03:38:00Z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0x01010098FEE32792156D4AAEB6C213DF3076FB</vt:lpwstr>
  </property>
  <property fmtid="{D5CDD505-2E9C-101B-9397-08002B2CF9AE}" pid="3" name="Sub-topic">
    <vt:lpwstr>8;#Producing materials|beb6dc92-c563-4210-bba1-1e3436ed4519</vt:lpwstr>
  </property>
  <property fmtid="{D5CDD505-2E9C-101B-9397-08002B2CF9AE}" pid="4" name="Topic">
    <vt:lpwstr>7;#Communication|12cafea6-325a-4b57-9617-7aee99b0bb8e</vt:lpwstr>
  </property>
  <property fmtid="{D5CDD505-2E9C-101B-9397-08002B2CF9AE}" pid="5" name="PM_ProtectiveMarkingImage_Header">
    <vt:lpwstr>C:\Program Files (x86)\Common Files\janusNET Shared\janusSEAL\Images\DocumentSlashBlue.png</vt:lpwstr>
  </property>
  <property fmtid="{D5CDD505-2E9C-101B-9397-08002B2CF9AE}" pid="6" name="PM_Caveats_Count">
    <vt:lpwstr>0</vt:lpwstr>
  </property>
  <property fmtid="{D5CDD505-2E9C-101B-9397-08002B2CF9AE}" pid="7" name="PM_DisplayValueSecClassificationWithQualifier">
    <vt:lpwstr>OFFICIAL</vt:lpwstr>
  </property>
  <property fmtid="{D5CDD505-2E9C-101B-9397-08002B2CF9AE}" pid="8" name="PM_Qualifier">
    <vt:lpwstr/>
  </property>
  <property fmtid="{D5CDD505-2E9C-101B-9397-08002B2CF9AE}" pid="9" name="PM_SecurityClassification">
    <vt:lpwstr>OFFICIAL</vt:lpwstr>
  </property>
  <property fmtid="{D5CDD505-2E9C-101B-9397-08002B2CF9AE}" pid="10" name="PM_InsertionValue">
    <vt:lpwstr>OFFICIAL</vt:lpwstr>
  </property>
  <property fmtid="{D5CDD505-2E9C-101B-9397-08002B2CF9AE}" pid="11" name="PM_Originating_FileId">
    <vt:lpwstr>2756C096D85E4786A31A4E1D26939E34</vt:lpwstr>
  </property>
  <property fmtid="{D5CDD505-2E9C-101B-9397-08002B2CF9AE}" pid="12" name="PM_ProtectiveMarkingValue_Footer">
    <vt:lpwstr>OFFICIAL</vt:lpwstr>
  </property>
  <property fmtid="{D5CDD505-2E9C-101B-9397-08002B2CF9AE}" pid="13" name="PM_Originator_Hash_SHA1">
    <vt:lpwstr>A803B3666E9F8C7656361AACCA5F5DBCC6A71783</vt:lpwstr>
  </property>
  <property fmtid="{D5CDD505-2E9C-101B-9397-08002B2CF9AE}" pid="14" name="PM_OriginationTimeStamp">
    <vt:lpwstr>2022-08-03T00:02:21Z</vt:lpwstr>
  </property>
  <property fmtid="{D5CDD505-2E9C-101B-9397-08002B2CF9AE}" pid="15" name="PM_ProtectiveMarkingValue_Header">
    <vt:lpwstr>OFFICIAL</vt:lpwstr>
  </property>
  <property fmtid="{D5CDD505-2E9C-101B-9397-08002B2CF9AE}" pid="16" name="PM_ProtectiveMarkingImage_Footer">
    <vt:lpwstr>C:\Program Files (x86)\Common Files\janusNET Shared\janusSEAL\Images\DocumentSlashBlue.png</vt:lpwstr>
  </property>
  <property fmtid="{D5CDD505-2E9C-101B-9397-08002B2CF9AE}" pid="17" name="PM_Namespace">
    <vt:lpwstr>gov.au</vt:lpwstr>
  </property>
  <property fmtid="{D5CDD505-2E9C-101B-9397-08002B2CF9AE}" pid="18" name="PM_Version">
    <vt:lpwstr>2018.4</vt:lpwstr>
  </property>
  <property fmtid="{D5CDD505-2E9C-101B-9397-08002B2CF9AE}" pid="19" name="PM_Note">
    <vt:lpwstr/>
  </property>
  <property fmtid="{D5CDD505-2E9C-101B-9397-08002B2CF9AE}" pid="20" name="PM_Markers">
    <vt:lpwstr/>
  </property>
  <property fmtid="{D5CDD505-2E9C-101B-9397-08002B2CF9AE}" pid="21" name="PM_Hash_Version">
    <vt:lpwstr>2018.0</vt:lpwstr>
  </property>
  <property fmtid="{D5CDD505-2E9C-101B-9397-08002B2CF9AE}" pid="22" name="PM_Hash_Salt_Prev">
    <vt:lpwstr>F248E44956FCA83AE948E0521FC676A0</vt:lpwstr>
  </property>
  <property fmtid="{D5CDD505-2E9C-101B-9397-08002B2CF9AE}" pid="23" name="PM_Hash_Salt">
    <vt:lpwstr>389798B19C931775E61C7C81CBC50733</vt:lpwstr>
  </property>
  <property fmtid="{D5CDD505-2E9C-101B-9397-08002B2CF9AE}" pid="24" name="PM_Hash_SHA1">
    <vt:lpwstr>4CC49FA85B892904215946FF2BB59C7F27CB3070</vt:lpwstr>
  </property>
  <property fmtid="{D5CDD505-2E9C-101B-9397-08002B2CF9AE}" pid="25" name="PM_SecurityClassification_Prev">
    <vt:lpwstr>OFFICIAL</vt:lpwstr>
  </property>
  <property fmtid="{D5CDD505-2E9C-101B-9397-08002B2CF9AE}" pid="26" name="PM_Qualifier_Prev">
    <vt:lpwstr/>
  </property>
</Properties>
</file>