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C15E" w14:textId="17F3D266" w:rsidR="007F57B3" w:rsidRPr="00972B55" w:rsidRDefault="00A921E7" w:rsidP="00972B55">
      <w:pPr>
        <w:pStyle w:val="Title"/>
        <w:rPr>
          <w:b/>
          <w:bCs/>
          <w:sz w:val="44"/>
          <w:szCs w:val="44"/>
        </w:rPr>
      </w:pPr>
      <w:r w:rsidRPr="00972B55">
        <w:rPr>
          <w:b/>
          <w:bCs/>
          <w:sz w:val="44"/>
          <w:szCs w:val="44"/>
        </w:rPr>
        <w:t>Crowdfunding</w:t>
      </w:r>
      <w:r w:rsidRPr="00972B55">
        <w:rPr>
          <w:b/>
          <w:bCs/>
          <w:sz w:val="44"/>
          <w:szCs w:val="44"/>
        </w:rPr>
        <w:t xml:space="preserve"> Analysis Report</w:t>
      </w:r>
    </w:p>
    <w:p w14:paraId="423C714C" w14:textId="23D34DD2" w:rsidR="00A921E7" w:rsidRDefault="00A921E7"/>
    <w:p w14:paraId="7C5D49A0" w14:textId="07F6BB75" w:rsidR="00A921E7" w:rsidRPr="00CA1E74" w:rsidRDefault="00972B55" w:rsidP="00972B55">
      <w:pPr>
        <w:pStyle w:val="Heading1"/>
        <w:rPr>
          <w:b/>
          <w:bCs/>
        </w:rPr>
      </w:pPr>
      <w:r w:rsidRPr="00CA1E74">
        <w:rPr>
          <w:b/>
          <w:bCs/>
        </w:rPr>
        <w:t>Background</w:t>
      </w:r>
    </w:p>
    <w:p w14:paraId="29EEC79C" w14:textId="77777777" w:rsidR="00A66992" w:rsidRDefault="00972B55" w:rsidP="00972B55">
      <w:r>
        <w:t>Crowdfunding, a method of raising funds for a project or venture through the collective effort of donations</w:t>
      </w:r>
      <w:r w:rsidR="00A66992">
        <w:t xml:space="preserve">, has been used by platforms such as Kickstarter and Indiegogo. These platforms have increased in popularity thanks to crowdfunding by indie creators and famous celebrities. </w:t>
      </w:r>
    </w:p>
    <w:p w14:paraId="1F8227AF" w14:textId="702DC74D" w:rsidR="00972B55" w:rsidRDefault="00A66992" w:rsidP="00972B55">
      <w:r>
        <w:t>To start a successful a crowdfunding website, it is common to investigate past projects to analyze and find hidden trends that will help organizations reach their own crowdfunding goals.</w:t>
      </w:r>
    </w:p>
    <w:p w14:paraId="1A36669C" w14:textId="77777777" w:rsidR="00A66992" w:rsidRPr="00B86909" w:rsidRDefault="00A66992" w:rsidP="00972B55">
      <w:pPr>
        <w:rPr>
          <w:sz w:val="2"/>
          <w:szCs w:val="2"/>
        </w:rPr>
      </w:pPr>
    </w:p>
    <w:p w14:paraId="30EE67C3" w14:textId="0A44C077" w:rsidR="00972B55" w:rsidRPr="00CA1E74" w:rsidRDefault="00972B55" w:rsidP="00972B55">
      <w:pPr>
        <w:pStyle w:val="Heading1"/>
        <w:rPr>
          <w:b/>
          <w:bCs/>
        </w:rPr>
      </w:pPr>
      <w:r w:rsidRPr="00CA1E74">
        <w:rPr>
          <w:b/>
          <w:bCs/>
        </w:rPr>
        <w:t>Objectives</w:t>
      </w:r>
    </w:p>
    <w:p w14:paraId="2B380564" w14:textId="68DDC7C6" w:rsidR="00972B55" w:rsidRDefault="00B86909" w:rsidP="00972B55">
      <w:r>
        <w:t>An analysis of past Kickstarter projects will be conducted by organizing and analyzing a database of 1,000 projects to find hidden trends and insights</w:t>
      </w:r>
      <w:r w:rsidR="009B1183">
        <w:t xml:space="preserve"> to what could potentially lead to success. </w:t>
      </w:r>
    </w:p>
    <w:p w14:paraId="71D072D4" w14:textId="77777777" w:rsidR="00B86909" w:rsidRPr="00B86909" w:rsidRDefault="00B86909" w:rsidP="00972B55">
      <w:pPr>
        <w:rPr>
          <w:sz w:val="2"/>
          <w:szCs w:val="2"/>
        </w:rPr>
      </w:pPr>
    </w:p>
    <w:p w14:paraId="16F52418" w14:textId="4862EFDC" w:rsidR="00972B55" w:rsidRPr="00CA1E74" w:rsidRDefault="00D14829" w:rsidP="00972B55">
      <w:pPr>
        <w:pStyle w:val="Heading1"/>
        <w:rPr>
          <w:b/>
          <w:bCs/>
        </w:rPr>
      </w:pPr>
      <w:r w:rsidRPr="00CA1E74">
        <w:rPr>
          <w:b/>
          <w:bCs/>
        </w:rPr>
        <w:t>Analysis</w:t>
      </w:r>
    </w:p>
    <w:p w14:paraId="16989E8B" w14:textId="029707F9" w:rsidR="00D14829" w:rsidRDefault="00D14829" w:rsidP="00D14829">
      <w:r>
        <w:t>The data set from previous projects was essentially broken down into 4 outcomes: Successful, Failed, Canceled, or Live. To find significant insight</w:t>
      </w:r>
      <w:r w:rsidR="00C005C6">
        <w:t>s</w:t>
      </w:r>
      <w:r>
        <w:t>, the factors to what made campaign</w:t>
      </w:r>
      <w:r w:rsidR="00C005C6">
        <w:t>s</w:t>
      </w:r>
      <w:r>
        <w:t xml:space="preserve"> successful were analyzed. There were </w:t>
      </w:r>
      <w:r w:rsidR="00CA1E74">
        <w:t>3</w:t>
      </w:r>
      <w:r>
        <w:t xml:space="preserve"> main factors considered.</w:t>
      </w:r>
    </w:p>
    <w:p w14:paraId="75F649AF" w14:textId="644B4C50" w:rsidR="00D14829" w:rsidRDefault="00D14829" w:rsidP="00D14829">
      <w:pPr>
        <w:pStyle w:val="ListParagraph"/>
        <w:numPr>
          <w:ilvl w:val="0"/>
          <w:numId w:val="2"/>
        </w:numPr>
      </w:pPr>
      <w:r>
        <w:t>Categories of campaigns</w:t>
      </w:r>
    </w:p>
    <w:p w14:paraId="6836F2DC" w14:textId="7D35DAC3" w:rsidR="00D14829" w:rsidRDefault="00D14829" w:rsidP="00D14829">
      <w:pPr>
        <w:pStyle w:val="ListParagraph"/>
        <w:numPr>
          <w:ilvl w:val="0"/>
          <w:numId w:val="2"/>
        </w:numPr>
      </w:pPr>
      <w:r>
        <w:t>Time elapsed</w:t>
      </w:r>
    </w:p>
    <w:p w14:paraId="75A3AE08" w14:textId="020DE4F3" w:rsidR="00CA1E74" w:rsidRDefault="00D14829" w:rsidP="00CA1E74">
      <w:pPr>
        <w:pStyle w:val="ListParagraph"/>
        <w:numPr>
          <w:ilvl w:val="0"/>
          <w:numId w:val="2"/>
        </w:numPr>
      </w:pPr>
      <w:r>
        <w:t>Funding goal amount</w:t>
      </w:r>
    </w:p>
    <w:p w14:paraId="3219933B" w14:textId="666CC3E2" w:rsidR="00CA1E74" w:rsidRDefault="00CA1E74" w:rsidP="00CA1E74">
      <w:pPr>
        <w:pStyle w:val="Heading2"/>
      </w:pPr>
      <w:r>
        <w:t>Categories</w:t>
      </w:r>
    </w:p>
    <w:p w14:paraId="3671CACA" w14:textId="2CF7AACA" w:rsidR="00D945C7" w:rsidRDefault="008F5CEF" w:rsidP="00D945C7">
      <w:r>
        <w:t>The</w:t>
      </w:r>
      <w:r w:rsidR="00CA1E74">
        <w:t>re were 9 main categories found in the data, with the main 3 being: Theater (34%), Film &amp; Video (17.8%), and Music (17.5%)</w:t>
      </w:r>
      <w:r w:rsidR="00D945C7">
        <w:t xml:space="preserve"> which account for 70% of all projects. When looking at the main 3 categories only, the success rate is 55.67%. </w:t>
      </w:r>
    </w:p>
    <w:p w14:paraId="449BDC61" w14:textId="345FC68C" w:rsidR="00D945C7" w:rsidRDefault="00D945C7" w:rsidP="00D945C7">
      <w:pPr>
        <w:ind w:firstLine="360"/>
      </w:pPr>
      <w:r>
        <w:rPr>
          <w:noProof/>
        </w:rPr>
        <w:drawing>
          <wp:inline distT="0" distB="0" distL="0" distR="0" wp14:anchorId="0D4A0D71" wp14:editId="7592CE98">
            <wp:extent cx="4328160" cy="252753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971" cy="25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4829" w14:textId="4EA43A46" w:rsidR="00D945C7" w:rsidRDefault="00D945C7" w:rsidP="00D945C7">
      <w:r>
        <w:lastRenderedPageBreak/>
        <w:t>The success rate for the remaining 6 categories combined is 58%.</w:t>
      </w:r>
    </w:p>
    <w:p w14:paraId="3FD07332" w14:textId="5D6C57AF" w:rsidR="00CA1E74" w:rsidRDefault="00D945C7" w:rsidP="00CA1E74">
      <w:pPr>
        <w:ind w:left="360"/>
      </w:pPr>
      <w:r>
        <w:rPr>
          <w:noProof/>
        </w:rPr>
        <w:drawing>
          <wp:inline distT="0" distB="0" distL="0" distR="0" wp14:anchorId="59D9455A" wp14:editId="5F766E25">
            <wp:extent cx="4503420" cy="2649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388" cy="26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B10A" w14:textId="3254EB84" w:rsidR="00D945C7" w:rsidRDefault="00C005C6" w:rsidP="00D945C7">
      <w:r>
        <w:t>What we can gather from this data is that</w:t>
      </w:r>
      <w:r w:rsidR="00F45233">
        <w:t xml:space="preserve"> when looking at only successful and failed outcomes, </w:t>
      </w:r>
      <w:r>
        <w:t xml:space="preserve">campaigns </w:t>
      </w:r>
      <w:r w:rsidR="00F45233">
        <w:t xml:space="preserve">that fall withing the categories of </w:t>
      </w:r>
      <w:bookmarkStart w:id="0" w:name="OLE_LINK1"/>
      <w:r w:rsidR="00F45233">
        <w:t>Technology, Photography and Film and Video</w:t>
      </w:r>
      <w:bookmarkEnd w:id="0"/>
      <w:r w:rsidR="00F45233">
        <w:t xml:space="preserve"> </w:t>
      </w:r>
      <w:r w:rsidR="008641CF">
        <w:t>have the greatest chance of success with percentages being:</w:t>
      </w:r>
    </w:p>
    <w:p w14:paraId="13E093C5" w14:textId="652F5B86" w:rsidR="008641CF" w:rsidRDefault="008641CF" w:rsidP="008641CF">
      <w:pPr>
        <w:pStyle w:val="ListParagraph"/>
        <w:numPr>
          <w:ilvl w:val="0"/>
          <w:numId w:val="3"/>
        </w:numPr>
      </w:pPr>
      <w:r>
        <w:t>Technology</w:t>
      </w:r>
      <w:r>
        <w:t xml:space="preserve"> (70%)</w:t>
      </w:r>
    </w:p>
    <w:p w14:paraId="0FA0A066" w14:textId="20A3947F" w:rsidR="008641CF" w:rsidRDefault="008641CF" w:rsidP="008641CF">
      <w:pPr>
        <w:pStyle w:val="ListParagraph"/>
        <w:numPr>
          <w:ilvl w:val="0"/>
          <w:numId w:val="3"/>
        </w:numPr>
      </w:pPr>
      <w:r>
        <w:t>Photography</w:t>
      </w:r>
      <w:r>
        <w:t xml:space="preserve"> (70%)</w:t>
      </w:r>
    </w:p>
    <w:p w14:paraId="7EDBE507" w14:textId="5A505EDB" w:rsidR="008641CF" w:rsidRDefault="008641CF" w:rsidP="008641CF">
      <w:pPr>
        <w:pStyle w:val="ListParagraph"/>
        <w:numPr>
          <w:ilvl w:val="0"/>
          <w:numId w:val="3"/>
        </w:numPr>
      </w:pPr>
      <w:r>
        <w:t>Film and Video</w:t>
      </w:r>
      <w:r>
        <w:t xml:space="preserve"> (63%)</w:t>
      </w:r>
    </w:p>
    <w:p w14:paraId="5ADF06FF" w14:textId="39466769" w:rsidR="00D945C7" w:rsidRDefault="00E84B60" w:rsidP="00D945C7">
      <w:r>
        <w:t xml:space="preserve">A key point is that </w:t>
      </w:r>
      <w:r w:rsidR="00753CCE">
        <w:t xml:space="preserve">these </w:t>
      </w:r>
      <w:r>
        <w:t xml:space="preserve">categories </w:t>
      </w:r>
      <w:r w:rsidR="009E1DC6">
        <w:t xml:space="preserve">seem to receive the most attention, thus </w:t>
      </w:r>
      <w:r w:rsidR="00C377C7">
        <w:t xml:space="preserve">backers that are looking into supporting crowdfunding projects may want to look at these categories </w:t>
      </w:r>
      <w:r w:rsidR="00447F3B">
        <w:t>to funding</w:t>
      </w:r>
      <w:r w:rsidR="00C377C7">
        <w:t xml:space="preserve"> projects</w:t>
      </w:r>
      <w:r w:rsidR="00447F3B">
        <w:t xml:space="preserve"> in</w:t>
      </w:r>
      <w:r w:rsidR="00C377C7">
        <w:t xml:space="preserve"> as they have the greatest chance of success.</w:t>
      </w:r>
    </w:p>
    <w:p w14:paraId="2E632993" w14:textId="570BDAE3" w:rsidR="00B86909" w:rsidRDefault="00B86909" w:rsidP="00B86909">
      <w:r>
        <w:rPr>
          <w:noProof/>
        </w:rPr>
        <w:drawing>
          <wp:inline distT="0" distB="0" distL="0" distR="0" wp14:anchorId="7CD9153F" wp14:editId="1AE02215">
            <wp:extent cx="5394960" cy="291131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867" cy="291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5B02" w14:textId="77BE61D0" w:rsidR="00B86909" w:rsidRDefault="00753CCE" w:rsidP="00753CCE">
      <w:pPr>
        <w:pStyle w:val="Heading2"/>
      </w:pPr>
      <w:r>
        <w:lastRenderedPageBreak/>
        <w:t>Time Elapsed</w:t>
      </w:r>
    </w:p>
    <w:p w14:paraId="5DBB4E77" w14:textId="6AD9C285" w:rsidR="00753CCE" w:rsidRDefault="004F4FDD" w:rsidP="00753CCE">
      <w:r>
        <w:t xml:space="preserve">With the given data, we can see that most projects from all categories </w:t>
      </w:r>
      <w:r w:rsidR="0054451C">
        <w:t xml:space="preserve">peak in success through the months of </w:t>
      </w:r>
      <w:r w:rsidR="004F5023">
        <w:t>May-July.</w:t>
      </w:r>
    </w:p>
    <w:p w14:paraId="3F085E7B" w14:textId="6DF5EB28" w:rsidR="004F5023" w:rsidRDefault="004F5023" w:rsidP="00753CCE">
      <w:r>
        <w:rPr>
          <w:noProof/>
        </w:rPr>
        <w:drawing>
          <wp:inline distT="0" distB="0" distL="0" distR="0" wp14:anchorId="450F33B6" wp14:editId="34DCACE6">
            <wp:extent cx="5372100" cy="3009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031" cy="30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5B90" w14:textId="5093D71E" w:rsidR="004F5023" w:rsidRDefault="00603196" w:rsidP="00753CCE">
      <w:r>
        <w:t xml:space="preserve">In contrast, </w:t>
      </w:r>
      <w:r w:rsidR="00D70AA4">
        <w:t>failed and cancelled projects tend to be higher in the months of December-January.</w:t>
      </w:r>
    </w:p>
    <w:p w14:paraId="52B08678" w14:textId="02B2BB32" w:rsidR="00D70AA4" w:rsidRDefault="00D70AA4" w:rsidP="00753CCE">
      <w:r>
        <w:rPr>
          <w:noProof/>
        </w:rPr>
        <w:drawing>
          <wp:inline distT="0" distB="0" distL="0" distR="0" wp14:anchorId="603C15E4" wp14:editId="02C739F5">
            <wp:extent cx="5372100" cy="300688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203" cy="301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1AA6" w14:textId="72517BB1" w:rsidR="00D70AA4" w:rsidRDefault="00D70AA4" w:rsidP="00753CCE">
      <w:r>
        <w:t>An interesting observation here may be that there may be seasonal factors that come into play</w:t>
      </w:r>
      <w:r w:rsidR="00D10976">
        <w:t>, with higher success rates in the warmer months.</w:t>
      </w:r>
      <w:r w:rsidR="00447F3B">
        <w:t xml:space="preserve"> However, </w:t>
      </w:r>
      <w:r w:rsidR="00133AF0">
        <w:t xml:space="preserve">the </w:t>
      </w:r>
      <w:r w:rsidR="005A07E6">
        <w:t>failed projects trend tends to spike up and down quite frequently</w:t>
      </w:r>
      <w:r w:rsidR="00133AF0">
        <w:t>. T</w:t>
      </w:r>
      <w:r w:rsidR="005A07E6">
        <w:t xml:space="preserve">hus, one should aim to set a </w:t>
      </w:r>
      <w:r w:rsidR="00133AF0">
        <w:t xml:space="preserve">timeline to reach the fundraising goal within one month of the initial start date. </w:t>
      </w:r>
    </w:p>
    <w:p w14:paraId="67C6A5E5" w14:textId="6906A06A" w:rsidR="00D10976" w:rsidRDefault="00447F3B" w:rsidP="00447F3B">
      <w:pPr>
        <w:pStyle w:val="Heading2"/>
      </w:pPr>
      <w:r>
        <w:lastRenderedPageBreak/>
        <w:t>Funding Goal Amount</w:t>
      </w:r>
    </w:p>
    <w:p w14:paraId="3E44FE5D" w14:textId="471D5747" w:rsidR="00447F3B" w:rsidRDefault="004C1077" w:rsidP="00447F3B">
      <w:r>
        <w:t xml:space="preserve">Given the data, there is a clear trend </w:t>
      </w:r>
      <w:r w:rsidR="00BE3644">
        <w:t>showing how projects tend to decline in success rate as the goal amount gets higher.</w:t>
      </w:r>
    </w:p>
    <w:p w14:paraId="4BAA236C" w14:textId="41611015" w:rsidR="00F371A0" w:rsidRDefault="00F371A0" w:rsidP="00447F3B">
      <w:r>
        <w:rPr>
          <w:noProof/>
        </w:rPr>
        <w:drawing>
          <wp:inline distT="0" distB="0" distL="0" distR="0" wp14:anchorId="24DFDF4C" wp14:editId="0C1C45C2">
            <wp:extent cx="5943600" cy="1863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D0AB" w14:textId="22F4286D" w:rsidR="00F371A0" w:rsidRPr="00447F3B" w:rsidRDefault="00F371A0" w:rsidP="00447F3B">
      <w:r>
        <w:t>Most successful projects have kept their funding goals lower</w:t>
      </w:r>
      <w:r w:rsidR="00FD4F54">
        <w:t xml:space="preserve">. Therefore, for a greater chance of a successful project it is recommended to aim for </w:t>
      </w:r>
      <w:r w:rsidR="00677A1B">
        <w:t xml:space="preserve">lower funding goals. </w:t>
      </w:r>
    </w:p>
    <w:p w14:paraId="0D6029F0" w14:textId="185928AB" w:rsidR="00972B55" w:rsidRDefault="00972B55" w:rsidP="00972B55">
      <w:pPr>
        <w:pStyle w:val="Heading1"/>
      </w:pPr>
      <w:r>
        <w:t>Limitation</w:t>
      </w:r>
      <w:r w:rsidR="00B86909">
        <w:t>s</w:t>
      </w:r>
    </w:p>
    <w:p w14:paraId="07A7AE5C" w14:textId="77777777" w:rsidR="004A6519" w:rsidRDefault="00245DB2" w:rsidP="004A6519">
      <w:pPr>
        <w:pStyle w:val="ListParagraph"/>
        <w:numPr>
          <w:ilvl w:val="0"/>
          <w:numId w:val="4"/>
        </w:numPr>
      </w:pPr>
      <w:r>
        <w:t xml:space="preserve">The sample size is small and there is not enough data and results for certain categories and subcategories </w:t>
      </w:r>
      <w:r w:rsidR="00922CCE">
        <w:t>to</w:t>
      </w:r>
      <w:r>
        <w:t xml:space="preserve"> make more accurate analysis and statistical predictions. </w:t>
      </w:r>
    </w:p>
    <w:p w14:paraId="307A3ED3" w14:textId="348C0245" w:rsidR="00245DB2" w:rsidRDefault="004A6519" w:rsidP="004A6519">
      <w:pPr>
        <w:pStyle w:val="ListParagraph"/>
        <w:numPr>
          <w:ilvl w:val="0"/>
          <w:numId w:val="4"/>
        </w:numPr>
      </w:pPr>
      <w:r>
        <w:t>D</w:t>
      </w:r>
      <w:r w:rsidR="00922CCE">
        <w:t>ata from</w:t>
      </w:r>
      <w:r w:rsidR="000E0AE8">
        <w:t xml:space="preserve"> only 2 crowdfunding platforms is not varied enough. </w:t>
      </w:r>
      <w:r w:rsidR="00AA4A2D">
        <w:t xml:space="preserve">Results and data from </w:t>
      </w:r>
      <w:r w:rsidR="00922CCE">
        <w:t xml:space="preserve">other crowdfunding companies would help in </w:t>
      </w:r>
      <w:r>
        <w:t>gathering more</w:t>
      </w:r>
      <w:r w:rsidR="00AA4A2D">
        <w:t xml:space="preserve"> </w:t>
      </w:r>
      <w:r>
        <w:t>insightful analysis.</w:t>
      </w:r>
    </w:p>
    <w:p w14:paraId="7A3FDA1E" w14:textId="28E94335" w:rsidR="005B136F" w:rsidRDefault="005B136F" w:rsidP="004A6519">
      <w:pPr>
        <w:pStyle w:val="ListParagraph"/>
        <w:numPr>
          <w:ilvl w:val="0"/>
          <w:numId w:val="4"/>
        </w:numPr>
      </w:pPr>
      <w:r>
        <w:t xml:space="preserve">The data is spread through a large range of years. Data would be more accurate if it were focused to only the las 3-5 years. More data from this </w:t>
      </w:r>
      <w:r w:rsidR="009E6DA2">
        <w:t xml:space="preserve">range would </w:t>
      </w:r>
      <w:r w:rsidR="008F7CCC">
        <w:t xml:space="preserve">be more </w:t>
      </w:r>
      <w:r w:rsidR="007936D4">
        <w:t xml:space="preserve">advantageous </w:t>
      </w:r>
      <w:r w:rsidR="008F7CCC">
        <w:t>for analysis and predictions.</w:t>
      </w:r>
      <w:r w:rsidR="007936D4">
        <w:t xml:space="preserve"> </w:t>
      </w:r>
    </w:p>
    <w:p w14:paraId="1BF024E3" w14:textId="77777777" w:rsidR="00972B55" w:rsidRPr="00972B55" w:rsidRDefault="00972B55" w:rsidP="00972B55"/>
    <w:sectPr w:rsidR="00972B55" w:rsidRPr="0097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9EAE8" w14:textId="77777777" w:rsidR="008641CF" w:rsidRDefault="008641CF" w:rsidP="008641CF">
      <w:pPr>
        <w:spacing w:after="0" w:line="240" w:lineRule="auto"/>
      </w:pPr>
      <w:r>
        <w:separator/>
      </w:r>
    </w:p>
  </w:endnote>
  <w:endnote w:type="continuationSeparator" w:id="0">
    <w:p w14:paraId="28481EE2" w14:textId="77777777" w:rsidR="008641CF" w:rsidRDefault="008641CF" w:rsidP="0086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AB88E" w14:textId="77777777" w:rsidR="008641CF" w:rsidRDefault="008641CF" w:rsidP="008641CF">
      <w:pPr>
        <w:spacing w:after="0" w:line="240" w:lineRule="auto"/>
      </w:pPr>
      <w:r>
        <w:separator/>
      </w:r>
    </w:p>
  </w:footnote>
  <w:footnote w:type="continuationSeparator" w:id="0">
    <w:p w14:paraId="016B24B5" w14:textId="77777777" w:rsidR="008641CF" w:rsidRDefault="008641CF" w:rsidP="00864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27B1"/>
    <w:multiLevelType w:val="hybridMultilevel"/>
    <w:tmpl w:val="0DEC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B6968"/>
    <w:multiLevelType w:val="hybridMultilevel"/>
    <w:tmpl w:val="82D4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D52B3"/>
    <w:multiLevelType w:val="hybridMultilevel"/>
    <w:tmpl w:val="ACE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45858"/>
    <w:multiLevelType w:val="hybridMultilevel"/>
    <w:tmpl w:val="798E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E7"/>
    <w:rsid w:val="000E0AE8"/>
    <w:rsid w:val="00133AF0"/>
    <w:rsid w:val="00245DB2"/>
    <w:rsid w:val="00447F3B"/>
    <w:rsid w:val="004A6519"/>
    <w:rsid w:val="004C1077"/>
    <w:rsid w:val="004F4FDD"/>
    <w:rsid w:val="004F5023"/>
    <w:rsid w:val="0052511E"/>
    <w:rsid w:val="0054451C"/>
    <w:rsid w:val="005A07E6"/>
    <w:rsid w:val="005B136F"/>
    <w:rsid w:val="00603196"/>
    <w:rsid w:val="00677A1B"/>
    <w:rsid w:val="00753CCE"/>
    <w:rsid w:val="007936D4"/>
    <w:rsid w:val="007F57B3"/>
    <w:rsid w:val="008641CF"/>
    <w:rsid w:val="008F5CEF"/>
    <w:rsid w:val="008F7CCC"/>
    <w:rsid w:val="00922CCE"/>
    <w:rsid w:val="00972B55"/>
    <w:rsid w:val="009B1183"/>
    <w:rsid w:val="009E1DC6"/>
    <w:rsid w:val="009E6DA2"/>
    <w:rsid w:val="00A66992"/>
    <w:rsid w:val="00A921E7"/>
    <w:rsid w:val="00AA4A2D"/>
    <w:rsid w:val="00B86909"/>
    <w:rsid w:val="00BE3644"/>
    <w:rsid w:val="00C005C6"/>
    <w:rsid w:val="00C377C7"/>
    <w:rsid w:val="00CA1E74"/>
    <w:rsid w:val="00D10976"/>
    <w:rsid w:val="00D14829"/>
    <w:rsid w:val="00D70AA4"/>
    <w:rsid w:val="00D945C7"/>
    <w:rsid w:val="00E84B60"/>
    <w:rsid w:val="00EA40EE"/>
    <w:rsid w:val="00F371A0"/>
    <w:rsid w:val="00F45233"/>
    <w:rsid w:val="00FC69CF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93AC1"/>
  <w15:chartTrackingRefBased/>
  <w15:docId w15:val="{192A039E-47F1-4203-9F84-3DD36667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2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69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1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Carretero, B.</dc:creator>
  <cp:keywords/>
  <dc:description/>
  <cp:lastModifiedBy>Carretero, B.</cp:lastModifiedBy>
  <cp:revision>32</cp:revision>
  <dcterms:created xsi:type="dcterms:W3CDTF">2022-03-22T00:45:00Z</dcterms:created>
  <dcterms:modified xsi:type="dcterms:W3CDTF">2022-03-22T05:38:00Z</dcterms:modified>
</cp:coreProperties>
</file>