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6814" w14:textId="77777777" w:rsidR="00CC03BF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  <w:r w:rsidRPr="008F619F">
        <w:rPr>
          <w:rFonts w:ascii="Arial" w:hAnsi="Arial"/>
          <w:b/>
          <w:sz w:val="22"/>
          <w:szCs w:val="22"/>
        </w:rPr>
        <w:t>Missed prophylaxis doses and venous thromboembolism in trauma patients</w:t>
      </w:r>
    </w:p>
    <w:p w14:paraId="7DBD94F6" w14:textId="77777777" w:rsidR="00896FB3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</w:p>
    <w:p w14:paraId="6D08AF6E" w14:textId="77777777" w:rsidR="00896FB3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  <w:r w:rsidRPr="008F619F">
        <w:rPr>
          <w:rFonts w:ascii="Arial" w:hAnsi="Arial"/>
          <w:b/>
          <w:sz w:val="22"/>
          <w:szCs w:val="22"/>
        </w:rPr>
        <w:t>Data Dictionary</w:t>
      </w:r>
    </w:p>
    <w:p w14:paraId="013EF7CA" w14:textId="77777777" w:rsidR="00896FB3" w:rsidRPr="008F619F" w:rsidRDefault="00896FB3" w:rsidP="00896FB3">
      <w:pPr>
        <w:rPr>
          <w:rFonts w:ascii="Arial" w:hAnsi="Arial"/>
          <w:sz w:val="22"/>
          <w:szCs w:val="22"/>
        </w:rPr>
      </w:pPr>
    </w:p>
    <w:p w14:paraId="67B4B85A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pid- subject ID number</w:t>
      </w:r>
    </w:p>
    <w:p w14:paraId="7E806CB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age- age in years at time of admission</w:t>
      </w:r>
    </w:p>
    <w:p w14:paraId="1FD7B08D" w14:textId="35314FAA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 xml:space="preserve">iss- injury severity score. A score ranging from 0 - 75, with higher scores indicate more severe injury </w:t>
      </w:r>
    </w:p>
    <w:p w14:paraId="309CE5AB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hr - initial heart rate recorded at time of admission</w:t>
      </w:r>
    </w:p>
    <w:p w14:paraId="0E239FC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sbp- initial systolic blood pressure recorded at time of admission</w:t>
      </w:r>
    </w:p>
    <w:p w14:paraId="07B6245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hemoglobin- admission hemoglobin concentration</w:t>
      </w:r>
    </w:p>
    <w:p w14:paraId="719BC45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platelets- admission platelet count</w:t>
      </w:r>
    </w:p>
    <w:p w14:paraId="7FC7143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creatinine- admission serum creatinine concentration</w:t>
      </w:r>
    </w:p>
    <w:p w14:paraId="59584D85" w14:textId="3BDE1CC1" w:rsidR="009D3ED3" w:rsidRDefault="009D3ED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mLapse- longest gap between doses, in hours</w:t>
      </w:r>
    </w:p>
    <w:p w14:paraId="135E81A2" w14:textId="77777777" w:rsidR="00896FB3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pVte- venous thromboembolism occurred during admission. 1 = yes, 0 = no</w:t>
      </w:r>
    </w:p>
    <w:p w14:paraId="1F517C44" w14:textId="5301E703" w:rsidR="009D3ED3" w:rsidRDefault="009D3ED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delay- time from admission to administration of the first dose, in days</w:t>
      </w:r>
    </w:p>
    <w:p w14:paraId="1418ECF6" w14:textId="0B084233" w:rsidR="009D3ED3" w:rsidRDefault="009D3ED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early- time from the last dose to end of follow-up, in days</w:t>
      </w:r>
    </w:p>
    <w:p w14:paraId="19394DB2" w14:textId="56E0456A" w:rsidR="009D3ED3" w:rsidRDefault="009D3ED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percentEarly- cumulative percentage of expected doses missed, in the early period (initial 96 hours)</w:t>
      </w:r>
    </w:p>
    <w:p w14:paraId="610EB962" w14:textId="44BC69A2" w:rsidR="009D3ED3" w:rsidRPr="008F619F" w:rsidRDefault="009D3ED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percentTotal- cumulative percentage of expected doses missed thr</w:t>
      </w:r>
      <w:r w:rsidR="00A02B5A">
        <w:rPr>
          <w:rFonts w:ascii="Arial" w:hAnsi="Arial"/>
          <w:sz w:val="22"/>
          <w:szCs w:val="22"/>
        </w:rPr>
        <w:t>ough the end of each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course </w:t>
      </w:r>
    </w:p>
    <w:p w14:paraId="2B9FD1A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scd- did patient receive mechanical prophylaxis during admission. 1=yes, 0=no</w:t>
      </w:r>
    </w:p>
    <w:p w14:paraId="2D3A0D05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tbi- did patient have a traumatic brain injury. 1=yes, 0=no</w:t>
      </w:r>
    </w:p>
    <w:p w14:paraId="0A35F63C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a_vent- did patient require mechanical ventilation. 1=yes, 0=no</w:t>
      </w:r>
    </w:p>
    <w:p w14:paraId="533420E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aBlood- did patient receive any blood transfusions in the emergency department. 1=yes, 0=no</w:t>
      </w:r>
    </w:p>
    <w:p w14:paraId="11DE521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or24- did patient need operative intervention during the initial 24 hours of admission. 1=yes, 0=no</w:t>
      </w:r>
    </w:p>
    <w:p w14:paraId="18FFF84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femur- did the patient have a femur fracture. 1=yes, 0=no</w:t>
      </w:r>
    </w:p>
    <w:p w14:paraId="2EE5617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pelvis- did the patient have a pelvis fracture. 1=yes, 0=no</w:t>
      </w:r>
    </w:p>
    <w:p w14:paraId="30D7D9C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spine- did the patient have a spinal cord injury. 1=yes, 0=no</w:t>
      </w:r>
    </w:p>
    <w:p w14:paraId="63C9B9AC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lungContusion- did the patient have a pulmonary contusion. 1=yes, 0=no</w:t>
      </w:r>
    </w:p>
    <w:p w14:paraId="4CE4DF4A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bleed- did the patient have an injury that resulted in major hemorrhage. 1=yes, 0=no</w:t>
      </w:r>
    </w:p>
    <w:p w14:paraId="0356F1A1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vein- did the patient have an injury to any vein? 1=yes, 0=no</w:t>
      </w:r>
    </w:p>
    <w:p w14:paraId="3980558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artery- did the patient have an injury to any artery?</w:t>
      </w:r>
      <w:r w:rsidR="009B7808" w:rsidRPr="008F619F">
        <w:rPr>
          <w:rFonts w:ascii="Arial" w:hAnsi="Arial"/>
          <w:sz w:val="22"/>
          <w:szCs w:val="22"/>
        </w:rPr>
        <w:t xml:space="preserve"> 1=yes, 0=no</w:t>
      </w:r>
    </w:p>
    <w:p w14:paraId="066AC08A" w14:textId="77777777" w:rsidR="009B7808" w:rsidRPr="008F619F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chronic- did the patient have any chronic comorbid illness (any of the following--heart failure, stroke, copd, chronic kidney disease, chronic liver disease, coronary artery disease, malignancy) 1=yes, 0=no</w:t>
      </w:r>
    </w:p>
    <w:p w14:paraId="48692967" w14:textId="77777777" w:rsidR="009B7808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icu- was the patient initially admitted to the intensive care unit? 1=yes, 0=no</w:t>
      </w:r>
    </w:p>
    <w:p w14:paraId="2F7F9BFF" w14:textId="77777777" w:rsidR="008A701B" w:rsidRDefault="00717D34" w:rsidP="008A701B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717D34">
        <w:rPr>
          <w:rFonts w:ascii="Arial" w:hAnsi="Arial"/>
          <w:sz w:val="22"/>
          <w:szCs w:val="22"/>
        </w:rPr>
        <w:t>race- 1=white, 2=black, 3=asian, 4=other</w:t>
      </w:r>
      <w:r w:rsidR="008A701B" w:rsidRPr="008A701B">
        <w:rPr>
          <w:rFonts w:ascii="Arial" w:hAnsi="Arial"/>
          <w:sz w:val="22"/>
          <w:szCs w:val="22"/>
        </w:rPr>
        <w:t xml:space="preserve"> </w:t>
      </w:r>
    </w:p>
    <w:p w14:paraId="161F28F5" w14:textId="629E0ED4" w:rsidR="00B81589" w:rsidRPr="008A701B" w:rsidRDefault="008A701B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sex- 1=female, 0</w:t>
      </w:r>
      <w:r w:rsidRPr="008F619F">
        <w:rPr>
          <w:rFonts w:ascii="Arial" w:hAnsi="Arial"/>
          <w:sz w:val="22"/>
          <w:szCs w:val="22"/>
        </w:rPr>
        <w:t>=male</w:t>
      </w:r>
    </w:p>
    <w:sectPr w:rsidR="00B81589" w:rsidRPr="008A701B" w:rsidSect="00A02B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72A"/>
    <w:multiLevelType w:val="hybridMultilevel"/>
    <w:tmpl w:val="DCAA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B3"/>
    <w:rsid w:val="0047456D"/>
    <w:rsid w:val="00717D34"/>
    <w:rsid w:val="00780175"/>
    <w:rsid w:val="007942B9"/>
    <w:rsid w:val="007D2316"/>
    <w:rsid w:val="00896FB3"/>
    <w:rsid w:val="008A701B"/>
    <w:rsid w:val="008F619F"/>
    <w:rsid w:val="009B7808"/>
    <w:rsid w:val="009D3ED3"/>
    <w:rsid w:val="00A02B5A"/>
    <w:rsid w:val="00B81589"/>
    <w:rsid w:val="00C02F6D"/>
    <w:rsid w:val="00CC03BF"/>
    <w:rsid w:val="00DF044D"/>
    <w:rsid w:val="00E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15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322</Words>
  <Characters>1842</Characters>
  <Application>Microsoft Macintosh Word</Application>
  <DocSecurity>0</DocSecurity>
  <Lines>15</Lines>
  <Paragraphs>4</Paragraphs>
  <ScaleCrop>false</ScaleCrop>
  <Company>University of Pennsylvania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Miano</dc:creator>
  <cp:keywords/>
  <dc:description/>
  <cp:lastModifiedBy>Todd Miano</cp:lastModifiedBy>
  <cp:revision>12</cp:revision>
  <dcterms:created xsi:type="dcterms:W3CDTF">2015-11-30T17:23:00Z</dcterms:created>
  <dcterms:modified xsi:type="dcterms:W3CDTF">2015-12-09T17:34:00Z</dcterms:modified>
</cp:coreProperties>
</file>