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1E3A5F"/>
          <w:sz w:val="72"/>
          <w:szCs w:val="72"/>
        </w:rPr>
        <w:t xml:space="preserve">SABSMUNI-ANPE</w:t>
      </w:r>
    </w:p>
    <w:p>
      <w:pPr>
        <w:spacing w:after="120"/>
      </w:pPr>
      <w:r>
        <w:rPr>
          <w:rFonts w:ascii="Calibri" w:cs="Calibri" w:eastAsia="Calibri" w:hAnsi="Calibri"/>
          <w:color w:val="1E3A5F"/>
          <w:sz w:val="44"/>
          <w:szCs w:val="44"/>
        </w:rPr>
        <w:t xml:space="preserve">Manual de implementación y uso</w:t>
      </w:r>
    </w:p>
    <w:p>
      <w:pPr>
        <w:pBdr>
          <w:bottom w:val="single" w:color="1E3A5F" w:sz="12" w:space="8"/>
        </w:pBdr>
        <w:spacing w:after="240"/>
      </w:pPr>
      <w:r>
        <w:rPr>
          <w:rFonts w:ascii="Calibri" w:cs="Calibri" w:eastAsia="Calibri" w:hAnsi="Calibri"/>
          <w:color w:val="6B7280"/>
          <w:sz w:val="28"/>
          <w:szCs w:val="28"/>
        </w:rPr>
        <w:t xml:space="preserve">Instalación de prueba en Windows, sin Docker, paso a paso</w:t>
      </w:r>
    </w:p>
    <w:p>
      <w:pPr>
        <w:spacing w:after="80"/>
      </w:pPr>
      <w:r>
        <w:rPr>
          <w:rFonts w:ascii="Calibri" w:cs="Calibri" w:eastAsia="Calibri" w:hAnsi="Calibri"/>
          <w:sz w:val="24"/>
          <w:szCs w:val="24"/>
        </w:rPr>
        <w:t xml:space="preserve">Sistema integrado de gestión y documentación de contrataciones estatales en la modalidad ANPE (Bs 50.001 a Bs 1.000.000)</w:t>
      </w:r>
    </w:p>
    <w:p>
      <w:pPr>
        <w:spacing w:after="1600"/>
      </w:pPr>
      <w:r>
        <w:rPr>
          <w:rFonts w:ascii="Calibri" w:cs="Calibri" w:eastAsia="Calibri" w:hAnsi="Calibri"/>
          <w:i/>
          <w:iCs/>
          <w:color w:val="6B7280"/>
          <w:sz w:val="22"/>
          <w:szCs w:val="22"/>
        </w:rPr>
        <w:t xml:space="preserve">Escrito para personas sin conocimientos de informática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1ECFA" w:sz="4"/>
              <w:left w:val="single" w:color="6B3FA0" w:sz="24"/>
              <w:bottom w:val="single" w:color="F1ECFA" w:sz="4"/>
              <w:right w:val="single" w:color="F1ECFA" w:sz="4"/>
            </w:tcBorders>
            <w:shd w:fill="F1ECFA" w:color="auto" w:val="clear"/>
            <w:tcMar>
              <w:top w:type="dxa" w:w="100"/>
              <w:left w:type="dxa" w:w="180"/>
              <w:bottom w:type="dxa" w:w="100"/>
              <w:right w:type="dxa" w:w="160"/>
            </w:tcMar>
          </w:tcPr>
          <w:p>
            <w:pPr>
              <w:spacing w:after="40"/>
            </w:pPr>
            <w:r>
              <w:rPr>
                <w:rFonts w:ascii="Calibri" w:cs="Calibri" w:eastAsia="Calibri" w:hAnsi="Calibri"/>
                <w:b/>
                <w:bCs/>
                <w:color w:val="6B3FA0"/>
              </w:rPr>
              <w:t xml:space="preserve">Lea esto primero</w:t>
            </w:r>
          </w:p>
          <w:p>
            <w:pPr>
              <w:spacing w:after="40" w:line="290"/>
            </w:pPr>
            <w:r>
              <w:rPr>
                <w:rFonts w:ascii="Calibri" w:cs="Calibri" w:eastAsia="Calibri" w:hAnsi="Calibri"/>
              </w:rPr>
              <w:t xml:space="preserve">Este manual explica cómo instalar el sistema </w:t>
            </w:r>
            <w:r>
              <w:rPr>
                <w:rFonts w:ascii="Calibri" w:cs="Calibri" w:eastAsia="Calibri" w:hAnsi="Calibri"/>
                <w:b/>
                <w:bCs/>
              </w:rPr>
              <w:t xml:space="preserve">en su propia computadora para probarlo</w:t>
            </w:r>
            <w:r>
              <w:rPr>
                <w:rFonts w:ascii="Calibri" w:cs="Calibri" w:eastAsia="Calibri" w:hAnsi="Calibri"/>
              </w:rPr>
              <w:t xml:space="preserve">. No es una instalación para uso oficial: para eso se necesita un servidor, una dirección con HTTPS, los catálogos oficiales y la revisión de la unidad jurídica (ver capítulo 9).</w:t>
            </w:r>
          </w:p>
          <w:p>
            <w:pPr>
              <w:spacing w:after="40" w:line="290"/>
            </w:pPr>
            <w:r>
              <w:rPr>
                <w:rFonts w:ascii="Calibri" w:cs="Calibri" w:eastAsia="Calibri" w:hAnsi="Calibri"/>
              </w:rPr>
              <w:t xml:space="preserve">Los instaladores fueron probados de punta a punta en un entorno Linux con la misma lógica y las mismas descargas; las partes propias de Windows (archivos .bat, descarga con curl, apertura del navegador) </w:t>
            </w:r>
            <w:r>
              <w:rPr>
                <w:rFonts w:ascii="Calibri" w:cs="Calibri" w:eastAsia="Calibri" w:hAnsi="Calibri"/>
                <w:b/>
                <w:bCs/>
              </w:rPr>
              <w:t xml:space="preserve">no pudieron probarse en una computadora con Windows</w:t>
            </w:r>
            <w:r>
              <w:rPr>
                <w:rFonts w:ascii="Calibri" w:cs="Calibri" w:eastAsia="Calibri" w:hAnsi="Calibri"/>
              </w:rPr>
              <w:t xml:space="preserve">. Si algo falla en su equipo, el capítulo 8 le indica cómo enviarme el mensaje de error para corregirlo rápido.</w:t>
            </w:r>
          </w:p>
        </w:tc>
      </w:tr>
    </w:tbl>
    <w:p>
      <w:pPr>
        <w:pStyle w:val="Heading1"/>
        <w:pageBreakBefore/>
      </w:pPr>
      <w:r>
        <w:rPr>
          <w:rFonts w:ascii="Calibri" w:cs="Calibri" w:eastAsia="Calibri" w:hAnsi="Calibri"/>
        </w:rPr>
        <w:t xml:space="preserve">Contenido</w:t>
      </w:r>
    </w:p>
    <w:p>
      <w:pPr>
        <w:spacing w:after="70"/>
        <w:ind w:left="360"/>
      </w:pPr>
      <w:r>
        <w:rPr>
          <w:rFonts w:ascii="Calibri" w:cs="Calibri" w:eastAsia="Calibri" w:hAnsi="Calibri"/>
          <w:sz w:val="24"/>
          <w:szCs w:val="24"/>
        </w:rPr>
        <w:t xml:space="preserve">1. Qué es este sistema y qué se va a instalar</w:t>
      </w:r>
    </w:p>
    <w:p>
      <w:pPr>
        <w:spacing w:after="70"/>
        <w:ind w:left="360"/>
      </w:pPr>
      <w:r>
        <w:rPr>
          <w:rFonts w:ascii="Calibri" w:cs="Calibri" w:eastAsia="Calibri" w:hAnsi="Calibri"/>
          <w:sz w:val="24"/>
          <w:szCs w:val="24"/>
        </w:rPr>
        <w:t xml:space="preserve">2. Qué necesita antes de empezar</w:t>
      </w:r>
    </w:p>
    <w:p>
      <w:pPr>
        <w:spacing w:after="70"/>
        <w:ind w:left="360"/>
      </w:pPr>
      <w:r>
        <w:rPr>
          <w:rFonts w:ascii="Calibri" w:cs="Calibri" w:eastAsia="Calibri" w:hAnsi="Calibri"/>
          <w:sz w:val="24"/>
          <w:szCs w:val="24"/>
        </w:rPr>
        <w:t xml:space="preserve">3. Instalación paso a paso en Windows (sin Docker)</w:t>
      </w:r>
    </w:p>
    <w:p>
      <w:pPr>
        <w:spacing w:after="70"/>
        <w:ind w:left="360"/>
      </w:pPr>
      <w:r>
        <w:rPr>
          <w:rFonts w:ascii="Calibri" w:cs="Calibri" w:eastAsia="Calibri" w:hAnsi="Calibri"/>
          <w:sz w:val="24"/>
          <w:szCs w:val="24"/>
        </w:rPr>
        <w:t xml:space="preserve">4. Encender, apagar y cuidar el sistema (los archivos .bat)</w:t>
      </w:r>
    </w:p>
    <w:p>
      <w:pPr>
        <w:spacing w:after="70"/>
        <w:ind w:left="360"/>
      </w:pPr>
      <w:r>
        <w:rPr>
          <w:rFonts w:ascii="Calibri" w:cs="Calibri" w:eastAsia="Calibri" w:hAnsi="Calibri"/>
          <w:sz w:val="24"/>
          <w:szCs w:val="24"/>
        </w:rPr>
        <w:t xml:space="preserve">5. Primer ingreso y usuarios de prueba</w:t>
      </w:r>
    </w:p>
    <w:p>
      <w:pPr>
        <w:spacing w:after="70"/>
        <w:ind w:left="360"/>
      </w:pPr>
      <w:r>
        <w:rPr>
          <w:rFonts w:ascii="Calibri" w:cs="Calibri" w:eastAsia="Calibri" w:hAnsi="Calibri"/>
          <w:sz w:val="24"/>
          <w:szCs w:val="24"/>
        </w:rPr>
        <w:t xml:space="preserve">6. Ejemplo completo: «Lote de cemento para pavimento – Bs 180.000»</w:t>
      </w:r>
    </w:p>
    <w:p>
      <w:pPr>
        <w:spacing w:after="70"/>
        <w:ind w:left="360"/>
      </w:pPr>
      <w:r>
        <w:rPr>
          <w:rFonts w:ascii="Calibri" w:cs="Calibri" w:eastAsia="Calibri" w:hAnsi="Calibri"/>
          <w:sz w:val="24"/>
          <w:szCs w:val="24"/>
        </w:rPr>
        <w:t xml:space="preserve">7. Otros ejemplos para probar</w:t>
      </w:r>
    </w:p>
    <w:p>
      <w:pPr>
        <w:spacing w:after="70"/>
        <w:ind w:left="360"/>
      </w:pPr>
      <w:r>
        <w:rPr>
          <w:rFonts w:ascii="Calibri" w:cs="Calibri" w:eastAsia="Calibri" w:hAnsi="Calibri"/>
          <w:sz w:val="24"/>
          <w:szCs w:val="24"/>
        </w:rPr>
        <w:t xml:space="preserve">8. Si algo sale mal: solución de problemas</w:t>
      </w:r>
    </w:p>
    <w:p>
      <w:pPr>
        <w:spacing w:after="70"/>
        <w:ind w:left="360"/>
      </w:pPr>
      <w:r>
        <w:rPr>
          <w:rFonts w:ascii="Calibri" w:cs="Calibri" w:eastAsia="Calibri" w:hAnsi="Calibri"/>
          <w:sz w:val="24"/>
          <w:szCs w:val="24"/>
        </w:rPr>
        <w:t xml:space="preserve">9. Del ensayo al uso real</w:t>
      </w:r>
    </w:p>
    <w:p>
      <w:pPr>
        <w:spacing w:after="70"/>
        <w:ind w:left="360"/>
      </w:pPr>
      <w:r>
        <w:rPr>
          <w:rFonts w:ascii="Calibri" w:cs="Calibri" w:eastAsia="Calibri" w:hAnsi="Calibri"/>
          <w:sz w:val="24"/>
          <w:szCs w:val="24"/>
        </w:rPr>
        <w:t xml:space="preserve">Anexo A. Lista de verificación de la prueba</w:t>
      </w:r>
    </w:p>
    <w:p>
      <w:pPr>
        <w:spacing w:after="70"/>
        <w:ind w:left="360"/>
      </w:pPr>
      <w:r>
        <w:rPr>
          <w:rFonts w:ascii="Calibri" w:cs="Calibri" w:eastAsia="Calibri" w:hAnsi="Calibri"/>
          <w:sz w:val="24"/>
          <w:szCs w:val="24"/>
        </w:rPr>
        <w:t xml:space="preserve">Anexo B. Glosario</w:t>
      </w:r>
    </w:p>
    <w:p>
      <w:pPr>
        <w:spacing w:after="70"/>
        <w:ind w:left="360"/>
      </w:pPr>
      <w:r>
        <w:rPr>
          <w:rFonts w:ascii="Calibri" w:cs="Calibri" w:eastAsia="Calibri" w:hAnsi="Calibri"/>
          <w:sz w:val="24"/>
          <w:szCs w:val="24"/>
        </w:rPr>
        <w:t xml:space="preserve">Anexo C. Qué hay dentro de la carpeta</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AF2FB" w:sz="4"/>
              <w:left w:val="single" w:color="2E75B6" w:sz="24"/>
              <w:bottom w:val="single" w:color="EAF2FB" w:sz="4"/>
              <w:right w:val="single" w:color="EAF2FB" w:sz="4"/>
            </w:tcBorders>
            <w:shd w:fill="EAF2FB" w:color="auto" w:val="clear"/>
            <w:tcMar>
              <w:top w:type="dxa" w:w="100"/>
              <w:left w:type="dxa" w:w="180"/>
              <w:bottom w:type="dxa" w:w="100"/>
              <w:right w:type="dxa" w:w="160"/>
            </w:tcMar>
          </w:tcPr>
          <w:p>
            <w:pPr>
              <w:spacing w:after="40"/>
            </w:pPr>
            <w:r>
              <w:rPr>
                <w:rFonts w:ascii="Calibri" w:cs="Calibri" w:eastAsia="Calibri" w:hAnsi="Calibri"/>
                <w:b/>
                <w:bCs/>
                <w:color w:val="2E75B6"/>
              </w:rPr>
              <w:t xml:space="preserve">Cómo moverse por este documento</w:t>
            </w:r>
          </w:p>
          <w:p>
            <w:pPr>
              <w:spacing w:after="40" w:line="290"/>
            </w:pPr>
            <w:r>
              <w:rPr>
                <w:rFonts w:ascii="Calibri" w:cs="Calibri" w:eastAsia="Calibri" w:hAnsi="Calibri"/>
              </w:rPr>
              <w:t xml:space="preserve">En Word, abra el panel «Navegación» (Vista → Panel de navegación) para saltar entre capítulos. Cada paso importante está numerado: haga uno, compruebe el «Resultado esperado» y recién entonces pase al siguiente.</w:t>
            </w:r>
          </w:p>
        </w:tc>
      </w:tr>
    </w:tbl>
    <w:p>
      <w:pPr>
        <w:pStyle w:val="Heading1"/>
        <w:pageBreakBefore/>
      </w:pPr>
      <w:r>
        <w:rPr>
          <w:rFonts w:ascii="Calibri" w:cs="Calibri" w:eastAsia="Calibri" w:hAnsi="Calibri"/>
        </w:rPr>
        <w:t xml:space="preserve">1. Qué es este sistema y qué se va a instalar</w:t>
      </w:r>
    </w:p>
    <w:p>
      <w:pPr>
        <w:spacing w:after="120" w:line="300"/>
      </w:pPr>
      <w:r>
        <w:rPr>
          <w:rFonts w:ascii="Calibri" w:cs="Calibri" w:eastAsia="Calibri" w:hAnsi="Calibri"/>
        </w:rPr>
        <w:t xml:space="preserve">SABSMUNI-ANPE ayuda a preparar, evaluar, formalizar y documentar las contrataciones de la modalidad ANPE. Guía a cada funcionario por su parte del proceso, calcula plazos y garantías, verifica que los números cuadren y genera los documentos oficiales en PDF con un código de verificación (hash y QR), reuniéndolos al final en un </w:t>
      </w:r>
      <w:r>
        <w:rPr>
          <w:rFonts w:ascii="Calibri" w:cs="Calibri" w:eastAsia="Calibri" w:hAnsi="Calibri"/>
          <w:b/>
          <w:bCs/>
        </w:rPr>
        <w:t xml:space="preserve">Expediente Único</w:t>
      </w:r>
      <w:r>
        <w:rPr>
          <w:rFonts w:ascii="Calibri" w:cs="Calibri" w:eastAsia="Calibri" w:hAnsi="Calibri"/>
        </w:rPr>
        <w:t xml:space="preserve"> foliado para Auditoría.</w:t>
      </w:r>
    </w:p>
    <w:p>
      <w:pPr>
        <w:pStyle w:val="Heading2"/>
        <w:keepNext/>
      </w:pPr>
      <w:r>
        <w:rPr>
          <w:rFonts w:ascii="Calibri" w:cs="Calibri" w:eastAsia="Calibri" w:hAnsi="Calibri"/>
        </w:rPr>
        <w:t xml:space="preserve">1.1 Por qué no usamos Docker</w:t>
      </w:r>
    </w:p>
    <w:p>
      <w:pPr>
        <w:spacing w:after="120" w:line="300"/>
      </w:pPr>
      <w:r>
        <w:rPr>
          <w:rFonts w:ascii="Calibri" w:cs="Calibri" w:eastAsia="Calibri" w:hAnsi="Calibri"/>
        </w:rPr>
        <w:t xml:space="preserve">Docker es un programa pesado que no todas las computadoras pueden instalar. Por eso, este manual usa un </w:t>
      </w:r>
      <w:r>
        <w:rPr>
          <w:rFonts w:ascii="Calibri" w:cs="Calibri" w:eastAsia="Calibri" w:hAnsi="Calibri"/>
          <w:b/>
          <w:bCs/>
        </w:rPr>
        <w:t xml:space="preserve">instalador que lo deja todo dentro de una sola carpeta</w:t>
      </w:r>
      <w:r>
        <w:rPr>
          <w:rFonts w:ascii="Calibri" w:cs="Calibri" w:eastAsia="Calibri" w:hAnsi="Calibri"/>
        </w:rPr>
        <w:t xml:space="preserve">: no instala nada en Windows, no pide contraseña de administrador y se borra eliminando la carpeta.</w:t>
      </w:r>
    </w:p>
    <w:p>
      <w:pPr>
        <w:pStyle w:val="Heading2"/>
        <w:keepNext/>
      </w:pPr>
      <w:r>
        <w:rPr>
          <w:rFonts w:ascii="Calibri" w:cs="Calibri" w:eastAsia="Calibri" w:hAnsi="Calibri"/>
        </w:rPr>
        <w:t xml:space="preserve">1.2 Las piezas del sistema (en palabras simples)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660"/>
      </w:tblGrid>
      <w:tr>
        <w:trPr>
          <w:tblHeader/>
        </w:trPr>
        <w:tc>
          <w:tcPr>
            <w:tcW w:type="dxa" w:w="24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Pieza</w:t>
            </w:r>
          </w:p>
        </w:tc>
        <w:tc>
          <w:tcPr>
            <w:tcW w:type="dxa" w:w="43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Para qué sirve</w:t>
            </w:r>
          </w:p>
        </w:tc>
        <w:tc>
          <w:tcPr>
            <w:tcW w:type="dxa" w:w="266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Analogía</w:t>
            </w:r>
          </w:p>
        </w:tc>
      </w:tr>
      <w:tr>
        <w:trPr>
          <w:cantSplit/>
        </w:trPr>
        <w:tc>
          <w:tcPr>
            <w:tcW w:type="dxa" w:w="24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b/>
                <w:bCs/>
              </w:rPr>
              <w:t xml:space="preserve">Base de datos</w:t>
            </w:r>
            <w:r>
              <w:rPr>
                <w:rFonts w:ascii="Calibri" w:cs="Calibri" w:eastAsia="Calibri" w:hAnsi="Calibri"/>
              </w:rPr>
              <w:t xml:space="preserve"> (PostgreSQL)</w:t>
            </w:r>
          </w:p>
        </w:tc>
        <w:tc>
          <w:tcPr>
            <w:tcW w:type="dxa" w:w="4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Guarda procesos, usuarios, propuestas y el historial de auditoría</w:t>
            </w:r>
          </w:p>
        </w:tc>
        <w:tc>
          <w:tcPr>
            <w:tcW w:type="dxa" w:w="26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El archivador</w:t>
            </w:r>
          </w:p>
        </w:tc>
      </w:tr>
      <w:tr>
        <w:trPr>
          <w:cantSplit/>
        </w:trPr>
        <w:tc>
          <w:tcPr>
            <w:tcW w:type="dxa" w:w="24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b/>
                <w:bCs/>
              </w:rPr>
              <w:t xml:space="preserve">Servidor</w:t>
            </w:r>
            <w:r>
              <w:rPr>
                <w:rFonts w:ascii="Calibri" w:cs="Calibri" w:eastAsia="Calibri" w:hAnsi="Calibri"/>
              </w:rPr>
              <w:t xml:space="preserve"> (Node.js)</w:t>
            </w:r>
          </w:p>
        </w:tc>
        <w:tc>
          <w:tcPr>
            <w:tcW w:type="dxa" w:w="4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Aplica las reglas de la contratación y genera los PDF</w:t>
            </w:r>
          </w:p>
        </w:tc>
        <w:tc>
          <w:tcPr>
            <w:tcW w:type="dxa" w:w="26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El funcionario que revisa y sella</w:t>
            </w:r>
          </w:p>
        </w:tc>
      </w:tr>
      <w:tr>
        <w:trPr>
          <w:cantSplit/>
        </w:trPr>
        <w:tc>
          <w:tcPr>
            <w:tcW w:type="dxa" w:w="24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b/>
                <w:bCs/>
              </w:rPr>
              <w:t xml:space="preserve">Pantallas</w:t>
            </w:r>
            <w:r>
              <w:rPr>
                <w:rFonts w:ascii="Calibri" w:cs="Calibri" w:eastAsia="Calibri" w:hAnsi="Calibri"/>
              </w:rPr>
              <w:t xml:space="preserve"> (Next.js)</w:t>
            </w:r>
          </w:p>
        </w:tc>
        <w:tc>
          <w:tcPr>
            <w:tcW w:type="dxa" w:w="4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Lo que usted ve y toca en el navegador</w:t>
            </w:r>
          </w:p>
        </w:tc>
        <w:tc>
          <w:tcPr>
            <w:tcW w:type="dxa" w:w="26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La ventanilla de atención</w:t>
            </w:r>
          </w:p>
        </w:tc>
      </w:tr>
      <w:tr>
        <w:trPr>
          <w:cantSplit/>
        </w:trPr>
        <w:tc>
          <w:tcPr>
            <w:tcW w:type="dxa" w:w="24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b/>
                <w:bCs/>
              </w:rPr>
              <w:t xml:space="preserve">Instaladores .bat</w:t>
            </w:r>
          </w:p>
        </w:tc>
        <w:tc>
          <w:tcPr>
            <w:tcW w:type="dxa" w:w="4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Descargan y preparan lo anterior; encienden y apagan el sistema</w:t>
            </w:r>
          </w:p>
        </w:tc>
        <w:tc>
          <w:tcPr>
            <w:tcW w:type="dxa" w:w="26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El llavero con las llaves de todo</w:t>
            </w:r>
          </w:p>
        </w:tc>
      </w:tr>
    </w:tbl>
    <w:p>
      <w:pPr>
        <w:spacing w:after="100"/>
      </w:pPr>
    </w:p>
    <w:p>
      <w:pPr>
        <w:pStyle w:val="Heading2"/>
        <w:keepNext/>
      </w:pPr>
      <w:r>
        <w:rPr>
          <w:rFonts w:ascii="Calibri" w:cs="Calibri" w:eastAsia="Calibri" w:hAnsi="Calibri"/>
        </w:rPr>
        <w:t xml:space="preserve">1.3 Qué se descarga durante la instalación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960"/>
      </w:tblGrid>
      <w:tr>
        <w:trPr>
          <w:tblHeader/>
        </w:trPr>
        <w:tc>
          <w:tcPr>
            <w:tcW w:type="dxa" w:w="42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Programa</w:t>
            </w:r>
          </w:p>
        </w:tc>
        <w:tc>
          <w:tcPr>
            <w:tcW w:type="dxa" w:w="22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Tamaño aprox.</w:t>
            </w:r>
          </w:p>
        </w:tc>
        <w:tc>
          <w:tcPr>
            <w:tcW w:type="dxa" w:w="296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Origen</w:t>
            </w:r>
          </w:p>
        </w:tc>
      </w:tr>
      <w:tr>
        <w:trPr>
          <w:cantSplit/>
        </w:trPr>
        <w:tc>
          <w:tcPr>
            <w:tcW w:type="dxa" w:w="42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Node.js 22 (portátil)</w:t>
            </w:r>
          </w:p>
        </w:tc>
        <w:tc>
          <w:tcPr>
            <w:tcW w:type="dxa" w:w="22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35 MB</w:t>
            </w:r>
          </w:p>
        </w:tc>
        <w:tc>
          <w:tcPr>
            <w:tcW w:type="dxa" w:w="29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nodejs.org</w:t>
            </w:r>
          </w:p>
        </w:tc>
      </w:tr>
      <w:tr>
        <w:trPr>
          <w:cantSplit/>
        </w:trPr>
        <w:tc>
          <w:tcPr>
            <w:tcW w:type="dxa" w:w="42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PostgreSQL 16 (portátil)</w:t>
            </w:r>
          </w:p>
        </w:tc>
        <w:tc>
          <w:tcPr>
            <w:tcW w:type="dxa" w:w="22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40 MB</w:t>
            </w:r>
          </w:p>
        </w:tc>
        <w:tc>
          <w:tcPr>
            <w:tcW w:type="dxa" w:w="29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registry.npmjs.org</w:t>
            </w:r>
          </w:p>
        </w:tc>
      </w:tr>
      <w:tr>
        <w:trPr>
          <w:cantSplit/>
        </w:trPr>
        <w:tc>
          <w:tcPr>
            <w:tcW w:type="dxa" w:w="42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Librerías del servidor y de las pantallas</w:t>
            </w:r>
          </w:p>
        </w:tc>
        <w:tc>
          <w:tcPr>
            <w:tcW w:type="dxa" w:w="22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600 a 900 MB</w:t>
            </w:r>
          </w:p>
        </w:tc>
        <w:tc>
          <w:tcPr>
            <w:tcW w:type="dxa" w:w="29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registry.npmjs.org y binaries.prisma.sh</w:t>
            </w:r>
          </w:p>
        </w:tc>
      </w:tr>
    </w:tbl>
    <w:p>
      <w:pPr>
        <w:spacing w:after="100"/>
      </w:pPr>
    </w:p>
    <w:p>
      <w:pPr>
        <w:spacing w:after="120" w:line="300"/>
      </w:pPr>
      <w:r>
        <w:rPr>
          <w:rFonts w:ascii="Calibri" w:cs="Calibri" w:eastAsia="Calibri" w:hAnsi="Calibri"/>
        </w:rPr>
        <w:t xml:space="preserve">Todo queda dentro de la carpeta del proyecto, en las subcarpetas </w:t>
      </w:r>
      <w:r>
        <w:rPr>
          <w:rFonts w:ascii="Consolas" w:cs="Consolas" w:eastAsia="Consolas" w:hAnsi="Consolas"/>
          <w:color w:val="9A3412"/>
          <w:sz w:val="20"/>
          <w:szCs w:val="20"/>
        </w:rPr>
        <w:t xml:space="preserve">windows\runtime</w:t>
      </w:r>
      <w:r>
        <w:rPr>
          <w:rFonts w:ascii="Calibri" w:cs="Calibri" w:eastAsia="Calibri" w:hAnsi="Calibri"/>
        </w:rPr>
        <w:t xml:space="preserve"> (programas) y </w:t>
      </w:r>
      <w:r>
        <w:rPr>
          <w:rFonts w:ascii="Consolas" w:cs="Consolas" w:eastAsia="Consolas" w:hAnsi="Consolas"/>
          <w:color w:val="9A3412"/>
          <w:sz w:val="20"/>
          <w:szCs w:val="20"/>
        </w:rPr>
        <w:t xml:space="preserve">windows\datos</w:t>
      </w:r>
      <w:r>
        <w:rPr>
          <w:rFonts w:ascii="Calibri" w:cs="Calibri" w:eastAsia="Calibri" w:hAnsi="Calibri"/>
        </w:rPr>
        <w:t xml:space="preserve"> (sus datos). Nada se instala en el resto de Windows.</w:t>
      </w:r>
    </w:p>
    <w:p>
      <w:pPr>
        <w:pStyle w:val="Heading1"/>
        <w:pageBreakBefore/>
      </w:pPr>
      <w:r>
        <w:rPr>
          <w:rFonts w:ascii="Calibri" w:cs="Calibri" w:eastAsia="Calibri" w:hAnsi="Calibri"/>
        </w:rPr>
        <w:t xml:space="preserve">2. Qué necesita antes de empezar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60"/>
        <w:gridCol w:w="3100"/>
      </w:tblGrid>
      <w:tr>
        <w:trPr>
          <w:tblHeader/>
        </w:trPr>
        <w:tc>
          <w:tcPr>
            <w:tcW w:type="dxa" w:w="30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Requisito</w:t>
            </w:r>
          </w:p>
        </w:tc>
        <w:tc>
          <w:tcPr>
            <w:tcW w:type="dxa" w:w="326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Detalle</w:t>
            </w:r>
          </w:p>
        </w:tc>
        <w:tc>
          <w:tcPr>
            <w:tcW w:type="dxa" w:w="31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¿Cómo comprobarlo?</w:t>
            </w:r>
          </w:p>
        </w:tc>
      </w:tr>
      <w:tr>
        <w:trPr>
          <w:cantSplit/>
        </w:trPr>
        <w:tc>
          <w:tcPr>
            <w:tcW w:type="dxa" w:w="3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Computadora con Windows 10 u 11 de 64 bits</w:t>
            </w:r>
          </w:p>
        </w:tc>
        <w:tc>
          <w:tcPr>
            <w:tcW w:type="dxa" w:w="32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Cualquier edición (Home o Pro)</w:t>
            </w:r>
          </w:p>
        </w:tc>
        <w:tc>
          <w:tcPr>
            <w:tcW w:type="dxa" w:w="31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Inicio → Configuración → Sistema → Acerca de</w:t>
            </w:r>
          </w:p>
        </w:tc>
      </w:tr>
      <w:tr>
        <w:trPr>
          <w:cantSplit/>
        </w:trPr>
        <w:tc>
          <w:tcPr>
            <w:tcW w:type="dxa" w:w="3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Memoria RAM</w:t>
            </w:r>
          </w:p>
        </w:tc>
        <w:tc>
          <w:tcPr>
            <w:tcW w:type="dxa" w:w="32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8 GB recomendados (4 GB mínimo, más lento)</w:t>
            </w:r>
          </w:p>
        </w:tc>
        <w:tc>
          <w:tcPr>
            <w:tcW w:type="dxa" w:w="31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Misma pantalla: «RAM instalada»</w:t>
            </w:r>
          </w:p>
        </w:tc>
      </w:tr>
      <w:tr>
        <w:trPr>
          <w:cantSplit/>
        </w:trPr>
        <w:tc>
          <w:tcPr>
            <w:tcW w:type="dxa" w:w="3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Espacio libre en el disco C:</w:t>
            </w:r>
          </w:p>
        </w:tc>
        <w:tc>
          <w:tcPr>
            <w:tcW w:type="dxa" w:w="32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Al menos 4 GB libres (mejor 6 GB)</w:t>
            </w:r>
          </w:p>
        </w:tc>
        <w:tc>
          <w:tcPr>
            <w:tcW w:type="dxa" w:w="31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Explorador de archivos → Este equipo</w:t>
            </w:r>
          </w:p>
        </w:tc>
      </w:tr>
      <w:tr>
        <w:trPr>
          <w:cantSplit/>
        </w:trPr>
        <w:tc>
          <w:tcPr>
            <w:tcW w:type="dxa" w:w="3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Conexión a internet</w:t>
            </w:r>
          </w:p>
        </w:tc>
        <w:tc>
          <w:tcPr>
            <w:tcW w:type="dxa" w:w="32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Solo durante la instalación (estable)</w:t>
            </w:r>
          </w:p>
        </w:tc>
        <w:tc>
          <w:tcPr>
            <w:tcW w:type="dxa" w:w="31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Abra cualquier página web</w:t>
            </w:r>
          </w:p>
        </w:tc>
      </w:tr>
      <w:tr>
        <w:trPr>
          <w:cantSplit/>
        </w:trPr>
        <w:tc>
          <w:tcPr>
            <w:tcW w:type="dxa" w:w="3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Un navegador</w:t>
            </w:r>
          </w:p>
        </w:tc>
        <w:tc>
          <w:tcPr>
            <w:tcW w:type="dxa" w:w="32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Chrome o Edge actualizados</w:t>
            </w:r>
          </w:p>
        </w:tc>
        <w:tc>
          <w:tcPr>
            <w:tcW w:type="dxa" w:w="31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Ya lo tiene instalado</w:t>
            </w:r>
          </w:p>
        </w:tc>
      </w:tr>
      <w:tr>
        <w:trPr>
          <w:cantSplit/>
        </w:trPr>
        <w:tc>
          <w:tcPr>
            <w:tcW w:type="dxa" w:w="3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Cuenta de usuario de Windows</w:t>
            </w:r>
          </w:p>
        </w:tc>
        <w:tc>
          <w:tcPr>
            <w:tcW w:type="dxa" w:w="32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Normal o administradora: ambas sirven. No hace falta «Ejecutar como administrador»</w:t>
            </w:r>
          </w:p>
        </w:tc>
        <w:tc>
          <w:tcPr>
            <w:tcW w:type="dxa" w:w="31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Haga doble clic normal en los archivos .bat</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FF4E0" w:sz="4"/>
              <w:left w:val="single" w:color="C77700" w:sz="24"/>
              <w:bottom w:val="single" w:color="FFF4E0" w:sz="4"/>
              <w:right w:val="single" w:color="FFF4E0" w:sz="4"/>
            </w:tcBorders>
            <w:shd w:fill="FFF4E0" w:color="auto" w:val="clear"/>
            <w:tcMar>
              <w:top w:type="dxa" w:w="100"/>
              <w:left w:type="dxa" w:w="180"/>
              <w:bottom w:type="dxa" w:w="100"/>
              <w:right w:type="dxa" w:w="160"/>
            </w:tcMar>
          </w:tcPr>
          <w:p>
            <w:pPr>
              <w:spacing w:after="40"/>
            </w:pPr>
            <w:r>
              <w:rPr>
                <w:rFonts w:ascii="Calibri" w:cs="Calibri" w:eastAsia="Calibri" w:hAnsi="Calibri"/>
                <w:b/>
                <w:bCs/>
                <w:color w:val="C77700"/>
              </w:rPr>
              <w:t xml:space="preserve">Atención</w:t>
            </w:r>
          </w:p>
          <w:p>
            <w:pPr>
              <w:spacing w:after="40" w:line="290"/>
            </w:pPr>
            <w:r>
              <w:rPr>
                <w:rFonts w:ascii="Calibri" w:cs="Calibri" w:eastAsia="Calibri" w:hAnsi="Calibri"/>
                <w:b/>
                <w:bCs/>
              </w:rPr>
              <w:t xml:space="preserve">Permisos de administrador:</w:t>
            </w:r>
            <w:r>
              <w:rPr>
                <w:rFonts w:ascii="Calibri" w:cs="Calibri" w:eastAsia="Calibri" w:hAnsi="Calibri"/>
              </w:rPr>
              <w:t xml:space="preserve"> no son necesarios; haga doble clic normal. Si su cuenta de Windows ya es administradora (lo habitual en computadoras personales), el instalador mostrará un aviso amarillo y continuará sin problema.</w:t>
            </w:r>
          </w:p>
          <w:p>
            <w:pPr>
              <w:spacing w:after="40" w:line="290"/>
            </w:pPr>
            <w:r>
              <w:rPr>
                <w:rFonts w:ascii="Calibri" w:cs="Calibri" w:eastAsia="Calibri" w:hAnsi="Calibri"/>
                <w:b/>
                <w:bCs/>
              </w:rPr>
              <w:t xml:space="preserve">Redes de oficinas públicas:</w:t>
            </w:r>
            <w:r>
              <w:rPr>
                <w:rFonts w:ascii="Calibri" w:cs="Calibri" w:eastAsia="Calibri" w:hAnsi="Calibri"/>
              </w:rPr>
              <w:t xml:space="preserve"> si su red bloquea descargas, pida a Sistemas que permitan estas direcciones: nodejs.org, registry.npmjs.org y binaries.prisma.sh.</w:t>
            </w:r>
          </w:p>
          <w:p>
            <w:pPr>
              <w:spacing w:after="40" w:line="290"/>
            </w:pPr>
            <w:r>
              <w:rPr>
                <w:rFonts w:ascii="Calibri" w:cs="Calibri" w:eastAsia="Calibri" w:hAnsi="Calibri"/>
                <w:b/>
                <w:bCs/>
              </w:rPr>
              <w:t xml:space="preserve">Antivirus:</w:t>
            </w:r>
            <w:r>
              <w:rPr>
                <w:rFonts w:ascii="Calibri" w:cs="Calibri" w:eastAsia="Calibri" w:hAnsi="Calibri"/>
              </w:rPr>
              <w:t xml:space="preserve"> si ralentiza o bloquea la instalación, agregue la carpeta C:\sabsmuni-anpe a las exclusiones del antivirus.</w:t>
            </w:r>
          </w:p>
        </w:tc>
      </w:tr>
    </w:tbl>
    <w:p>
      <w:pPr>
        <w:pStyle w:val="Heading1"/>
        <w:pageBreakBefore/>
      </w:pPr>
      <w:r>
        <w:rPr>
          <w:rFonts w:ascii="Calibri" w:cs="Calibri" w:eastAsia="Calibri" w:hAnsi="Calibri"/>
        </w:rPr>
        <w:t xml:space="preserve">3. Instalación paso a paso en Windows (sin Docker)</w:t>
      </w:r>
    </w:p>
    <w:p>
      <w:pPr>
        <w:spacing w:after="120" w:line="300"/>
      </w:pPr>
      <w:r>
        <w:rPr>
          <w:rFonts w:ascii="Calibri" w:cs="Calibri" w:eastAsia="Calibri" w:hAnsi="Calibri"/>
        </w:rPr>
        <w:t xml:space="preserve">Duración total: </w:t>
      </w:r>
      <w:r>
        <w:rPr>
          <w:rFonts w:ascii="Calibri" w:cs="Calibri" w:eastAsia="Calibri" w:hAnsi="Calibri"/>
          <w:b/>
          <w:bCs/>
        </w:rPr>
        <w:t xml:space="preserve">de 15 a 40 minutos</w:t>
      </w:r>
      <w:r>
        <w:rPr>
          <w:rFonts w:ascii="Calibri" w:cs="Calibri" w:eastAsia="Calibri" w:hAnsi="Calibri"/>
        </w:rPr>
        <w:t xml:space="preserve">, casi todo esperando descargas. Puede dejarlo trabajando y hacer otra cosa, pero no apague la computadora ni cierre la ventana azul.</w:t>
      </w:r>
    </w:p>
    <w:p>
      <w:pPr>
        <w:pStyle w:val="Heading2"/>
        <w:keepNext/>
      </w:pPr>
      <w:r>
        <w:rPr>
          <w:rFonts w:ascii="Calibri" w:cs="Calibri" w:eastAsia="Calibri" w:hAnsi="Calibri"/>
        </w:rPr>
        <w:t xml:space="preserve">Paso 1. Descargar el proyecto</w:t>
      </w:r>
    </w:p>
    <w:p>
      <w:pPr>
        <w:pStyle w:val="ListParagraph"/>
        <w:numPr>
          <w:ilvl w:val="0"/>
          <w:numId w:val="2"/>
        </w:numPr>
        <w:spacing w:after="90" w:line="300"/>
      </w:pPr>
      <w:r>
        <w:rPr>
          <w:rFonts w:ascii="Calibri" w:cs="Calibri" w:eastAsia="Calibri" w:hAnsi="Calibri"/>
        </w:rPr>
        <w:t xml:space="preserve">Abra el navegador y entre a la página del proyecto: </w:t>
      </w:r>
      <w:r>
        <w:rPr>
          <w:rFonts w:ascii="Calibri" w:cs="Calibri" w:eastAsia="Calibri" w:hAnsi="Calibri"/>
          <w:b/>
          <w:bCs/>
        </w:rPr>
        <w:t xml:space="preserve">github.com/blancojaime/Factura</w:t>
      </w:r>
      <w:r>
        <w:rPr>
          <w:rFonts w:ascii="Calibri" w:cs="Calibri" w:eastAsia="Calibri" w:hAnsi="Calibri"/>
        </w:rPr>
        <w:t xml:space="preserve">. Si le pide, inicie sesión en GitHub.</w:t>
      </w:r>
    </w:p>
    <w:p>
      <w:pPr>
        <w:pStyle w:val="ListParagraph"/>
        <w:numPr>
          <w:ilvl w:val="0"/>
          <w:numId w:val="2"/>
        </w:numPr>
        <w:spacing w:after="90" w:line="300"/>
      </w:pPr>
      <w:r>
        <w:rPr>
          <w:rFonts w:ascii="Calibri" w:cs="Calibri" w:eastAsia="Calibri" w:hAnsi="Calibri"/>
        </w:rPr>
        <w:t xml:space="preserve">Arriba a la izquierda hay un botón que dice </w:t>
      </w:r>
      <w:r>
        <w:rPr>
          <w:rFonts w:ascii="Calibri" w:cs="Calibri" w:eastAsia="Calibri" w:hAnsi="Calibri"/>
          <w:b/>
          <w:bCs/>
        </w:rPr>
        <w:t xml:space="preserve">main</w:t>
      </w:r>
      <w:r>
        <w:rPr>
          <w:rFonts w:ascii="Calibri" w:cs="Calibri" w:eastAsia="Calibri" w:hAnsi="Calibri"/>
        </w:rPr>
        <w:t xml:space="preserve"> (o el nombre de una rama). Haga clic y elija la rama </w:t>
      </w:r>
      <w:r>
        <w:rPr>
          <w:rFonts w:ascii="Calibri" w:cs="Calibri" w:eastAsia="Calibri" w:hAnsi="Calibri"/>
          <w:b/>
          <w:bCs/>
        </w:rPr>
        <w:t xml:space="preserve">claude/clever-euler-kz3l5d</w:t>
      </w:r>
      <w:r>
        <w:rPr>
          <w:rFonts w:ascii="Calibri" w:cs="Calibri" w:eastAsia="Calibri" w:hAnsi="Calibri"/>
        </w:rPr>
        <w:t xml:space="preserve">.</w:t>
      </w:r>
    </w:p>
    <w:p>
      <w:pPr>
        <w:pStyle w:val="ListParagraph"/>
        <w:numPr>
          <w:ilvl w:val="0"/>
          <w:numId w:val="2"/>
        </w:numPr>
        <w:spacing w:after="90" w:line="300"/>
      </w:pPr>
      <w:r>
        <w:rPr>
          <w:rFonts w:ascii="Calibri" w:cs="Calibri" w:eastAsia="Calibri" w:hAnsi="Calibri"/>
        </w:rPr>
        <w:t xml:space="preserve">Pulse el botón verde </w:t>
      </w:r>
      <w:r>
        <w:rPr>
          <w:rFonts w:ascii="Calibri" w:cs="Calibri" w:eastAsia="Calibri" w:hAnsi="Calibri"/>
          <w:b/>
          <w:bCs/>
        </w:rPr>
        <w:t xml:space="preserve">Code</w:t>
      </w:r>
      <w:r>
        <w:rPr>
          <w:rFonts w:ascii="Calibri" w:cs="Calibri" w:eastAsia="Calibri" w:hAnsi="Calibri"/>
        </w:rPr>
        <w:t xml:space="preserve"> y luego </w:t>
      </w:r>
      <w:r>
        <w:rPr>
          <w:rFonts w:ascii="Calibri" w:cs="Calibri" w:eastAsia="Calibri" w:hAnsi="Calibri"/>
          <w:b/>
          <w:bCs/>
        </w:rPr>
        <w:t xml:space="preserve">Download ZIP</w:t>
      </w:r>
      <w:r>
        <w:rPr>
          <w:rFonts w:ascii="Calibri" w:cs="Calibri" w:eastAsia="Calibri" w:hAnsi="Calibri"/>
        </w:rPr>
        <w:t xml:space="preserve">. Se descargará un archivo llamado algo como «Factura-claude-clever-euler-kz3l5d.zip» en la carpeta Descargas.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AF2FB" w:sz="4"/>
              <w:left w:val="single" w:color="2E75B6" w:sz="24"/>
              <w:bottom w:val="single" w:color="EAF2FB" w:sz="4"/>
              <w:right w:val="single" w:color="EAF2FB" w:sz="4"/>
            </w:tcBorders>
            <w:shd w:fill="EAF2FB" w:color="auto" w:val="clear"/>
            <w:tcMar>
              <w:top w:type="dxa" w:w="100"/>
              <w:left w:type="dxa" w:w="180"/>
              <w:bottom w:type="dxa" w:w="100"/>
              <w:right w:type="dxa" w:w="160"/>
            </w:tcMar>
          </w:tcPr>
          <w:p>
            <w:pPr>
              <w:spacing w:after="40"/>
            </w:pPr>
            <w:r>
              <w:rPr>
                <w:rFonts w:ascii="Calibri" w:cs="Calibri" w:eastAsia="Calibri" w:hAnsi="Calibri"/>
                <w:b/>
                <w:bCs/>
                <w:color w:val="2E75B6"/>
              </w:rPr>
              <w:t xml:space="preserve">Dato útil</w:t>
            </w:r>
          </w:p>
          <w:p>
            <w:pPr>
              <w:spacing w:after="40" w:line="290"/>
            </w:pPr>
            <w:r>
              <w:rPr>
                <w:rFonts w:ascii="Calibri" w:cs="Calibri" w:eastAsia="Calibri" w:hAnsi="Calibri"/>
              </w:rPr>
              <w:t xml:space="preserve">Descargue el ZIP; no «clone» el repositorio con Git. En Windows, Git puede cambiar el formato de ciertos archivos y estropear los instaladores.</w:t>
            </w:r>
          </w:p>
        </w:tc>
      </w:tr>
    </w:tbl>
    <w:p>
      <w:pPr>
        <w:spacing w:after="100"/>
      </w:pPr>
    </w:p>
    <w:p>
      <w:pPr>
        <w:pStyle w:val="Heading2"/>
        <w:keepNext/>
      </w:pPr>
      <w:r>
        <w:rPr>
          <w:rFonts w:ascii="Calibri" w:cs="Calibri" w:eastAsia="Calibri" w:hAnsi="Calibri"/>
        </w:rPr>
        <w:t xml:space="preserve">Paso 2. Desbloquear y extraer el ZIP</w:t>
      </w:r>
    </w:p>
    <w:p>
      <w:pPr>
        <w:pStyle w:val="ListParagraph"/>
        <w:numPr>
          <w:ilvl w:val="0"/>
          <w:numId w:val="3"/>
        </w:numPr>
        <w:spacing w:after="90" w:line="300"/>
      </w:pPr>
      <w:r>
        <w:rPr>
          <w:rFonts w:ascii="Calibri" w:cs="Calibri" w:eastAsia="Calibri" w:hAnsi="Calibri"/>
        </w:rPr>
        <w:t xml:space="preserve">En la carpeta </w:t>
      </w:r>
      <w:r>
        <w:rPr>
          <w:rFonts w:ascii="Calibri" w:cs="Calibri" w:eastAsia="Calibri" w:hAnsi="Calibri"/>
          <w:b/>
          <w:bCs/>
        </w:rPr>
        <w:t xml:space="preserve">Descargas</w:t>
      </w:r>
      <w:r>
        <w:rPr>
          <w:rFonts w:ascii="Calibri" w:cs="Calibri" w:eastAsia="Calibri" w:hAnsi="Calibri"/>
        </w:rPr>
        <w:t xml:space="preserve">, haga </w:t>
      </w:r>
      <w:r>
        <w:rPr>
          <w:rFonts w:ascii="Calibri" w:cs="Calibri" w:eastAsia="Calibri" w:hAnsi="Calibri"/>
          <w:b/>
          <w:bCs/>
        </w:rPr>
        <w:t xml:space="preserve">clic derecho</w:t>
      </w:r>
      <w:r>
        <w:rPr>
          <w:rFonts w:ascii="Calibri" w:cs="Calibri" w:eastAsia="Calibri" w:hAnsi="Calibri"/>
        </w:rPr>
        <w:t xml:space="preserve"> sobre el archivo ZIP y elija </w:t>
      </w:r>
      <w:r>
        <w:rPr>
          <w:rFonts w:ascii="Calibri" w:cs="Calibri" w:eastAsia="Calibri" w:hAnsi="Calibri"/>
          <w:b/>
          <w:bCs/>
        </w:rPr>
        <w:t xml:space="preserve">Propiedades</w:t>
      </w:r>
      <w:r>
        <w:rPr>
          <w:rFonts w:ascii="Calibri" w:cs="Calibri" w:eastAsia="Calibri" w:hAnsi="Calibri"/>
        </w:rPr>
        <w:t xml:space="preserve">.</w:t>
      </w:r>
    </w:p>
    <w:p>
      <w:pPr>
        <w:pStyle w:val="ListParagraph"/>
        <w:numPr>
          <w:ilvl w:val="0"/>
          <w:numId w:val="3"/>
        </w:numPr>
        <w:spacing w:after="90" w:line="300"/>
      </w:pPr>
      <w:r>
        <w:rPr>
          <w:rFonts w:ascii="Calibri" w:cs="Calibri" w:eastAsia="Calibri" w:hAnsi="Calibri"/>
        </w:rPr>
        <w:t xml:space="preserve">Abajo, si ve una casilla </w:t>
      </w:r>
      <w:r>
        <w:rPr>
          <w:rFonts w:ascii="Calibri" w:cs="Calibri" w:eastAsia="Calibri" w:hAnsi="Calibri"/>
          <w:b/>
          <w:bCs/>
        </w:rPr>
        <w:t xml:space="preserve">«Desbloquear»</w:t>
      </w:r>
      <w:r>
        <w:rPr>
          <w:rFonts w:ascii="Calibri" w:cs="Calibri" w:eastAsia="Calibri" w:hAnsi="Calibri"/>
        </w:rPr>
        <w:t xml:space="preserve">, márquela y pulse </w:t>
      </w:r>
      <w:r>
        <w:rPr>
          <w:rFonts w:ascii="Calibri" w:cs="Calibri" w:eastAsia="Calibri" w:hAnsi="Calibri"/>
          <w:b/>
          <w:bCs/>
        </w:rPr>
        <w:t xml:space="preserve">Aceptar</w:t>
      </w:r>
      <w:r>
        <w:rPr>
          <w:rFonts w:ascii="Calibri" w:cs="Calibri" w:eastAsia="Calibri" w:hAnsi="Calibri"/>
        </w:rPr>
        <w:t xml:space="preserve">. (Esto evita varios avisos de seguridad después.)</w:t>
      </w:r>
    </w:p>
    <w:p>
      <w:pPr>
        <w:pStyle w:val="ListParagraph"/>
        <w:numPr>
          <w:ilvl w:val="0"/>
          <w:numId w:val="3"/>
        </w:numPr>
        <w:spacing w:after="90" w:line="300"/>
      </w:pPr>
      <w:r>
        <w:rPr>
          <w:rFonts w:ascii="Calibri" w:cs="Calibri" w:eastAsia="Calibri" w:hAnsi="Calibri"/>
        </w:rPr>
        <w:t xml:space="preserve">Haga </w:t>
      </w:r>
      <w:r>
        <w:rPr>
          <w:rFonts w:ascii="Calibri" w:cs="Calibri" w:eastAsia="Calibri" w:hAnsi="Calibri"/>
          <w:b/>
          <w:bCs/>
        </w:rPr>
        <w:t xml:space="preserve">clic derecho</w:t>
      </w:r>
      <w:r>
        <w:rPr>
          <w:rFonts w:ascii="Calibri" w:cs="Calibri" w:eastAsia="Calibri" w:hAnsi="Calibri"/>
        </w:rPr>
        <w:t xml:space="preserve"> sobre el ZIP otra vez y elija </w:t>
      </w:r>
      <w:r>
        <w:rPr>
          <w:rFonts w:ascii="Calibri" w:cs="Calibri" w:eastAsia="Calibri" w:hAnsi="Calibri"/>
          <w:b/>
          <w:bCs/>
        </w:rPr>
        <w:t xml:space="preserve">Extraer todo… → Extraer</w:t>
      </w:r>
      <w:r>
        <w:rPr>
          <w:rFonts w:ascii="Calibri" w:cs="Calibri" w:eastAsia="Calibri" w:hAnsi="Calibri"/>
        </w:rPr>
        <w:t xml:space="preserve">. Espere a que termine.</w:t>
      </w:r>
    </w:p>
    <w:p>
      <w:pPr>
        <w:pStyle w:val="Heading2"/>
        <w:keepNext/>
      </w:pPr>
      <w:r>
        <w:rPr>
          <w:rFonts w:ascii="Calibri" w:cs="Calibri" w:eastAsia="Calibri" w:hAnsi="Calibri"/>
        </w:rPr>
        <w:t xml:space="preserve">Paso 3. Colocar la carpeta en un lugar simple</w:t>
      </w:r>
    </w:p>
    <w:p>
      <w:pPr>
        <w:spacing w:after="120" w:line="300"/>
      </w:pPr>
      <w:r>
        <w:rPr>
          <w:rFonts w:ascii="Calibri" w:cs="Calibri" w:eastAsia="Calibri" w:hAnsi="Calibri"/>
        </w:rPr>
        <w:t xml:space="preserve">Dentro de lo que extrajo encontrará una carpeta llamada </w:t>
      </w:r>
      <w:r>
        <w:rPr>
          <w:rFonts w:ascii="Calibri" w:cs="Calibri" w:eastAsia="Calibri" w:hAnsi="Calibri"/>
          <w:b/>
          <w:bCs/>
        </w:rPr>
        <w:t xml:space="preserve">sabsmuni-anpe</w:t>
      </w:r>
      <w:r>
        <w:rPr>
          <w:rFonts w:ascii="Calibri" w:cs="Calibri" w:eastAsia="Calibri" w:hAnsi="Calibri"/>
        </w:rPr>
        <w:t xml:space="preserve">. Debe moverla a la raíz del disco C: para que su ruta quede exactamente así:</w:t>
      </w:r>
    </w:p>
    <w:p>
      <w:pPr>
        <w:spacing w:after="160" w:before="80"/>
        <w:jc w:val="center"/>
      </w:pPr>
      <w:r>
        <w:rPr>
          <w:rFonts w:ascii="Consolas" w:cs="Consolas" w:eastAsia="Consolas" w:hAnsi="Consolas"/>
          <w:b/>
          <w:bCs/>
          <w:color w:val="1E3A5F"/>
          <w:sz w:val="32"/>
          <w:szCs w:val="32"/>
        </w:rPr>
        <w:t xml:space="preserve">C:\sabsmuni-anpe</w:t>
      </w:r>
    </w:p>
    <w:p>
      <w:pPr>
        <w:pStyle w:val="ListParagraph"/>
        <w:numPr>
          <w:ilvl w:val="0"/>
          <w:numId w:val="4"/>
        </w:numPr>
        <w:spacing w:after="90" w:line="300"/>
      </w:pPr>
      <w:r>
        <w:rPr>
          <w:rFonts w:ascii="Calibri" w:cs="Calibri" w:eastAsia="Calibri" w:hAnsi="Calibri"/>
        </w:rPr>
        <w:t xml:space="preserve">Abra la carpeta extraída hasta ver </w:t>
      </w:r>
      <w:r>
        <w:rPr>
          <w:rFonts w:ascii="Calibri" w:cs="Calibri" w:eastAsia="Calibri" w:hAnsi="Calibri"/>
          <w:b/>
          <w:bCs/>
        </w:rPr>
        <w:t xml:space="preserve">sabsmuni-anpe</w:t>
      </w:r>
      <w:r>
        <w:rPr>
          <w:rFonts w:ascii="Calibri" w:cs="Calibri" w:eastAsia="Calibri" w:hAnsi="Calibri"/>
        </w:rPr>
        <w:t xml:space="preserve">.</w:t>
      </w:r>
    </w:p>
    <w:p>
      <w:pPr>
        <w:pStyle w:val="ListParagraph"/>
        <w:numPr>
          <w:ilvl w:val="0"/>
          <w:numId w:val="4"/>
        </w:numPr>
        <w:spacing w:after="90" w:line="300"/>
      </w:pPr>
      <w:r>
        <w:rPr>
          <w:rFonts w:ascii="Calibri" w:cs="Calibri" w:eastAsia="Calibri" w:hAnsi="Calibri"/>
        </w:rPr>
        <w:t xml:space="preserve">Haga clic derecho sobre ella → </w:t>
      </w:r>
      <w:r>
        <w:rPr>
          <w:rFonts w:ascii="Calibri" w:cs="Calibri" w:eastAsia="Calibri" w:hAnsi="Calibri"/>
          <w:b/>
          <w:bCs/>
        </w:rPr>
        <w:t xml:space="preserve">Cortar</w:t>
      </w:r>
      <w:r>
        <w:rPr>
          <w:rFonts w:ascii="Calibri" w:cs="Calibri" w:eastAsia="Calibri" w:hAnsi="Calibri"/>
        </w:rPr>
        <w:t xml:space="preserve">.</w:t>
      </w:r>
    </w:p>
    <w:p>
      <w:pPr>
        <w:pStyle w:val="ListParagraph"/>
        <w:numPr>
          <w:ilvl w:val="0"/>
          <w:numId w:val="4"/>
        </w:numPr>
        <w:spacing w:after="90" w:line="300"/>
      </w:pPr>
      <w:r>
        <w:rPr>
          <w:rFonts w:ascii="Calibri" w:cs="Calibri" w:eastAsia="Calibri" w:hAnsi="Calibri"/>
        </w:rPr>
        <w:t xml:space="preserve">Abra </w:t>
      </w:r>
      <w:r>
        <w:rPr>
          <w:rFonts w:ascii="Calibri" w:cs="Calibri" w:eastAsia="Calibri" w:hAnsi="Calibri"/>
          <w:b/>
          <w:bCs/>
        </w:rPr>
        <w:t xml:space="preserve">Este equipo → Disco local (C:)</w:t>
      </w:r>
      <w:r>
        <w:rPr>
          <w:rFonts w:ascii="Calibri" w:cs="Calibri" w:eastAsia="Calibri" w:hAnsi="Calibri"/>
        </w:rPr>
        <w:t xml:space="preserve">, clic derecho en un espacio vacío → </w:t>
      </w:r>
      <w:r>
        <w:rPr>
          <w:rFonts w:ascii="Calibri" w:cs="Calibri" w:eastAsia="Calibri" w:hAnsi="Calibri"/>
          <w:b/>
          <w:bCs/>
        </w:rPr>
        <w:t xml:space="preserve">Pegar</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DECEC" w:sz="4"/>
              <w:left w:val="single" w:color="C0392B" w:sz="24"/>
              <w:bottom w:val="single" w:color="FDECEC" w:sz="4"/>
              <w:right w:val="single" w:color="FDECEC" w:sz="4"/>
            </w:tcBorders>
            <w:shd w:fill="FDECEC" w:color="auto" w:val="clear"/>
            <w:tcMar>
              <w:top w:type="dxa" w:w="100"/>
              <w:left w:type="dxa" w:w="180"/>
              <w:bottom w:type="dxa" w:w="100"/>
              <w:right w:type="dxa" w:w="160"/>
            </w:tcMar>
          </w:tcPr>
          <w:p>
            <w:pPr>
              <w:spacing w:after="40"/>
            </w:pPr>
            <w:r>
              <w:rPr>
                <w:rFonts w:ascii="Calibri" w:cs="Calibri" w:eastAsia="Calibri" w:hAnsi="Calibri"/>
                <w:b/>
                <w:bCs/>
                <w:color w:val="C0392B"/>
              </w:rPr>
              <w:t xml:space="preserve">Importante</w:t>
            </w:r>
          </w:p>
          <w:p>
            <w:pPr>
              <w:spacing w:after="40" w:line="290"/>
            </w:pPr>
            <w:r>
              <w:rPr>
                <w:rFonts w:ascii="Calibri" w:cs="Calibri" w:eastAsia="Calibri" w:hAnsi="Calibri"/>
              </w:rPr>
              <w:t xml:space="preserve">La ruta </w:t>
            </w:r>
            <w:r>
              <w:rPr>
                <w:rFonts w:ascii="Calibri" w:cs="Calibri" w:eastAsia="Calibri" w:hAnsi="Calibri"/>
                <w:b/>
                <w:bCs/>
              </w:rPr>
              <w:t xml:space="preserve">no puede tener espacios ni tildes</w:t>
            </w:r>
            <w:r>
              <w:rPr>
                <w:rFonts w:ascii="Calibri" w:cs="Calibri" w:eastAsia="Calibri" w:hAnsi="Calibri"/>
              </w:rPr>
              <w:t xml:space="preserve"> (por ejemplo «C:\Mis Documentos\José\…» no sirve). Si es así, el instalador se detiene y le pide moverla. Por eso se recomienda C:\sabsmuni-anpe.</w:t>
            </w:r>
          </w:p>
        </w:tc>
      </w:tr>
    </w:tbl>
    <w:p>
      <w:pPr>
        <w:spacing w:after="100"/>
      </w:pPr>
    </w:p>
    <w:p>
      <w:pPr>
        <w:pStyle w:val="Heading2"/>
        <w:keepNext/>
      </w:pPr>
      <w:r>
        <w:rPr>
          <w:rFonts w:ascii="Calibri" w:cs="Calibri" w:eastAsia="Calibri" w:hAnsi="Calibri"/>
        </w:rPr>
        <w:t xml:space="preserve">Paso 4. Ejecutar el instalador</w:t>
      </w:r>
    </w:p>
    <w:p>
      <w:pPr>
        <w:pStyle w:val="ListParagraph"/>
        <w:numPr>
          <w:ilvl w:val="0"/>
          <w:numId w:val="5"/>
        </w:numPr>
        <w:spacing w:after="90" w:line="300"/>
      </w:pPr>
      <w:r>
        <w:rPr>
          <w:rFonts w:ascii="Calibri" w:cs="Calibri" w:eastAsia="Calibri" w:hAnsi="Calibri"/>
        </w:rPr>
        <w:t xml:space="preserve">Entre a la carpeta </w:t>
      </w:r>
      <w:r>
        <w:rPr>
          <w:rFonts w:ascii="Calibri" w:cs="Calibri" w:eastAsia="Calibri" w:hAnsi="Calibri"/>
          <w:b/>
          <w:bCs/>
        </w:rPr>
        <w:t xml:space="preserve">C:\sabsmuni-anpe\windows</w:t>
      </w:r>
      <w:r>
        <w:rPr>
          <w:rFonts w:ascii="Calibri" w:cs="Calibri" w:eastAsia="Calibri" w:hAnsi="Calibri"/>
        </w:rPr>
        <w:t xml:space="preserve">. Verá estos archivos: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900"/>
        <w:gridCol w:w="2160"/>
      </w:tblGrid>
      <w:tr>
        <w:trPr>
          <w:tblHeader/>
        </w:trPr>
        <w:tc>
          <w:tcPr>
            <w:tcW w:type="dxa" w:w="33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Archivo</w:t>
            </w:r>
          </w:p>
        </w:tc>
        <w:tc>
          <w:tcPr>
            <w:tcW w:type="dxa" w:w="39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Qué hace</w:t>
            </w:r>
          </w:p>
        </w:tc>
        <w:tc>
          <w:tcPr>
            <w:tcW w:type="dxa" w:w="216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Cuándo se usa</w:t>
            </w:r>
          </w:p>
        </w:tc>
      </w:tr>
      <w:tr>
        <w:trPr>
          <w:cantSplit/>
        </w:trPr>
        <w:tc>
          <w:tcPr>
            <w:tcW w:type="dxa" w:w="3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b/>
                <w:bCs/>
              </w:rPr>
              <w:t xml:space="preserve">1-INSTALAR.bat</w:t>
            </w:r>
          </w:p>
        </w:tc>
        <w:tc>
          <w:tcPr>
            <w:tcW w:type="dxa" w:w="3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Descarga y prepara todo</w:t>
            </w:r>
          </w:p>
        </w:tc>
        <w:tc>
          <w:tcPr>
            <w:tcW w:type="dxa" w:w="21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Una sola vez</w:t>
            </w:r>
          </w:p>
        </w:tc>
      </w:tr>
      <w:tr>
        <w:trPr>
          <w:cantSplit/>
        </w:trPr>
        <w:tc>
          <w:tcPr>
            <w:tcW w:type="dxa" w:w="3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b/>
                <w:bCs/>
              </w:rPr>
              <w:t xml:space="preserve">2-INICIAR.bat</w:t>
            </w:r>
          </w:p>
        </w:tc>
        <w:tc>
          <w:tcPr>
            <w:tcW w:type="dxa" w:w="3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Enciende el sistema y abre el navegador</w:t>
            </w:r>
          </w:p>
        </w:tc>
        <w:tc>
          <w:tcPr>
            <w:tcW w:type="dxa" w:w="21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Cada vez que quiera usarlo</w:t>
            </w:r>
          </w:p>
        </w:tc>
      </w:tr>
      <w:tr>
        <w:trPr>
          <w:cantSplit/>
        </w:trPr>
        <w:tc>
          <w:tcPr>
            <w:tcW w:type="dxa" w:w="3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b/>
                <w:bCs/>
              </w:rPr>
              <w:t xml:space="preserve">3-DETENER.bat</w:t>
            </w:r>
          </w:p>
        </w:tc>
        <w:tc>
          <w:tcPr>
            <w:tcW w:type="dxa" w:w="3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Apaga el sistema de forma segura</w:t>
            </w:r>
          </w:p>
        </w:tc>
        <w:tc>
          <w:tcPr>
            <w:tcW w:type="dxa" w:w="21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Al terminar</w:t>
            </w:r>
          </w:p>
        </w:tc>
      </w:tr>
      <w:tr>
        <w:trPr>
          <w:cantSplit/>
        </w:trPr>
        <w:tc>
          <w:tcPr>
            <w:tcW w:type="dxa" w:w="3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b/>
                <w:bCs/>
              </w:rPr>
              <w:t xml:space="preserve">4-RESPALDAR.bat</w:t>
            </w:r>
          </w:p>
        </w:tc>
        <w:tc>
          <w:tcPr>
            <w:tcW w:type="dxa" w:w="3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Guarda una copia de todo en un archivo .zip</w:t>
            </w:r>
          </w:p>
        </w:tc>
        <w:tc>
          <w:tcPr>
            <w:tcW w:type="dxa" w:w="21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Cuando quiera guardar su avance</w:t>
            </w:r>
          </w:p>
        </w:tc>
      </w:tr>
      <w:tr>
        <w:trPr>
          <w:cantSplit/>
        </w:trPr>
        <w:tc>
          <w:tcPr>
            <w:tcW w:type="dxa" w:w="3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b/>
                <w:bCs/>
              </w:rPr>
              <w:t xml:space="preserve">5-RESTAURAR.bat</w:t>
            </w:r>
          </w:p>
        </w:tc>
        <w:tc>
          <w:tcPr>
            <w:tcW w:type="dxa" w:w="3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Devuelve una copia guardada</w:t>
            </w:r>
          </w:p>
        </w:tc>
        <w:tc>
          <w:tcPr>
            <w:tcW w:type="dxa" w:w="21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Si algo salió mal</w:t>
            </w:r>
          </w:p>
        </w:tc>
      </w:tr>
      <w:tr>
        <w:trPr>
          <w:cantSplit/>
        </w:trPr>
        <w:tc>
          <w:tcPr>
            <w:tcW w:type="dxa" w:w="3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b/>
                <w:bCs/>
              </w:rPr>
              <w:t xml:space="preserve">6-BORRAR-DATOS-DE-PRUEBA.bat</w:t>
            </w:r>
          </w:p>
        </w:tc>
        <w:tc>
          <w:tcPr>
            <w:tcW w:type="dxa" w:w="3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Deja el sistema como recién instalado</w:t>
            </w:r>
          </w:p>
        </w:tc>
        <w:tc>
          <w:tcPr>
            <w:tcW w:type="dxa" w:w="21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Para empezar de cero</w:t>
            </w:r>
          </w:p>
        </w:tc>
      </w:tr>
    </w:tbl>
    <w:p>
      <w:pPr>
        <w:spacing w:after="100"/>
      </w:pPr>
    </w:p>
    <w:p>
      <w:pPr>
        <w:pStyle w:val="ListParagraph"/>
        <w:numPr>
          <w:ilvl w:val="0"/>
          <w:numId w:val="6"/>
        </w:numPr>
        <w:spacing w:after="90" w:line="300"/>
      </w:pPr>
      <w:r>
        <w:rPr>
          <w:rFonts w:ascii="Calibri" w:cs="Calibri" w:eastAsia="Calibri" w:hAnsi="Calibri"/>
        </w:rPr>
        <w:t xml:space="preserve">Haga </w:t>
      </w:r>
      <w:r>
        <w:rPr>
          <w:rFonts w:ascii="Calibri" w:cs="Calibri" w:eastAsia="Calibri" w:hAnsi="Calibri"/>
          <w:b/>
          <w:bCs/>
        </w:rPr>
        <w:t xml:space="preserve">doble clic</w:t>
      </w:r>
      <w:r>
        <w:rPr>
          <w:rFonts w:ascii="Calibri" w:cs="Calibri" w:eastAsia="Calibri" w:hAnsi="Calibri"/>
        </w:rPr>
        <w:t xml:space="preserve"> (normal, no clic derecho) en </w:t>
      </w:r>
      <w:r>
        <w:rPr>
          <w:rFonts w:ascii="Calibri" w:cs="Calibri" w:eastAsia="Calibri" w:hAnsi="Calibri"/>
          <w:b/>
          <w:bCs/>
        </w:rPr>
        <w:t xml:space="preserve">1-INSTALAR.bat</w:t>
      </w:r>
      <w:r>
        <w:rPr>
          <w:rFonts w:ascii="Calibri" w:cs="Calibri" w:eastAsia="Calibri" w:hAnsi="Calibri"/>
        </w:rPr>
        <w:t xml:space="preserve">.</w:t>
      </w:r>
    </w:p>
    <w:p>
      <w:pPr>
        <w:pStyle w:val="ListParagraph"/>
        <w:numPr>
          <w:ilvl w:val="0"/>
          <w:numId w:val="6"/>
        </w:numPr>
        <w:spacing w:after="90" w:line="300"/>
      </w:pPr>
      <w:r>
        <w:rPr>
          <w:rFonts w:ascii="Calibri" w:cs="Calibri" w:eastAsia="Calibri" w:hAnsi="Calibri"/>
        </w:rPr>
        <w:t xml:space="preserve">Si aparece una ventana azul </w:t>
      </w:r>
      <w:r>
        <w:rPr>
          <w:rFonts w:ascii="Calibri" w:cs="Calibri" w:eastAsia="Calibri" w:hAnsi="Calibri"/>
          <w:b/>
          <w:bCs/>
        </w:rPr>
        <w:t xml:space="preserve">«Windows protegió su PC»</w:t>
      </w:r>
      <w:r>
        <w:rPr>
          <w:rFonts w:ascii="Calibri" w:cs="Calibri" w:eastAsia="Calibri" w:hAnsi="Calibri"/>
        </w:rPr>
        <w:t xml:space="preserve">, pulse </w:t>
      </w:r>
      <w:r>
        <w:rPr>
          <w:rFonts w:ascii="Calibri" w:cs="Calibri" w:eastAsia="Calibri" w:hAnsi="Calibri"/>
          <w:b/>
          <w:bCs/>
        </w:rPr>
        <w:t xml:space="preserve">Más información</w:t>
      </w:r>
      <w:r>
        <w:rPr>
          <w:rFonts w:ascii="Calibri" w:cs="Calibri" w:eastAsia="Calibri" w:hAnsi="Calibri"/>
        </w:rPr>
        <w:t xml:space="preserve"> y luego </w:t>
      </w:r>
      <w:r>
        <w:rPr>
          <w:rFonts w:ascii="Calibri" w:cs="Calibri" w:eastAsia="Calibri" w:hAnsi="Calibri"/>
          <w:b/>
          <w:bCs/>
        </w:rPr>
        <w:t xml:space="preserve">Ejecutar de todas formas</w:t>
      </w:r>
      <w:r>
        <w:rPr>
          <w:rFonts w:ascii="Calibri" w:cs="Calibri" w:eastAsia="Calibri" w:hAnsi="Calibri"/>
        </w:rPr>
        <w:t xml:space="preserve">. Es normal con archivos descargados de internet.</w:t>
      </w:r>
    </w:p>
    <w:p>
      <w:pPr>
        <w:pStyle w:val="ListParagraph"/>
        <w:numPr>
          <w:ilvl w:val="0"/>
          <w:numId w:val="6"/>
        </w:numPr>
        <w:spacing w:after="90" w:line="300"/>
      </w:pPr>
      <w:r>
        <w:rPr>
          <w:rFonts w:ascii="Calibri" w:cs="Calibri" w:eastAsia="Calibri" w:hAnsi="Calibri"/>
        </w:rPr>
        <w:t xml:space="preserve">Se abre una ventana (negra o azul). </w:t>
      </w:r>
      <w:r>
        <w:rPr>
          <w:rFonts w:ascii="Calibri" w:cs="Calibri" w:eastAsia="Calibri" w:hAnsi="Calibri"/>
          <w:b/>
          <w:bCs/>
        </w:rPr>
        <w:t xml:space="preserve">No la cierre.</w:t>
      </w:r>
      <w:r>
        <w:rPr>
          <w:rFonts w:ascii="Calibri" w:cs="Calibri" w:eastAsia="Calibri" w:hAnsi="Calibri"/>
        </w:rPr>
        <w:t xml:space="preserve"> Verá avanzar los pasos numerados de 0/8 a 8/8.</w:t>
      </w:r>
    </w:p>
    <w:p>
      <w:pPr>
        <w:pStyle w:val="Heading3"/>
        <w:keepNext/>
      </w:pPr>
      <w:r>
        <w:rPr>
          <w:rFonts w:ascii="Calibri" w:cs="Calibri" w:eastAsia="Calibri" w:hAnsi="Calibri"/>
        </w:rPr>
        <w:t xml:space="preserve">Qué hace cada paso y cuánto tarda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6300"/>
        <w:gridCol w:w="2060"/>
      </w:tblGrid>
      <w:tr>
        <w:trPr>
          <w:tblHeader/>
        </w:trPr>
        <w:tc>
          <w:tcPr>
            <w:tcW w:type="dxa" w:w="10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Paso</w:t>
            </w:r>
          </w:p>
        </w:tc>
        <w:tc>
          <w:tcPr>
            <w:tcW w:type="dxa" w:w="63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Qué ocurre</w:t>
            </w:r>
          </w:p>
        </w:tc>
        <w:tc>
          <w:tcPr>
            <w:tcW w:type="dxa" w:w="206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Tiempo típico</w:t>
            </w:r>
          </w:p>
        </w:tc>
      </w:tr>
      <w:tr>
        <w:trPr>
          <w:cantSplit/>
        </w:trPr>
        <w:tc>
          <w:tcPr>
            <w:tcW w:type="dxa" w:w="1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0/8</w:t>
            </w:r>
          </w:p>
        </w:tc>
        <w:tc>
          <w:tcPr>
            <w:tcW w:type="dxa" w:w="6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Comprueba la carpeta y el espacio en disco</w:t>
            </w:r>
          </w:p>
        </w:tc>
        <w:tc>
          <w:tcPr>
            <w:tcW w:type="dxa" w:w="20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Segundos</w:t>
            </w:r>
          </w:p>
        </w:tc>
      </w:tr>
      <w:tr>
        <w:trPr>
          <w:cantSplit/>
        </w:trPr>
        <w:tc>
          <w:tcPr>
            <w:tcW w:type="dxa" w:w="1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1/8</w:t>
            </w:r>
          </w:p>
        </w:tc>
        <w:tc>
          <w:tcPr>
            <w:tcW w:type="dxa" w:w="6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Descarga Node.js portátil</w:t>
            </w:r>
          </w:p>
        </w:tc>
        <w:tc>
          <w:tcPr>
            <w:tcW w:type="dxa" w:w="20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1 a 3 min</w:t>
            </w:r>
          </w:p>
        </w:tc>
      </w:tr>
      <w:tr>
        <w:trPr>
          <w:cantSplit/>
        </w:trPr>
        <w:tc>
          <w:tcPr>
            <w:tcW w:type="dxa" w:w="1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2/8</w:t>
            </w:r>
          </w:p>
        </w:tc>
        <w:tc>
          <w:tcPr>
            <w:tcW w:type="dxa" w:w="6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Descarga PostgreSQL portátil</w:t>
            </w:r>
          </w:p>
        </w:tc>
        <w:tc>
          <w:tcPr>
            <w:tcW w:type="dxa" w:w="20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1 a 3 min</w:t>
            </w:r>
          </w:p>
        </w:tc>
      </w:tr>
      <w:tr>
        <w:trPr>
          <w:cantSplit/>
        </w:trPr>
        <w:tc>
          <w:tcPr>
            <w:tcW w:type="dxa" w:w="1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3/8</w:t>
            </w:r>
          </w:p>
        </w:tc>
        <w:tc>
          <w:tcPr>
            <w:tcW w:type="dxa" w:w="6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Genera las claves secretas al azar y las guarda en datos\anpe.env</w:t>
            </w:r>
          </w:p>
        </w:tc>
        <w:tc>
          <w:tcPr>
            <w:tcW w:type="dxa" w:w="20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Segundos</w:t>
            </w:r>
          </w:p>
        </w:tc>
      </w:tr>
      <w:tr>
        <w:trPr>
          <w:cantSplit/>
        </w:trPr>
        <w:tc>
          <w:tcPr>
            <w:tcW w:type="dxa" w:w="1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4/8</w:t>
            </w:r>
          </w:p>
        </w:tc>
        <w:tc>
          <w:tcPr>
            <w:tcW w:type="dxa" w:w="6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Crea la base de datos y la enciende</w:t>
            </w:r>
          </w:p>
        </w:tc>
        <w:tc>
          <w:tcPr>
            <w:tcW w:type="dxa" w:w="20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10 a 30 s</w:t>
            </w:r>
          </w:p>
        </w:tc>
      </w:tr>
      <w:tr>
        <w:trPr>
          <w:cantSplit/>
        </w:trPr>
        <w:tc>
          <w:tcPr>
            <w:tcW w:type="dxa" w:w="1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5/8</w:t>
            </w:r>
          </w:p>
        </w:tc>
        <w:tc>
          <w:tcPr>
            <w:tcW w:type="dxa" w:w="6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Descarga librerías del servidor y lo compila</w:t>
            </w:r>
          </w:p>
        </w:tc>
        <w:tc>
          <w:tcPr>
            <w:tcW w:type="dxa" w:w="20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5 a 15 min</w:t>
            </w:r>
          </w:p>
        </w:tc>
      </w:tr>
      <w:tr>
        <w:trPr>
          <w:cantSplit/>
        </w:trPr>
        <w:tc>
          <w:tcPr>
            <w:tcW w:type="dxa" w:w="1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6/8</w:t>
            </w:r>
          </w:p>
        </w:tc>
        <w:tc>
          <w:tcPr>
            <w:tcW w:type="dxa" w:w="6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Descarga librerías de las pantallas y las compila</w:t>
            </w:r>
          </w:p>
        </w:tc>
        <w:tc>
          <w:tcPr>
            <w:tcW w:type="dxa" w:w="20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5 a 15 min</w:t>
            </w:r>
          </w:p>
        </w:tc>
      </w:tr>
      <w:tr>
        <w:trPr>
          <w:cantSplit/>
        </w:trPr>
        <w:tc>
          <w:tcPr>
            <w:tcW w:type="dxa" w:w="1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7/8</w:t>
            </w:r>
          </w:p>
        </w:tc>
        <w:tc>
          <w:tcPr>
            <w:tcW w:type="dxa" w:w="6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Crea las tablas y los usuarios de prueba</w:t>
            </w:r>
          </w:p>
        </w:tc>
        <w:tc>
          <w:tcPr>
            <w:tcW w:type="dxa" w:w="20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Segundos</w:t>
            </w:r>
          </w:p>
        </w:tc>
      </w:tr>
      <w:tr>
        <w:trPr>
          <w:cantSplit/>
        </w:trPr>
        <w:tc>
          <w:tcPr>
            <w:tcW w:type="dxa" w:w="1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8/8</w:t>
            </w:r>
          </w:p>
        </w:tc>
        <w:tc>
          <w:tcPr>
            <w:tcW w:type="dxa" w:w="6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Apaga la base y muestra el mensaje final</w:t>
            </w:r>
          </w:p>
        </w:tc>
        <w:tc>
          <w:tcPr>
            <w:tcW w:type="dxa" w:w="20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Segundos</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EE" w:sz="4"/>
              <w:left w:val="single" w:color="2E7D4F" w:sz="24"/>
              <w:bottom w:val="single" w:color="E8F5EE" w:sz="4"/>
              <w:right w:val="single" w:color="E8F5EE" w:sz="4"/>
            </w:tcBorders>
            <w:shd w:fill="E8F5EE" w:color="auto" w:val="clear"/>
            <w:tcMar>
              <w:top w:type="dxa" w:w="100"/>
              <w:left w:type="dxa" w:w="180"/>
              <w:bottom w:type="dxa" w:w="100"/>
              <w:right w:type="dxa" w:w="160"/>
            </w:tcMar>
          </w:tcPr>
          <w:p>
            <w:pPr>
              <w:spacing w:after="40"/>
            </w:pPr>
            <w:r>
              <w:rPr>
                <w:rFonts w:ascii="Calibri" w:cs="Calibri" w:eastAsia="Calibri" w:hAnsi="Calibri"/>
                <w:b/>
                <w:bCs/>
                <w:color w:val="2E7D4F"/>
              </w:rPr>
              <w:t xml:space="preserve">Resultado esperado</w:t>
            </w:r>
          </w:p>
          <w:p>
            <w:pPr>
              <w:spacing w:after="40" w:line="290"/>
            </w:pPr>
            <w:r>
              <w:rPr>
                <w:rFonts w:ascii="Calibri" w:cs="Calibri" w:eastAsia="Calibri" w:hAnsi="Calibri"/>
              </w:rPr>
              <w:t xml:space="preserve">Al final verá un recuadro verde que dice </w:t>
            </w:r>
            <w:r>
              <w:rPr>
                <w:rFonts w:ascii="Calibri" w:cs="Calibri" w:eastAsia="Calibri" w:hAnsi="Calibri"/>
                <w:b/>
                <w:bCs/>
              </w:rPr>
              <w:t xml:space="preserve">«INSTALACIÓN TERMINADA»</w:t>
            </w:r>
            <w:r>
              <w:rPr>
                <w:rFonts w:ascii="Calibri" w:cs="Calibri" w:eastAsia="Calibri" w:hAnsi="Calibri"/>
              </w:rPr>
              <w:t xml:space="preserve"> con la lista de usuarios.</w:t>
            </w:r>
          </w:p>
          <w:p>
            <w:pPr>
              <w:spacing w:after="40" w:line="290"/>
            </w:pPr>
            <w:r>
              <w:rPr>
                <w:rFonts w:ascii="Calibri" w:cs="Calibri" w:eastAsia="Calibri" w:hAnsi="Calibri"/>
              </w:rPr>
              <w:t xml:space="preserve">Si aparece un recuadro rojo con </w:t>
            </w:r>
            <w:r>
              <w:rPr>
                <w:rFonts w:ascii="Calibri" w:cs="Calibri" w:eastAsia="Calibri" w:hAnsi="Calibri"/>
                <w:b/>
                <w:bCs/>
              </w:rPr>
              <w:t xml:space="preserve">ERROR</w:t>
            </w:r>
            <w:r>
              <w:rPr>
                <w:rFonts w:ascii="Calibri" w:cs="Calibri" w:eastAsia="Calibri" w:hAnsi="Calibri"/>
              </w:rPr>
              <w:t xml:space="preserve">, no se preocupe: el instalador retoma donde quedó. Vuelva a hacer doble clic en </w:t>
            </w:r>
            <w:r>
              <w:rPr>
                <w:rFonts w:ascii="Calibri" w:cs="Calibri" w:eastAsia="Calibri" w:hAnsi="Calibri"/>
                <w:b/>
                <w:bCs/>
              </w:rPr>
              <w:t xml:space="preserve">1-INSTALAR.bat</w:t>
            </w:r>
            <w:r>
              <w:rPr>
                <w:rFonts w:ascii="Calibri" w:cs="Calibri" w:eastAsia="Calibri" w:hAnsi="Calibri"/>
              </w:rPr>
              <w:t xml:space="preserve">. Si el error se repite, vaya al capítulo 8.</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AF2FB" w:sz="4"/>
              <w:left w:val="single" w:color="2E75B6" w:sz="24"/>
              <w:bottom w:val="single" w:color="EAF2FB" w:sz="4"/>
              <w:right w:val="single" w:color="EAF2FB" w:sz="4"/>
            </w:tcBorders>
            <w:shd w:fill="EAF2FB" w:color="auto" w:val="clear"/>
            <w:tcMar>
              <w:top w:type="dxa" w:w="100"/>
              <w:left w:type="dxa" w:w="180"/>
              <w:bottom w:type="dxa" w:w="100"/>
              <w:right w:type="dxa" w:w="160"/>
            </w:tcMar>
          </w:tcPr>
          <w:p>
            <w:pPr>
              <w:spacing w:after="40"/>
            </w:pPr>
            <w:r>
              <w:rPr>
                <w:rFonts w:ascii="Calibri" w:cs="Calibri" w:eastAsia="Calibri" w:hAnsi="Calibri"/>
                <w:b/>
                <w:bCs/>
                <w:color w:val="2E75B6"/>
              </w:rPr>
              <w:t xml:space="preserve">Dato útil</w:t>
            </w:r>
          </w:p>
          <w:p>
            <w:pPr>
              <w:spacing w:after="40" w:line="290"/>
            </w:pPr>
            <w:r>
              <w:rPr>
                <w:rFonts w:ascii="Calibri" w:cs="Calibri" w:eastAsia="Calibri" w:hAnsi="Calibri"/>
              </w:rPr>
              <w:t xml:space="preserve">El instalador deja un registro de todo lo que hizo en el archivo </w:t>
            </w:r>
            <w:r>
              <w:rPr>
                <w:rFonts w:ascii="Calibri" w:cs="Calibri" w:eastAsia="Calibri" w:hAnsi="Calibri"/>
                <w:b/>
                <w:bCs/>
              </w:rPr>
              <w:t xml:space="preserve">windows\datos\logs\instalacion.log</w:t>
            </w:r>
            <w:r>
              <w:rPr>
                <w:rFonts w:ascii="Calibri" w:cs="Calibri" w:eastAsia="Calibri" w:hAnsi="Calibri"/>
              </w:rPr>
              <w:t xml:space="preserve">. Si necesita pedir ayuda, ese es el archivo a enviar.</w:t>
            </w:r>
          </w:p>
        </w:tc>
      </w:tr>
    </w:tbl>
    <w:p>
      <w:pPr>
        <w:pStyle w:val="Heading1"/>
        <w:pageBreakBefore/>
      </w:pPr>
      <w:r>
        <w:rPr>
          <w:rFonts w:ascii="Calibri" w:cs="Calibri" w:eastAsia="Calibri" w:hAnsi="Calibri"/>
        </w:rPr>
        <w:t xml:space="preserve">4. Encender, apagar y cuidar el sistema</w:t>
      </w:r>
    </w:p>
    <w:p>
      <w:pPr>
        <w:pStyle w:val="Heading2"/>
        <w:keepNext/>
      </w:pPr>
      <w:r>
        <w:rPr>
          <w:rFonts w:ascii="Calibri" w:cs="Calibri" w:eastAsia="Calibri" w:hAnsi="Calibri"/>
        </w:rPr>
        <w:t xml:space="preserve">4.1 Encender el sistema</w:t>
      </w:r>
    </w:p>
    <w:p>
      <w:pPr>
        <w:pStyle w:val="ListParagraph"/>
        <w:numPr>
          <w:ilvl w:val="0"/>
          <w:numId w:val="7"/>
        </w:numPr>
        <w:spacing w:after="90" w:line="300"/>
      </w:pPr>
      <w:r>
        <w:rPr>
          <w:rFonts w:ascii="Calibri" w:cs="Calibri" w:eastAsia="Calibri" w:hAnsi="Calibri"/>
        </w:rPr>
        <w:t xml:space="preserve">Entre a </w:t>
      </w:r>
      <w:r>
        <w:rPr>
          <w:rFonts w:ascii="Calibri" w:cs="Calibri" w:eastAsia="Calibri" w:hAnsi="Calibri"/>
          <w:b/>
          <w:bCs/>
        </w:rPr>
        <w:t xml:space="preserve">C:\sabsmuni-anpe\windows</w:t>
      </w:r>
      <w:r>
        <w:rPr>
          <w:rFonts w:ascii="Calibri" w:cs="Calibri" w:eastAsia="Calibri" w:hAnsi="Calibri"/>
        </w:rPr>
        <w:t xml:space="preserve"> y haga doble clic en </w:t>
      </w:r>
      <w:r>
        <w:rPr>
          <w:rFonts w:ascii="Calibri" w:cs="Calibri" w:eastAsia="Calibri" w:hAnsi="Calibri"/>
          <w:b/>
          <w:bCs/>
        </w:rPr>
        <w:t xml:space="preserve">2-INICIAR.bat</w:t>
      </w:r>
      <w:r>
        <w:rPr>
          <w:rFonts w:ascii="Calibri" w:cs="Calibri" w:eastAsia="Calibri" w:hAnsi="Calibri"/>
        </w:rPr>
        <w:t xml:space="preserve">.</w:t>
      </w:r>
    </w:p>
    <w:p>
      <w:pPr>
        <w:pStyle w:val="ListParagraph"/>
        <w:numPr>
          <w:ilvl w:val="0"/>
          <w:numId w:val="7"/>
        </w:numPr>
        <w:spacing w:after="90" w:line="300"/>
      </w:pPr>
      <w:r>
        <w:rPr>
          <w:rFonts w:ascii="Calibri" w:cs="Calibri" w:eastAsia="Calibri" w:hAnsi="Calibri"/>
        </w:rPr>
        <w:t xml:space="preserve">Espere entre 20 segundos y 2 minutos. Verá «Encendiendo la base de datos», «Encendiendo el servidor y las pantallas».</w:t>
      </w:r>
    </w:p>
    <w:p>
      <w:pPr>
        <w:pStyle w:val="ListParagraph"/>
        <w:numPr>
          <w:ilvl w:val="0"/>
          <w:numId w:val="7"/>
        </w:numPr>
        <w:spacing w:after="90" w:line="300"/>
      </w:pPr>
      <w:r>
        <w:rPr>
          <w:rFonts w:ascii="Calibri" w:cs="Calibri" w:eastAsia="Calibri" w:hAnsi="Calibri"/>
        </w:rPr>
        <w:t xml:space="preserve">Al terminar aparece el recuadro verde </w:t>
      </w:r>
      <w:r>
        <w:rPr>
          <w:rFonts w:ascii="Calibri" w:cs="Calibri" w:eastAsia="Calibri" w:hAnsi="Calibri"/>
          <w:b/>
          <w:bCs/>
        </w:rPr>
        <w:t xml:space="preserve">«SISTEMA ENCENDIDO: http://localhost:3000»</w:t>
      </w:r>
      <w:r>
        <w:rPr>
          <w:rFonts w:ascii="Calibri" w:cs="Calibri" w:eastAsia="Calibri" w:hAnsi="Calibri"/>
        </w:rPr>
        <w:t xml:space="preserve"> y se abre solo el navegador con la pantalla de ingreso.</w:t>
      </w:r>
    </w:p>
    <w:p>
      <w:pPr>
        <w:pStyle w:val="ListParagraph"/>
        <w:numPr>
          <w:ilvl w:val="0"/>
          <w:numId w:val="7"/>
        </w:numPr>
        <w:spacing w:after="90" w:line="300"/>
      </w:pPr>
      <w:r>
        <w:rPr>
          <w:rFonts w:ascii="Calibri" w:cs="Calibri" w:eastAsia="Calibri" w:hAnsi="Calibri"/>
        </w:rPr>
        <w:t xml:space="preserve">Puede cerrar la ventana del instalador: el sistema sigue funcionando en segundo plano.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AF2FB" w:sz="4"/>
              <w:left w:val="single" w:color="2E75B6" w:sz="24"/>
              <w:bottom w:val="single" w:color="EAF2FB" w:sz="4"/>
              <w:right w:val="single" w:color="EAF2FB" w:sz="4"/>
            </w:tcBorders>
            <w:shd w:fill="EAF2FB" w:color="auto" w:val="clear"/>
            <w:tcMar>
              <w:top w:type="dxa" w:w="100"/>
              <w:left w:type="dxa" w:w="180"/>
              <w:bottom w:type="dxa" w:w="100"/>
              <w:right w:type="dxa" w:w="160"/>
            </w:tcMar>
          </w:tcPr>
          <w:p>
            <w:pPr>
              <w:spacing w:after="40"/>
            </w:pPr>
            <w:r>
              <w:rPr>
                <w:rFonts w:ascii="Calibri" w:cs="Calibri" w:eastAsia="Calibri" w:hAnsi="Calibri"/>
                <w:b/>
                <w:bCs/>
                <w:color w:val="2E75B6"/>
              </w:rPr>
              <w:t xml:space="preserve">Dato útil</w:t>
            </w:r>
          </w:p>
          <w:p>
            <w:pPr>
              <w:spacing w:after="40" w:line="290"/>
            </w:pPr>
            <w:r>
              <w:rPr>
                <w:rFonts w:ascii="Calibri" w:cs="Calibri" w:eastAsia="Calibri" w:hAnsi="Calibri"/>
              </w:rPr>
              <w:t xml:space="preserve">Si el navegador no se abre solo, escriba usted mismo en la barra de direcciones: </w:t>
            </w:r>
            <w:r>
              <w:rPr>
                <w:rFonts w:ascii="Calibri" w:cs="Calibri" w:eastAsia="Calibri" w:hAnsi="Calibri"/>
                <w:b/>
                <w:bCs/>
              </w:rPr>
              <w:t xml:space="preserve">http://localhost:3000</w:t>
            </w:r>
          </w:p>
        </w:tc>
      </w:tr>
    </w:tbl>
    <w:p>
      <w:pPr>
        <w:spacing w:after="100"/>
      </w:pPr>
    </w:p>
    <w:p>
      <w:pPr>
        <w:pStyle w:val="Heading2"/>
        <w:keepNext/>
      </w:pPr>
      <w:r>
        <w:rPr>
          <w:rFonts w:ascii="Calibri" w:cs="Calibri" w:eastAsia="Calibri" w:hAnsi="Calibri"/>
        </w:rPr>
        <w:t xml:space="preserve">4.2 Apagar el sistema</w:t>
      </w:r>
    </w:p>
    <w:p>
      <w:pPr>
        <w:spacing w:after="120" w:line="300"/>
      </w:pPr>
      <w:r>
        <w:rPr>
          <w:rFonts w:ascii="Calibri" w:cs="Calibri" w:eastAsia="Calibri" w:hAnsi="Calibri"/>
        </w:rPr>
        <w:t xml:space="preserve">Haga doble clic en </w:t>
      </w:r>
      <w:r>
        <w:rPr>
          <w:rFonts w:ascii="Calibri" w:cs="Calibri" w:eastAsia="Calibri" w:hAnsi="Calibri"/>
          <w:b/>
          <w:bCs/>
        </w:rPr>
        <w:t xml:space="preserve">3-DETENER.bat</w:t>
      </w:r>
      <w:r>
        <w:rPr>
          <w:rFonts w:ascii="Calibri" w:cs="Calibri" w:eastAsia="Calibri" w:hAnsi="Calibri"/>
        </w:rPr>
        <w:t xml:space="preserve">. Apaga las pantallas, el servidor y la base de datos de forma ordenada. </w:t>
      </w:r>
      <w:r>
        <w:rPr>
          <w:rFonts w:ascii="Calibri" w:cs="Calibri" w:eastAsia="Calibri" w:hAnsi="Calibri"/>
          <w:b/>
          <w:bCs/>
        </w:rPr>
        <w:t xml:space="preserve">Sus datos quedan guardados</w:t>
      </w:r>
      <w:r>
        <w:rPr>
          <w:rFonts w:ascii="Calibri" w:cs="Calibri" w:eastAsia="Calibri" w:hAnsi="Calibri"/>
        </w:rPr>
        <w:t xml:space="preserve"> y estarán disponibles la próxima vez que encienda.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FF4E0" w:sz="4"/>
              <w:left w:val="single" w:color="C77700" w:sz="24"/>
              <w:bottom w:val="single" w:color="FFF4E0" w:sz="4"/>
              <w:right w:val="single" w:color="FFF4E0" w:sz="4"/>
            </w:tcBorders>
            <w:shd w:fill="FFF4E0" w:color="auto" w:val="clear"/>
            <w:tcMar>
              <w:top w:type="dxa" w:w="100"/>
              <w:left w:type="dxa" w:w="180"/>
              <w:bottom w:type="dxa" w:w="100"/>
              <w:right w:type="dxa" w:w="160"/>
            </w:tcMar>
          </w:tcPr>
          <w:p>
            <w:pPr>
              <w:spacing w:after="40"/>
            </w:pPr>
            <w:r>
              <w:rPr>
                <w:rFonts w:ascii="Calibri" w:cs="Calibri" w:eastAsia="Calibri" w:hAnsi="Calibri"/>
                <w:b/>
                <w:bCs/>
                <w:color w:val="C77700"/>
              </w:rPr>
              <w:t xml:space="preserve">Atención</w:t>
            </w:r>
          </w:p>
          <w:p>
            <w:pPr>
              <w:spacing w:after="40" w:line="290"/>
            </w:pPr>
            <w:r>
              <w:rPr>
                <w:rFonts w:ascii="Calibri" w:cs="Calibri" w:eastAsia="Calibri" w:hAnsi="Calibri"/>
              </w:rPr>
              <w:t xml:space="preserve">Apague siempre con 3-DETENER.bat antes de apagar o reiniciar la computadora. Si lo olvida, no pasa nada grave: PostgreSQL se recupera solo, pero es mejor cuidar este hábito.</w:t>
            </w:r>
          </w:p>
        </w:tc>
      </w:tr>
    </w:tbl>
    <w:p>
      <w:pPr>
        <w:spacing w:after="100"/>
      </w:pPr>
    </w:p>
    <w:p>
      <w:pPr>
        <w:pStyle w:val="Heading2"/>
        <w:keepNext/>
      </w:pPr>
      <w:r>
        <w:rPr>
          <w:rFonts w:ascii="Calibri" w:cs="Calibri" w:eastAsia="Calibri" w:hAnsi="Calibri"/>
        </w:rPr>
        <w:t xml:space="preserve">4.3 Guardar una copia de seguridad</w:t>
      </w:r>
    </w:p>
    <w:p>
      <w:pPr>
        <w:pStyle w:val="ListParagraph"/>
        <w:numPr>
          <w:ilvl w:val="0"/>
          <w:numId w:val="8"/>
        </w:numPr>
        <w:spacing w:after="90" w:line="300"/>
      </w:pPr>
      <w:r>
        <w:rPr>
          <w:rFonts w:ascii="Calibri" w:cs="Calibri" w:eastAsia="Calibri" w:hAnsi="Calibri"/>
        </w:rPr>
        <w:t xml:space="preserve">Haga doble clic en </w:t>
      </w:r>
      <w:r>
        <w:rPr>
          <w:rFonts w:ascii="Calibri" w:cs="Calibri" w:eastAsia="Calibri" w:hAnsi="Calibri"/>
          <w:b/>
          <w:bCs/>
        </w:rPr>
        <w:t xml:space="preserve">4-RESPALDAR.bat</w:t>
      </w:r>
      <w:r>
        <w:rPr>
          <w:rFonts w:ascii="Calibri" w:cs="Calibri" w:eastAsia="Calibri" w:hAnsi="Calibri"/>
        </w:rPr>
        <w:t xml:space="preserve">.</w:t>
      </w:r>
    </w:p>
    <w:p>
      <w:pPr>
        <w:pStyle w:val="ListParagraph"/>
        <w:numPr>
          <w:ilvl w:val="0"/>
          <w:numId w:val="8"/>
        </w:numPr>
        <w:spacing w:after="90" w:line="300"/>
      </w:pPr>
      <w:r>
        <w:rPr>
          <w:rFonts w:ascii="Calibri" w:cs="Calibri" w:eastAsia="Calibri" w:hAnsi="Calibri"/>
        </w:rPr>
        <w:t xml:space="preserve">El sistema se apaga unos instantes, comprime la base de datos y todos los documentos, y vuelve a encenderse si estaba encendido.</w:t>
      </w:r>
    </w:p>
    <w:p>
      <w:pPr>
        <w:pStyle w:val="ListParagraph"/>
        <w:numPr>
          <w:ilvl w:val="0"/>
          <w:numId w:val="8"/>
        </w:numPr>
        <w:spacing w:after="90" w:line="300"/>
      </w:pPr>
      <w:r>
        <w:rPr>
          <w:rFonts w:ascii="Calibri" w:cs="Calibri" w:eastAsia="Calibri" w:hAnsi="Calibri"/>
        </w:rPr>
        <w:t xml:space="preserve">Verá la ruta del archivo creado, por ejemplo: </w:t>
      </w:r>
      <w:r>
        <w:rPr>
          <w:rFonts w:ascii="Calibri" w:cs="Calibri" w:eastAsia="Calibri" w:hAnsi="Calibri"/>
          <w:b/>
          <w:bCs/>
        </w:rPr>
        <w:t xml:space="preserve">windows\datos\respaldos\anpe-20261011-183854.zip</w:t>
      </w:r>
      <w:r>
        <w:rPr>
          <w:rFonts w:ascii="Calibri" w:cs="Calibri" w:eastAsia="Calibri" w:hAnsi="Calibri"/>
        </w:rPr>
        <w:t xml:space="preserve">. Junto a él hay un archivo .sha256 que prueba que no se alteró.</w:t>
      </w:r>
    </w:p>
    <w:p>
      <w:pPr>
        <w:pStyle w:val="ListParagraph"/>
        <w:numPr>
          <w:ilvl w:val="0"/>
          <w:numId w:val="8"/>
        </w:numPr>
        <w:spacing w:after="90" w:line="300"/>
      </w:pPr>
      <w:r>
        <w:rPr>
          <w:rFonts w:ascii="Calibri" w:cs="Calibri" w:eastAsia="Calibri" w:hAnsi="Calibri"/>
          <w:b/>
          <w:bCs/>
        </w:rPr>
        <w:t xml:space="preserve">Copie ese .zip a un pendrive</w:t>
      </w:r>
      <w:r>
        <w:rPr>
          <w:rFonts w:ascii="Calibri" w:cs="Calibri" w:eastAsia="Calibri" w:hAnsi="Calibri"/>
        </w:rPr>
        <w:t xml:space="preserve"> o a otra computadora. Un respaldo que está en la misma computadora no lo protege si ésta se daña.</w:t>
      </w:r>
    </w:p>
    <w:p>
      <w:pPr>
        <w:pStyle w:val="Heading2"/>
        <w:keepNext/>
      </w:pPr>
      <w:r>
        <w:rPr>
          <w:rFonts w:ascii="Calibri" w:cs="Calibri" w:eastAsia="Calibri" w:hAnsi="Calibri"/>
        </w:rPr>
        <w:t xml:space="preserve">4.4 Restaurar una copia</w:t>
      </w:r>
    </w:p>
    <w:p>
      <w:pPr>
        <w:pStyle w:val="ListParagraph"/>
        <w:numPr>
          <w:ilvl w:val="0"/>
          <w:numId w:val="9"/>
        </w:numPr>
        <w:spacing w:after="90" w:line="300"/>
      </w:pPr>
      <w:r>
        <w:rPr>
          <w:rFonts w:ascii="Calibri" w:cs="Calibri" w:eastAsia="Calibri" w:hAnsi="Calibri"/>
        </w:rPr>
        <w:t xml:space="preserve">Si el .zip está en un pendrive, cópielo a la carpeta </w:t>
      </w:r>
      <w:r>
        <w:rPr>
          <w:rFonts w:ascii="Calibri" w:cs="Calibri" w:eastAsia="Calibri" w:hAnsi="Calibri"/>
          <w:b/>
          <w:bCs/>
        </w:rPr>
        <w:t xml:space="preserve">windows\datos\respaldos</w:t>
      </w:r>
      <w:r>
        <w:rPr>
          <w:rFonts w:ascii="Calibri" w:cs="Calibri" w:eastAsia="Calibri" w:hAnsi="Calibri"/>
        </w:rPr>
        <w:t xml:space="preserve">.</w:t>
      </w:r>
    </w:p>
    <w:p>
      <w:pPr>
        <w:pStyle w:val="ListParagraph"/>
        <w:numPr>
          <w:ilvl w:val="0"/>
          <w:numId w:val="9"/>
        </w:numPr>
        <w:spacing w:after="90" w:line="300"/>
      </w:pPr>
      <w:r>
        <w:rPr>
          <w:rFonts w:ascii="Calibri" w:cs="Calibri" w:eastAsia="Calibri" w:hAnsi="Calibri"/>
        </w:rPr>
        <w:t xml:space="preserve">Haga doble clic en </w:t>
      </w:r>
      <w:r>
        <w:rPr>
          <w:rFonts w:ascii="Calibri" w:cs="Calibri" w:eastAsia="Calibri" w:hAnsi="Calibri"/>
          <w:b/>
          <w:bCs/>
        </w:rPr>
        <w:t xml:space="preserve">5-RESTAURAR.bat</w:t>
      </w:r>
      <w:r>
        <w:rPr>
          <w:rFonts w:ascii="Calibri" w:cs="Calibri" w:eastAsia="Calibri" w:hAnsi="Calibri"/>
        </w:rPr>
        <w:t xml:space="preserve">. Verá la lista numerada de respaldos.</w:t>
      </w:r>
    </w:p>
    <w:p>
      <w:pPr>
        <w:pStyle w:val="ListParagraph"/>
        <w:numPr>
          <w:ilvl w:val="0"/>
          <w:numId w:val="9"/>
        </w:numPr>
        <w:spacing w:after="90" w:line="300"/>
      </w:pPr>
      <w:r>
        <w:rPr>
          <w:rFonts w:ascii="Calibri" w:cs="Calibri" w:eastAsia="Calibri" w:hAnsi="Calibri"/>
        </w:rPr>
        <w:t xml:space="preserve">Escriba el número del que desea y pulse Enter. Cuando pregunte, escriba </w:t>
      </w:r>
      <w:r>
        <w:rPr>
          <w:rFonts w:ascii="Calibri" w:cs="Calibri" w:eastAsia="Calibri" w:hAnsi="Calibri"/>
          <w:b/>
          <w:bCs/>
        </w:rPr>
        <w:t xml:space="preserve">SI</w:t>
      </w:r>
      <w:r>
        <w:rPr>
          <w:rFonts w:ascii="Calibri" w:cs="Calibri" w:eastAsia="Calibri" w:hAnsi="Calibri"/>
        </w:rPr>
        <w:t xml:space="preserve"> (en mayúsculas) y Enter. </w:t>
      </w:r>
      <w:r>
        <w:rPr>
          <w:rFonts w:ascii="Calibri" w:cs="Calibri" w:eastAsia="Calibri" w:hAnsi="Calibri"/>
          <w:b/>
          <w:bCs/>
        </w:rPr>
        <w:t xml:space="preserve">Esto reemplaza todos los datos actuales.</w:t>
      </w:r>
    </w:p>
    <w:p>
      <w:pPr>
        <w:pStyle w:val="ListParagraph"/>
        <w:numPr>
          <w:ilvl w:val="0"/>
          <w:numId w:val="9"/>
        </w:numPr>
        <w:spacing w:after="90" w:line="300"/>
      </w:pPr>
      <w:r>
        <w:rPr>
          <w:rFonts w:ascii="Calibri" w:cs="Calibri" w:eastAsia="Calibri" w:hAnsi="Calibri"/>
        </w:rPr>
        <w:t xml:space="preserve">Cuando termine, haga doble clic en </w:t>
      </w:r>
      <w:r>
        <w:rPr>
          <w:rFonts w:ascii="Calibri" w:cs="Calibri" w:eastAsia="Calibri" w:hAnsi="Calibri"/>
          <w:b/>
          <w:bCs/>
        </w:rPr>
        <w:t xml:space="preserve">2-INICIAR.bat</w:t>
      </w:r>
      <w:r>
        <w:rPr>
          <w:rFonts w:ascii="Calibri" w:cs="Calibri" w:eastAsia="Calibri" w:hAnsi="Calibri"/>
        </w:rPr>
        <w:t xml:space="preserve">.</w:t>
      </w:r>
    </w:p>
    <w:p>
      <w:pPr>
        <w:pStyle w:val="Heading2"/>
        <w:keepNext/>
      </w:pPr>
      <w:r>
        <w:rPr>
          <w:rFonts w:ascii="Calibri" w:cs="Calibri" w:eastAsia="Calibri" w:hAnsi="Calibri"/>
        </w:rPr>
        <w:t xml:space="preserve">4.5 Empezar de cero</w:t>
      </w:r>
    </w:p>
    <w:p>
      <w:pPr>
        <w:spacing w:after="120" w:line="300"/>
      </w:pPr>
      <w:r>
        <w:rPr>
          <w:rFonts w:ascii="Calibri" w:cs="Calibri" w:eastAsia="Calibri" w:hAnsi="Calibri"/>
          <w:b/>
          <w:bCs/>
        </w:rPr>
        <w:t xml:space="preserve">6-BORRAR-DATOS-DE-PRUEBA.bat</w:t>
      </w:r>
      <w:r>
        <w:rPr>
          <w:rFonts w:ascii="Calibri" w:cs="Calibri" w:eastAsia="Calibri" w:hAnsi="Calibri"/>
        </w:rPr>
        <w:t xml:space="preserve"> elimina todos los procesos, documentos y usuarios creados, y deja el sistema como recién instalado (con los usuarios de prueba originales). Pide que escriba </w:t>
      </w:r>
      <w:r>
        <w:rPr>
          <w:rFonts w:ascii="Calibri" w:cs="Calibri" w:eastAsia="Calibri" w:hAnsi="Calibri"/>
          <w:b/>
          <w:bCs/>
        </w:rPr>
        <w:t xml:space="preserve">SI</w:t>
      </w:r>
      <w:r>
        <w:rPr>
          <w:rFonts w:ascii="Calibri" w:cs="Calibri" w:eastAsia="Calibri" w:hAnsi="Calibri"/>
        </w:rPr>
        <w:t xml:space="preserve"> para confirmar. Tarda un par de minutos.</w:t>
      </w:r>
    </w:p>
    <w:p>
      <w:pPr>
        <w:pStyle w:val="Heading2"/>
        <w:keepNext/>
      </w:pPr>
      <w:r>
        <w:rPr>
          <w:rFonts w:ascii="Calibri" w:cs="Calibri" w:eastAsia="Calibri" w:hAnsi="Calibri"/>
        </w:rPr>
        <w:t xml:space="preserve">4.6 Desinstalar</w:t>
      </w:r>
    </w:p>
    <w:p>
      <w:pPr>
        <w:spacing w:after="120" w:line="300"/>
      </w:pPr>
      <w:r>
        <w:rPr>
          <w:rFonts w:ascii="Calibri" w:cs="Calibri" w:eastAsia="Calibri" w:hAnsi="Calibri"/>
        </w:rPr>
        <w:t xml:space="preserve">Ejecute </w:t>
      </w:r>
      <w:r>
        <w:rPr>
          <w:rFonts w:ascii="Calibri" w:cs="Calibri" w:eastAsia="Calibri" w:hAnsi="Calibri"/>
          <w:b/>
          <w:bCs/>
        </w:rPr>
        <w:t xml:space="preserve">3-DETENER.bat</w:t>
      </w:r>
      <w:r>
        <w:rPr>
          <w:rFonts w:ascii="Calibri" w:cs="Calibri" w:eastAsia="Calibri" w:hAnsi="Calibri"/>
        </w:rPr>
        <w:t xml:space="preserve"> y luego elimine la carpeta </w:t>
      </w:r>
      <w:r>
        <w:rPr>
          <w:rFonts w:ascii="Calibri" w:cs="Calibri" w:eastAsia="Calibri" w:hAnsi="Calibri"/>
          <w:b/>
          <w:bCs/>
        </w:rPr>
        <w:t xml:space="preserve">C:\sabsmuni-anpe</w:t>
      </w:r>
      <w:r>
        <w:rPr>
          <w:rFonts w:ascii="Calibri" w:cs="Calibri" w:eastAsia="Calibri" w:hAnsi="Calibri"/>
        </w:rPr>
        <w:t xml:space="preserve">. No queda nada más en la computadora.</w:t>
      </w:r>
    </w:p>
    <w:p>
      <w:pPr>
        <w:pStyle w:val="Heading1"/>
        <w:pageBreakBefore/>
      </w:pPr>
      <w:r>
        <w:rPr>
          <w:rFonts w:ascii="Calibri" w:cs="Calibri" w:eastAsia="Calibri" w:hAnsi="Calibri"/>
        </w:rPr>
        <w:t xml:space="preserve">5. Primer ingreso y usuarios de prueba</w:t>
      </w:r>
    </w:p>
    <w:p>
      <w:pPr>
        <w:pStyle w:val="ListParagraph"/>
        <w:numPr>
          <w:ilvl w:val="0"/>
          <w:numId w:val="10"/>
        </w:numPr>
        <w:spacing w:after="90" w:line="300"/>
      </w:pPr>
      <w:r>
        <w:rPr>
          <w:rFonts w:ascii="Calibri" w:cs="Calibri" w:eastAsia="Calibri" w:hAnsi="Calibri"/>
        </w:rPr>
        <w:t xml:space="preserve">Con el sistema encendido, abra el navegador en </w:t>
      </w:r>
      <w:r>
        <w:rPr>
          <w:rFonts w:ascii="Calibri" w:cs="Calibri" w:eastAsia="Calibri" w:hAnsi="Calibri"/>
          <w:b/>
          <w:bCs/>
        </w:rPr>
        <w:t xml:space="preserve">http://localhost:3000</w:t>
      </w:r>
      <w:r>
        <w:rPr>
          <w:rFonts w:ascii="Calibri" w:cs="Calibri" w:eastAsia="Calibri" w:hAnsi="Calibri"/>
        </w:rPr>
        <w:t xml:space="preserve">.</w:t>
      </w:r>
    </w:p>
    <w:p>
      <w:pPr>
        <w:pStyle w:val="ListParagraph"/>
        <w:numPr>
          <w:ilvl w:val="0"/>
          <w:numId w:val="10"/>
        </w:numPr>
        <w:spacing w:after="90" w:line="300"/>
      </w:pPr>
      <w:r>
        <w:rPr>
          <w:rFonts w:ascii="Calibri" w:cs="Calibri" w:eastAsia="Calibri" w:hAnsi="Calibri"/>
        </w:rPr>
        <w:t xml:space="preserve">Escriba el correo y la contraseña de uno de los usuarios de la tabla siguiente y pulse </w:t>
      </w:r>
      <w:r>
        <w:rPr>
          <w:rFonts w:ascii="Calibri" w:cs="Calibri" w:eastAsia="Calibri" w:hAnsi="Calibri"/>
          <w:b/>
          <w:bCs/>
        </w:rPr>
        <w:t xml:space="preserve">Ingresar</w:t>
      </w:r>
      <w:r>
        <w:rPr>
          <w:rFonts w:ascii="Calibri" w:cs="Calibri" w:eastAsia="Calibri" w:hAnsi="Calibri"/>
        </w:rPr>
        <w:t xml:space="preserve">.</w:t>
      </w:r>
    </w:p>
    <w:p>
      <w:pPr>
        <w:keepNext/>
        <w:spacing w:after="40" w:before="80"/>
        <w:jc w:val="center"/>
      </w:pPr>
      <w:r>
        <w:drawing>
          <wp:inline distT="0" distB="0" distL="0" distR="0">
            <wp:extent cx="4953000" cy="2790825"/>
            <wp:effectExtent t="0" r="0" b="0" l="0"/>
            <wp:docPr id="1" name="01-login.png" descr="Pantalla de ingreso" title="Pantalla de in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Pantalla de ingreso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50"/>
        <w:gridCol w:w="2710"/>
      </w:tblGrid>
      <w:tr>
        <w:trPr>
          <w:tblHeader/>
        </w:trPr>
        <w:tc>
          <w:tcPr>
            <w:tcW w:type="dxa" w:w="18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Rol</w:t>
            </w:r>
          </w:p>
        </w:tc>
        <w:tc>
          <w:tcPr>
            <w:tcW w:type="dxa" w:w="26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Correo</w:t>
            </w:r>
          </w:p>
        </w:tc>
        <w:tc>
          <w:tcPr>
            <w:tcW w:type="dxa" w:w="225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Contraseña</w:t>
            </w:r>
          </w:p>
        </w:tc>
        <w:tc>
          <w:tcPr>
            <w:tcW w:type="dxa" w:w="271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Qué hace en el sistema</w:t>
            </w:r>
          </w:p>
        </w:tc>
      </w:tr>
      <w:tr>
        <w:trPr>
          <w:cantSplit/>
        </w:trPr>
        <w:tc>
          <w:tcPr>
            <w:tcW w:type="dxa" w:w="18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Unidad Solicitante</w:t>
            </w:r>
          </w:p>
        </w:tc>
        <w:tc>
          <w:tcPr>
            <w:tcW w:type="dxa" w:w="26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solicitante@gam.bo</w:t>
            </w:r>
          </w:p>
        </w:tc>
        <w:tc>
          <w:tcPr>
            <w:tcW w:type="dxa" w:w="225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AnpePrueba2026</w:t>
            </w:r>
          </w:p>
        </w:tc>
        <w:tc>
          <w:tcPr>
            <w:tcW w:type="dxa" w:w="271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Describe lo que se necesita y redacta las especificaciones</w:t>
            </w:r>
          </w:p>
        </w:tc>
      </w:tr>
      <w:tr>
        <w:trPr>
          <w:cantSplit/>
        </w:trPr>
        <w:tc>
          <w:tcPr>
            <w:tcW w:type="dxa" w:w="18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Responsable de Presupuesto</w:t>
            </w:r>
          </w:p>
        </w:tc>
        <w:tc>
          <w:tcPr>
            <w:tcW w:type="dxa" w:w="26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presupuesto@gam.bo</w:t>
            </w:r>
          </w:p>
        </w:tc>
        <w:tc>
          <w:tcPr>
            <w:tcW w:type="dxa" w:w="225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AnpePrueba2026</w:t>
            </w:r>
          </w:p>
        </w:tc>
        <w:tc>
          <w:tcPr>
            <w:tcW w:type="dxa" w:w="271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Certifica el presupuesto y prepara el C-31</w:t>
            </w:r>
          </w:p>
        </w:tc>
      </w:tr>
      <w:tr>
        <w:trPr>
          <w:cantSplit/>
        </w:trPr>
        <w:tc>
          <w:tcPr>
            <w:tcW w:type="dxa" w:w="18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Responsable de Contrataciones</w:t>
            </w:r>
          </w:p>
        </w:tc>
        <w:tc>
          <w:tcPr>
            <w:tcW w:type="dxa" w:w="26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contrataciones@gam.bo</w:t>
            </w:r>
          </w:p>
        </w:tc>
        <w:tc>
          <w:tcPr>
            <w:tcW w:type="dxa" w:w="225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AnpePrueba2026</w:t>
            </w:r>
          </w:p>
        </w:tc>
        <w:tc>
          <w:tcPr>
            <w:tcW w:type="dxa" w:w="271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Cronograma, DBC, propuestas, evaluación, contrato y expediente</w:t>
            </w:r>
          </w:p>
        </w:tc>
      </w:tr>
      <w:tr>
        <w:trPr>
          <w:cantSplit/>
        </w:trPr>
        <w:tc>
          <w:tcPr>
            <w:tcW w:type="dxa" w:w="18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Autoridad RPA</w:t>
            </w:r>
          </w:p>
        </w:tc>
        <w:tc>
          <w:tcPr>
            <w:tcW w:type="dxa" w:w="26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rpa@gam.bo</w:t>
            </w:r>
          </w:p>
        </w:tc>
        <w:tc>
          <w:tcPr>
            <w:tcW w:type="dxa" w:w="225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AnpePrueba2026</w:t>
            </w:r>
          </w:p>
        </w:tc>
        <w:tc>
          <w:tcPr>
            <w:tcW w:type="dxa" w:w="271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Aprueba el DBC, adjudica, firma</w:t>
            </w:r>
          </w:p>
        </w:tc>
      </w:tr>
      <w:tr>
        <w:trPr>
          <w:cantSplit/>
        </w:trPr>
        <w:tc>
          <w:tcPr>
            <w:tcW w:type="dxa" w:w="18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Administrador</w:t>
            </w:r>
          </w:p>
        </w:tc>
        <w:tc>
          <w:tcPr>
            <w:tcW w:type="dxa" w:w="26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admin@gam.bo</w:t>
            </w:r>
          </w:p>
        </w:tc>
        <w:tc>
          <w:tcPr>
            <w:tcW w:type="dxa" w:w="225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AnpePrueba2026</w:t>
            </w:r>
          </w:p>
        </w:tc>
        <w:tc>
          <w:tcPr>
            <w:tcW w:type="dxa" w:w="271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Usuarios y auditoría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AF2FB" w:sz="4"/>
              <w:left w:val="single" w:color="2E75B6" w:sz="24"/>
              <w:bottom w:val="single" w:color="EAF2FB" w:sz="4"/>
              <w:right w:val="single" w:color="EAF2FB" w:sz="4"/>
            </w:tcBorders>
            <w:shd w:fill="EAF2FB" w:color="auto" w:val="clear"/>
            <w:tcMar>
              <w:top w:type="dxa" w:w="100"/>
              <w:left w:type="dxa" w:w="180"/>
              <w:bottom w:type="dxa" w:w="100"/>
              <w:right w:type="dxa" w:w="160"/>
            </w:tcMar>
          </w:tcPr>
          <w:p>
            <w:pPr>
              <w:spacing w:after="40"/>
            </w:pPr>
            <w:r>
              <w:rPr>
                <w:rFonts w:ascii="Calibri" w:cs="Calibri" w:eastAsia="Calibri" w:hAnsi="Calibri"/>
                <w:b/>
                <w:bCs/>
                <w:color w:val="2E75B6"/>
              </w:rPr>
              <w:t xml:space="preserve">Truco para probar con varios roles a la vez</w:t>
            </w:r>
          </w:p>
          <w:p>
            <w:pPr>
              <w:spacing w:after="40" w:line="290"/>
            </w:pPr>
            <w:r>
              <w:rPr>
                <w:rFonts w:ascii="Calibri" w:cs="Calibri" w:eastAsia="Calibri" w:hAnsi="Calibri"/>
              </w:rPr>
              <w:t xml:space="preserve">Abra una </w:t>
            </w:r>
            <w:r>
              <w:rPr>
                <w:rFonts w:ascii="Calibri" w:cs="Calibri" w:eastAsia="Calibri" w:hAnsi="Calibri"/>
                <w:b/>
                <w:bCs/>
              </w:rPr>
              <w:t xml:space="preserve">ventana normal</w:t>
            </w:r>
            <w:r>
              <w:rPr>
                <w:rFonts w:ascii="Calibri" w:cs="Calibri" w:eastAsia="Calibri" w:hAnsi="Calibri"/>
              </w:rPr>
              <w:t xml:space="preserve"> del navegador con un usuario y una </w:t>
            </w:r>
            <w:r>
              <w:rPr>
                <w:rFonts w:ascii="Calibri" w:cs="Calibri" w:eastAsia="Calibri" w:hAnsi="Calibri"/>
                <w:b/>
                <w:bCs/>
              </w:rPr>
              <w:t xml:space="preserve">ventana privada/incógnito</w:t>
            </w:r>
            <w:r>
              <w:rPr>
                <w:rFonts w:ascii="Calibri" w:cs="Calibri" w:eastAsia="Calibri" w:hAnsi="Calibri"/>
              </w:rPr>
              <w:t xml:space="preserve"> (Ctrl + Mayús + N en Chrome, Ctrl + Mayús + P en Edge) con otro. Así no tiene que cerrar sesión cada vez que cambia de rol. Con una tercera opción: use Edge y Chrome a la vez.</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DECEC" w:sz="4"/>
              <w:left w:val="single" w:color="C0392B" w:sz="24"/>
              <w:bottom w:val="single" w:color="FDECEC" w:sz="4"/>
              <w:right w:val="single" w:color="FDECEC" w:sz="4"/>
            </w:tcBorders>
            <w:shd w:fill="FDECEC" w:color="auto" w:val="clear"/>
            <w:tcMar>
              <w:top w:type="dxa" w:w="100"/>
              <w:left w:type="dxa" w:w="180"/>
              <w:bottom w:type="dxa" w:w="100"/>
              <w:right w:type="dxa" w:w="160"/>
            </w:tcMar>
          </w:tcPr>
          <w:p>
            <w:pPr>
              <w:spacing w:after="40"/>
            </w:pPr>
            <w:r>
              <w:rPr>
                <w:rFonts w:ascii="Calibri" w:cs="Calibri" w:eastAsia="Calibri" w:hAnsi="Calibri"/>
                <w:b/>
                <w:bCs/>
                <w:color w:val="C0392B"/>
              </w:rPr>
              <w:t xml:space="preserve">Seguridad</w:t>
            </w:r>
          </w:p>
          <w:p>
            <w:pPr>
              <w:spacing w:after="40" w:line="290"/>
            </w:pPr>
            <w:r>
              <w:rPr>
                <w:rFonts w:ascii="Calibri" w:cs="Calibri" w:eastAsia="Calibri" w:hAnsi="Calibri"/>
              </w:rPr>
              <w:t xml:space="preserve">Estas contraseñas son </w:t>
            </w:r>
            <w:r>
              <w:rPr>
                <w:rFonts w:ascii="Calibri" w:cs="Calibri" w:eastAsia="Calibri" w:hAnsi="Calibri"/>
                <w:b/>
                <w:bCs/>
              </w:rPr>
              <w:t xml:space="preserve">solo para la prueba local</w:t>
            </w:r>
            <w:r>
              <w:rPr>
                <w:rFonts w:ascii="Calibri" w:cs="Calibri" w:eastAsia="Calibri" w:hAnsi="Calibri"/>
              </w:rPr>
              <w:t xml:space="preserve">: el sistema escucha únicamente en su propia computadora y nadie más puede entrar. Nunca use estas claves en un sistema compartido o publicado.</w:t>
            </w:r>
          </w:p>
        </w:tc>
      </w:tr>
    </w:tbl>
    <w:p>
      <w:pPr>
        <w:pStyle w:val="Heading1"/>
        <w:pageBreakBefore/>
      </w:pPr>
      <w:r>
        <w:rPr>
          <w:rFonts w:ascii="Calibri" w:cs="Calibri" w:eastAsia="Calibri" w:hAnsi="Calibri"/>
        </w:rPr>
        <w:t xml:space="preserve">6. Ejemplo completo: «Lote de cemento para pavimento – Bs 180.000»</w:t>
      </w:r>
    </w:p>
    <w:p>
      <w:pPr>
        <w:spacing w:after="120" w:line="300"/>
      </w:pPr>
      <w:r>
        <w:rPr>
          <w:rFonts w:ascii="Calibri" w:cs="Calibri" w:eastAsia="Calibri" w:hAnsi="Calibri"/>
        </w:rPr>
        <w:t xml:space="preserve">Este recorrido reproduce, con los datos reales del sistema, una compra de </w:t>
      </w:r>
      <w:r>
        <w:rPr>
          <w:rFonts w:ascii="Calibri" w:cs="Calibri" w:eastAsia="Calibri" w:hAnsi="Calibri"/>
          <w:b/>
          <w:bCs/>
        </w:rPr>
        <w:t xml:space="preserve">Bienes</w:t>
      </w:r>
      <w:r>
        <w:rPr>
          <w:rFonts w:ascii="Calibri" w:cs="Calibri" w:eastAsia="Calibri" w:hAnsi="Calibri"/>
        </w:rPr>
        <w:t xml:space="preserve"> por </w:t>
      </w:r>
      <w:r>
        <w:rPr>
          <w:rFonts w:ascii="Calibri" w:cs="Calibri" w:eastAsia="Calibri" w:hAnsi="Calibri"/>
          <w:b/>
          <w:bCs/>
        </w:rPr>
        <w:t xml:space="preserve">Precio Evaluado Más Bajo</w:t>
      </w:r>
      <w:r>
        <w:rPr>
          <w:rFonts w:ascii="Calibri" w:cs="Calibri" w:eastAsia="Calibri" w:hAnsi="Calibri"/>
        </w:rPr>
        <w:t xml:space="preserve">. Son 3.000 bolsas de cemento Portland de 50 kg a Bs 60 cada una. Como el total es de hasta Bs 200.000, el plazo mínimo entre la publicación y la apertura es de </w:t>
      </w:r>
      <w:r>
        <w:rPr>
          <w:rFonts w:ascii="Calibri" w:cs="Calibri" w:eastAsia="Calibri" w:hAnsi="Calibri"/>
          <w:b/>
          <w:bCs/>
        </w:rPr>
        <w:t xml:space="preserve">4 días hábiles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AF2FB" w:sz="4"/>
              <w:left w:val="single" w:color="2E75B6" w:sz="24"/>
              <w:bottom w:val="single" w:color="EAF2FB" w:sz="4"/>
              <w:right w:val="single" w:color="EAF2FB" w:sz="4"/>
            </w:tcBorders>
            <w:shd w:fill="EAF2FB" w:color="auto" w:val="clear"/>
            <w:tcMar>
              <w:top w:type="dxa" w:w="100"/>
              <w:left w:type="dxa" w:w="180"/>
              <w:bottom w:type="dxa" w:w="100"/>
              <w:right w:type="dxa" w:w="160"/>
            </w:tcMar>
          </w:tcPr>
          <w:p>
            <w:pPr>
              <w:spacing w:after="40"/>
            </w:pPr>
            <w:r>
              <w:rPr>
                <w:rFonts w:ascii="Calibri" w:cs="Calibri" w:eastAsia="Calibri" w:hAnsi="Calibri"/>
                <w:b/>
                <w:bCs/>
                <w:color w:val="2E75B6"/>
              </w:rPr>
              <w:t xml:space="preserve">Cómo seguir el ejemplo</w:t>
            </w:r>
          </w:p>
          <w:p>
            <w:pPr>
              <w:spacing w:after="40" w:line="290"/>
            </w:pPr>
            <w:r>
              <w:rPr>
                <w:rFonts w:ascii="Calibri" w:cs="Calibri" w:eastAsia="Calibri" w:hAnsi="Calibri"/>
              </w:rPr>
              <w:t xml:space="preserve">Cada paso indica </w:t>
            </w:r>
            <w:r>
              <w:rPr>
                <w:rFonts w:ascii="Calibri" w:cs="Calibri" w:eastAsia="Calibri" w:hAnsi="Calibri"/>
                <w:b/>
                <w:bCs/>
              </w:rPr>
              <w:t xml:space="preserve">quién</w:t>
            </w:r>
            <w:r>
              <w:rPr>
                <w:rFonts w:ascii="Calibri" w:cs="Calibri" w:eastAsia="Calibri" w:hAnsi="Calibri"/>
              </w:rPr>
              <w:t xml:space="preserve"> lo hace. Cambie de usuario según la tabla del capítulo 5. Los botones que no corresponden a su rol aparecen en gris; pase el cursor encima para ver qué falta.</w:t>
            </w:r>
          </w:p>
        </w:tc>
      </w:tr>
    </w:tbl>
    <w:p>
      <w:pPr>
        <w:spacing w:after="100"/>
      </w:pPr>
    </w:p>
    <w:p>
      <w:pPr>
        <w:pStyle w:val="Heading2"/>
        <w:keepNext/>
      </w:pPr>
      <w:r>
        <w:rPr>
          <w:rFonts w:ascii="Calibri" w:cs="Calibri" w:eastAsia="Calibri" w:hAnsi="Calibri"/>
        </w:rPr>
        <w:t xml:space="preserve">Paso 1. Unidad Solicitante: crear el proceso</w:t>
      </w:r>
    </w:p>
    <w:p>
      <w:pPr>
        <w:spacing w:after="120" w:line="300"/>
      </w:pPr>
      <w:r>
        <w:rPr>
          <w:rFonts w:ascii="Calibri" w:cs="Calibri" w:eastAsia="Calibri" w:hAnsi="Calibri"/>
        </w:rPr>
        <w:t xml:space="preserve">Ingrese como </w:t>
      </w:r>
      <w:r>
        <w:rPr>
          <w:rFonts w:ascii="Calibri" w:cs="Calibri" w:eastAsia="Calibri" w:hAnsi="Calibri"/>
          <w:b/>
          <w:bCs/>
        </w:rPr>
        <w:t xml:space="preserve">solicitante@gam.bo</w:t>
      </w:r>
      <w:r>
        <w:rPr>
          <w:rFonts w:ascii="Calibri" w:cs="Calibri" w:eastAsia="Calibri" w:hAnsi="Calibri"/>
        </w:rPr>
        <w:t xml:space="preserve">.</w:t>
      </w:r>
    </w:p>
    <w:p>
      <w:pPr>
        <w:pStyle w:val="ListParagraph"/>
        <w:numPr>
          <w:ilvl w:val="0"/>
          <w:numId w:val="11"/>
        </w:numPr>
        <w:spacing w:after="90" w:line="300"/>
      </w:pPr>
      <w:r>
        <w:rPr>
          <w:rFonts w:ascii="Calibri" w:cs="Calibri" w:eastAsia="Calibri" w:hAnsi="Calibri"/>
        </w:rPr>
        <w:t xml:space="preserve">En la lista de procesos, pulse </w:t>
      </w:r>
      <w:r>
        <w:rPr>
          <w:rFonts w:ascii="Calibri" w:cs="Calibri" w:eastAsia="Calibri" w:hAnsi="Calibri"/>
          <w:b/>
          <w:bCs/>
        </w:rPr>
        <w:t xml:space="preserve">Nueva solicitud</w:t>
      </w:r>
      <w:r>
        <w:rPr>
          <w:rFonts w:ascii="Calibri" w:cs="Calibri" w:eastAsia="Calibri" w:hAnsi="Calibri"/>
        </w:rPr>
        <w:t xml:space="preserve"> (arriba a la derecha).</w:t>
      </w:r>
    </w:p>
    <w:p>
      <w:pPr>
        <w:pStyle w:val="ListParagraph"/>
        <w:numPr>
          <w:ilvl w:val="0"/>
          <w:numId w:val="11"/>
        </w:numPr>
        <w:spacing w:after="90" w:line="300"/>
      </w:pPr>
      <w:r>
        <w:rPr>
          <w:rFonts w:ascii="Calibri" w:cs="Calibri" w:eastAsia="Calibri" w:hAnsi="Calibri"/>
        </w:rPr>
        <w:t xml:space="preserve">Complete: </w:t>
      </w:r>
      <w:r>
        <w:rPr>
          <w:rFonts w:ascii="Calibri" w:cs="Calibri" w:eastAsia="Calibri" w:hAnsi="Calibri"/>
          <w:b/>
          <w:bCs/>
        </w:rPr>
        <w:t xml:space="preserve">Objeto</w:t>
      </w:r>
      <w:r>
        <w:rPr>
          <w:rFonts w:ascii="Calibri" w:cs="Calibri" w:eastAsia="Calibri" w:hAnsi="Calibri"/>
        </w:rPr>
        <w:t xml:space="preserve"> «Adquisición de lote de cemento para pavimento»; </w:t>
      </w:r>
      <w:r>
        <w:rPr>
          <w:rFonts w:ascii="Calibri" w:cs="Calibri" w:eastAsia="Calibri" w:hAnsi="Calibri"/>
          <w:b/>
          <w:bCs/>
        </w:rPr>
        <w:t xml:space="preserve">Tipo de objeto</w:t>
      </w:r>
      <w:r>
        <w:rPr>
          <w:rFonts w:ascii="Calibri" w:cs="Calibri" w:eastAsia="Calibri" w:hAnsi="Calibri"/>
        </w:rPr>
        <w:t xml:space="preserve"> Bienes; </w:t>
      </w:r>
      <w:r>
        <w:rPr>
          <w:rFonts w:ascii="Calibri" w:cs="Calibri" w:eastAsia="Calibri" w:hAnsi="Calibri"/>
          <w:b/>
          <w:bCs/>
        </w:rPr>
        <w:t xml:space="preserve">Método de selección</w:t>
      </w:r>
      <w:r>
        <w:rPr>
          <w:rFonts w:ascii="Calibri" w:cs="Calibri" w:eastAsia="Calibri" w:hAnsi="Calibri"/>
        </w:rPr>
        <w:t xml:space="preserve"> Precio evaluado más bajo; </w:t>
      </w:r>
      <w:r>
        <w:rPr>
          <w:rFonts w:ascii="Calibri" w:cs="Calibri" w:eastAsia="Calibri" w:hAnsi="Calibri"/>
          <w:b/>
          <w:bCs/>
        </w:rPr>
        <w:t xml:space="preserve">Plazo de entrega</w:t>
      </w:r>
      <w:r>
        <w:rPr>
          <w:rFonts w:ascii="Calibri" w:cs="Calibri" w:eastAsia="Calibri" w:hAnsi="Calibri"/>
        </w:rPr>
        <w:t xml:space="preserve"> 15.</w:t>
      </w:r>
    </w:p>
    <w:p>
      <w:pPr>
        <w:pStyle w:val="ListParagraph"/>
        <w:numPr>
          <w:ilvl w:val="0"/>
          <w:numId w:val="11"/>
        </w:numPr>
        <w:spacing w:after="90" w:line="300"/>
      </w:pPr>
      <w:r>
        <w:rPr>
          <w:rFonts w:ascii="Calibri" w:cs="Calibri" w:eastAsia="Calibri" w:hAnsi="Calibri"/>
        </w:rPr>
        <w:t xml:space="preserve">Pulse </w:t>
      </w:r>
      <w:r>
        <w:rPr>
          <w:rFonts w:ascii="Calibri" w:cs="Calibri" w:eastAsia="Calibri" w:hAnsi="Calibri"/>
          <w:b/>
          <w:bCs/>
        </w:rPr>
        <w:t xml:space="preserve">Crear borrador</w:t>
      </w:r>
      <w:r>
        <w:rPr>
          <w:rFonts w:ascii="Calibri" w:cs="Calibri" w:eastAsia="Calibri" w:hAnsi="Calibri"/>
        </w:rPr>
        <w:t xml:space="preserve">. Se abre la página del proceso con el código </w:t>
      </w:r>
      <w:r>
        <w:rPr>
          <w:rFonts w:ascii="Calibri" w:cs="Calibri" w:eastAsia="Calibri" w:hAnsi="Calibri"/>
          <w:b/>
          <w:bCs/>
        </w:rPr>
        <w:t xml:space="preserve">ANPE-2026-0001</w:t>
      </w:r>
      <w:r>
        <w:rPr>
          <w:rFonts w:ascii="Calibri" w:cs="Calibri" w:eastAsia="Calibri" w:hAnsi="Calibri"/>
        </w:rPr>
        <w:t xml:space="preserve"> (o el siguiente número disponible).</w:t>
      </w:r>
    </w:p>
    <w:p>
      <w:pPr>
        <w:keepNext/>
        <w:spacing w:after="40" w:before="80"/>
        <w:jc w:val="center"/>
      </w:pPr>
      <w:r>
        <w:drawing>
          <wp:inline distT="0" distB="0" distL="0" distR="0">
            <wp:extent cx="5334000" cy="3752850"/>
            <wp:effectExtent t="0" r="0" b="0" l="0"/>
            <wp:docPr id="1" name="02-detalle-vacio.png" descr="Proceso recién creado en estado «Borrador». La barra superior muestra las etapas; la etapa actual está resaltada" title="Proceso recién creado en estado «Borrador». La barra superior muestra las etapas; la etapa actual está resal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52850"/>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Proceso recién creado en estado «Borrador». La barra superior muestra las etapas; la etapa actual está resaltada</w:t>
      </w:r>
    </w:p>
    <w:p>
      <w:pPr>
        <w:pStyle w:val="Heading2"/>
        <w:keepNext/>
      </w:pPr>
      <w:r>
        <w:rPr>
          <w:rFonts w:ascii="Calibri" w:cs="Calibri" w:eastAsia="Calibri" w:hAnsi="Calibri"/>
        </w:rPr>
        <w:t xml:space="preserve">Paso 2. Unidad Solicitante: ítems y especificaciones</w:t>
      </w:r>
    </w:p>
    <w:p>
      <w:pPr>
        <w:pStyle w:val="ListParagraph"/>
        <w:numPr>
          <w:ilvl w:val="0"/>
          <w:numId w:val="12"/>
        </w:numPr>
        <w:spacing w:after="90" w:line="300"/>
      </w:pPr>
      <w:r>
        <w:rPr>
          <w:rFonts w:ascii="Calibri" w:cs="Calibri" w:eastAsia="Calibri" w:hAnsi="Calibri"/>
        </w:rPr>
        <w:t xml:space="preserve">En la pestaña </w:t>
      </w:r>
      <w:r>
        <w:rPr>
          <w:rFonts w:ascii="Calibri" w:cs="Calibri" w:eastAsia="Calibri" w:hAnsi="Calibri"/>
          <w:b/>
          <w:bCs/>
        </w:rPr>
        <w:t xml:space="preserve">1 · Requerimiento y CHB</w:t>
      </w:r>
      <w:r>
        <w:rPr>
          <w:rFonts w:ascii="Calibri" w:cs="Calibri" w:eastAsia="Calibri" w:hAnsi="Calibri"/>
        </w:rPr>
        <w:t xml:space="preserve">, sección «Ítems requeridos», llene el formulario con estos datos y pulse </w:t>
      </w:r>
      <w:r>
        <w:rPr>
          <w:rFonts w:ascii="Calibri" w:cs="Calibri" w:eastAsia="Calibri" w:hAnsi="Calibri"/>
          <w:b/>
          <w:bCs/>
        </w:rPr>
        <w:t xml:space="preserve">Agregar ítem</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Campo</w:t>
            </w:r>
          </w:p>
        </w:tc>
        <w:tc>
          <w:tcPr>
            <w:tcW w:type="dxa" w:w="636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Valor a escribir</w:t>
            </w:r>
          </w:p>
        </w:tc>
      </w:tr>
      <w:tr>
        <w:trPr>
          <w:cantSplit/>
        </w:trPr>
        <w:tc>
          <w:tcPr>
            <w:tcW w:type="dxa" w:w="3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UNSPSC (8 dígitos)</w:t>
            </w:r>
          </w:p>
        </w:tc>
        <w:tc>
          <w:tcPr>
            <w:tcW w:type="dxa" w:w="63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30111505</w:t>
            </w:r>
          </w:p>
        </w:tc>
      </w:tr>
      <w:tr>
        <w:trPr>
          <w:cantSplit/>
        </w:trPr>
        <w:tc>
          <w:tcPr>
            <w:tcW w:type="dxa" w:w="3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Partida de gasto</w:t>
            </w:r>
          </w:p>
        </w:tc>
        <w:tc>
          <w:tcPr>
            <w:tcW w:type="dxa" w:w="63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34200</w:t>
            </w:r>
          </w:p>
        </w:tc>
      </w:tr>
      <w:tr>
        <w:trPr>
          <w:cantSplit/>
        </w:trPr>
        <w:tc>
          <w:tcPr>
            <w:tcW w:type="dxa" w:w="3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Unidad</w:t>
            </w:r>
          </w:p>
        </w:tc>
        <w:tc>
          <w:tcPr>
            <w:tcW w:type="dxa" w:w="63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bolsa</w:t>
            </w:r>
          </w:p>
        </w:tc>
      </w:tr>
      <w:tr>
        <w:trPr>
          <w:cantSplit/>
        </w:trPr>
        <w:tc>
          <w:tcPr>
            <w:tcW w:type="dxa" w:w="3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Cantidad</w:t>
            </w:r>
          </w:p>
        </w:tc>
        <w:tc>
          <w:tcPr>
            <w:tcW w:type="dxa" w:w="63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3000</w:t>
            </w:r>
          </w:p>
        </w:tc>
      </w:tr>
      <w:tr>
        <w:trPr>
          <w:cantSplit/>
        </w:trPr>
        <w:tc>
          <w:tcPr>
            <w:tcW w:type="dxa" w:w="3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Precio unitario (Bs)</w:t>
            </w:r>
          </w:p>
        </w:tc>
        <w:tc>
          <w:tcPr>
            <w:tcW w:type="dxa" w:w="63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60</w:t>
            </w:r>
          </w:p>
        </w:tc>
      </w:tr>
      <w:tr>
        <w:trPr>
          <w:cantSplit/>
        </w:trPr>
        <w:tc>
          <w:tcPr>
            <w:tcW w:type="dxa" w:w="3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Descripción técnica</w:t>
            </w:r>
          </w:p>
        </w:tc>
        <w:tc>
          <w:tcPr>
            <w:tcW w:type="dxa" w:w="63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Cemento Portland tipo IP en bolsa de 50 kg, resistencia ≥ 32,5 MPa</w:t>
            </w:r>
          </w:p>
        </w:tc>
      </w:tr>
    </w:tbl>
    <w:p>
      <w:pPr>
        <w:spacing w:after="100"/>
      </w:pPr>
    </w:p>
    <w:p>
      <w:pPr>
        <w:pStyle w:val="ListParagraph"/>
        <w:numPr>
          <w:ilvl w:val="0"/>
          <w:numId w:val="13"/>
        </w:numPr>
        <w:spacing w:after="90" w:line="300"/>
      </w:pPr>
      <w:r>
        <w:rPr>
          <w:rFonts w:ascii="Calibri" w:cs="Calibri" w:eastAsia="Calibri" w:hAnsi="Calibri"/>
        </w:rPr>
        <w:t xml:space="preserve">Verifique que </w:t>
      </w:r>
      <w:r>
        <w:rPr>
          <w:rFonts w:ascii="Calibri" w:cs="Calibri" w:eastAsia="Calibri" w:hAnsi="Calibri"/>
          <w:b/>
          <w:bCs/>
        </w:rPr>
        <w:t xml:space="preserve">Precio referencial total</w:t>
      </w:r>
      <w:r>
        <w:rPr>
          <w:rFonts w:ascii="Calibri" w:cs="Calibri" w:eastAsia="Calibri" w:hAnsi="Calibri"/>
        </w:rPr>
        <w:t xml:space="preserve"> diga </w:t>
      </w:r>
      <w:r>
        <w:rPr>
          <w:rFonts w:ascii="Calibri" w:cs="Calibri" w:eastAsia="Calibri" w:hAnsi="Calibri"/>
          <w:b/>
          <w:bCs/>
        </w:rPr>
        <w:t xml:space="preserve">Bs 180.000,00</w:t>
      </w:r>
      <w:r>
        <w:rPr>
          <w:rFonts w:ascii="Calibri" w:cs="Calibri" w:eastAsia="Calibri" w:hAnsi="Calibri"/>
        </w:rPr>
        <w:t xml:space="preserve">.</w:t>
      </w:r>
    </w:p>
    <w:p>
      <w:pPr>
        <w:pStyle w:val="ListParagraph"/>
        <w:numPr>
          <w:ilvl w:val="0"/>
          <w:numId w:val="13"/>
        </w:numPr>
        <w:spacing w:after="90" w:line="300"/>
      </w:pPr>
      <w:r>
        <w:rPr>
          <w:rFonts w:ascii="Calibri" w:cs="Calibri" w:eastAsia="Calibri" w:hAnsi="Calibri"/>
        </w:rPr>
        <w:t xml:space="preserve">Más abajo, en «Especificaciones Técnicas», hay 5 secciones (botones numerados). Haga clic en cada una y escriba un texto de al menos 20 caracteres. Por ejemplo, la sección 2: «Resistencia a la compresión mínima de 32,5 MPa a 28 días y fraguado inicial mayor a 45 minutos».</w:t>
      </w:r>
    </w:p>
    <w:p>
      <w:pPr>
        <w:pStyle w:val="ListParagraph"/>
        <w:numPr>
          <w:ilvl w:val="0"/>
          <w:numId w:val="13"/>
        </w:numPr>
        <w:spacing w:after="90" w:line="300"/>
      </w:pPr>
      <w:r>
        <w:rPr>
          <w:rFonts w:ascii="Calibri" w:cs="Calibri" w:eastAsia="Calibri" w:hAnsi="Calibri"/>
        </w:rPr>
        <w:t xml:space="preserve">Pulse </w:t>
      </w:r>
      <w:r>
        <w:rPr>
          <w:rFonts w:ascii="Calibri" w:cs="Calibri" w:eastAsia="Calibri" w:hAnsi="Calibri"/>
          <w:b/>
          <w:bCs/>
        </w:rPr>
        <w:t xml:space="preserve">Guardar</w:t>
      </w:r>
      <w:r>
        <w:rPr>
          <w:rFonts w:ascii="Calibri" w:cs="Calibri" w:eastAsia="Calibri" w:hAnsi="Calibri"/>
        </w:rPr>
        <w:t xml:space="preserve"> y luego </w:t>
      </w:r>
      <w:r>
        <w:rPr>
          <w:rFonts w:ascii="Calibri" w:cs="Calibri" w:eastAsia="Calibri" w:hAnsi="Calibri"/>
          <w:b/>
          <w:bCs/>
        </w:rPr>
        <w:t xml:space="preserve">Validar y cruzar con CHB</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EE" w:sz="4"/>
              <w:left w:val="single" w:color="2E7D4F" w:sz="24"/>
              <w:bottom w:val="single" w:color="E8F5EE" w:sz="4"/>
              <w:right w:val="single" w:color="E8F5EE" w:sz="4"/>
            </w:tcBorders>
            <w:shd w:fill="E8F5EE" w:color="auto" w:val="clear"/>
            <w:tcMar>
              <w:top w:type="dxa" w:w="100"/>
              <w:left w:type="dxa" w:w="180"/>
              <w:bottom w:type="dxa" w:w="100"/>
              <w:right w:type="dxa" w:w="160"/>
            </w:tcMar>
          </w:tcPr>
          <w:p>
            <w:pPr>
              <w:spacing w:after="40"/>
            </w:pPr>
            <w:r>
              <w:rPr>
                <w:rFonts w:ascii="Calibri" w:cs="Calibri" w:eastAsia="Calibri" w:hAnsi="Calibri"/>
                <w:b/>
                <w:bCs/>
                <w:color w:val="2E7D4F"/>
              </w:rPr>
              <w:t xml:space="preserve">Resultado esperado</w:t>
            </w:r>
          </w:p>
          <w:p>
            <w:pPr>
              <w:spacing w:after="40" w:line="290"/>
            </w:pPr>
            <w:r>
              <w:rPr>
                <w:rFonts w:ascii="Calibri" w:cs="Calibri" w:eastAsia="Calibri" w:hAnsi="Calibri"/>
              </w:rPr>
              <w:t xml:space="preserve">A la derecha aparece en verde «</w:t>
            </w:r>
            <w:r>
              <w:rPr>
                <w:rFonts w:ascii="Calibri" w:cs="Calibri" w:eastAsia="Calibri" w:hAnsi="Calibri"/>
                <w:b/>
                <w:bCs/>
              </w:rPr>
              <w:t xml:space="preserve">Requerimiento sin hallazgos bloqueantes y completo</w:t>
            </w:r>
            <w:r>
              <w:rPr>
                <w:rFonts w:ascii="Calibri" w:cs="Calibri" w:eastAsia="Calibri" w:hAnsi="Calibri"/>
              </w:rPr>
              <w:t xml:space="preserve">».</w:t>
            </w:r>
          </w:p>
          <w:p>
            <w:pPr>
              <w:spacing w:after="40" w:line="290"/>
            </w:pPr>
            <w:r>
              <w:rPr>
                <w:rFonts w:ascii="Calibri" w:cs="Calibri" w:eastAsia="Calibri" w:hAnsi="Calibri"/>
              </w:rPr>
              <w:t xml:space="preserve">El ítem muestra </w:t>
            </w:r>
            <w:r>
              <w:rPr>
                <w:rFonts w:ascii="Calibri" w:cs="Calibri" w:eastAsia="Calibri" w:hAnsi="Calibri"/>
                <w:b/>
                <w:bCs/>
              </w:rPr>
              <w:t xml:space="preserve">Cubierto por CHB</w:t>
            </w:r>
            <w:r>
              <w:rPr>
                <w:rFonts w:ascii="Calibri" w:cs="Calibri" w:eastAsia="Calibri" w:hAnsi="Calibri"/>
              </w:rPr>
              <w:t xml:space="preserve">: existe producción nacional de este producto, por lo que el sistema recuerda adjuntar la ficha del producto nacional.</w:t>
            </w:r>
          </w:p>
        </w:tc>
      </w:tr>
    </w:tbl>
    <w:p>
      <w:pPr>
        <w:keepNext/>
        <w:spacing w:after="40" w:before="80"/>
        <w:jc w:val="center"/>
      </w:pPr>
      <w:r>
        <w:drawing>
          <wp:inline distT="0" distB="0" distL="0" distR="0">
            <wp:extent cx="5715000" cy="5372100"/>
            <wp:effectExtent t="0" r="0" b="0" l="0"/>
            <wp:docPr id="1" name="03-requerimiento-validado.png" descr="Requerimiento validado: ítem cubierto por el catálogo de productos nacionales (CHB)" title="Requerimiento validado: ítem cubierto por el catálogo de productos nacionales (CH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372100"/>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Requerimiento validado: ítem cubierto por el catálogo de productos nacionales (CHB)</w:t>
      </w:r>
    </w:p>
    <w:p>
      <w:pPr>
        <w:pStyle w:val="Heading3"/>
        <w:keepNext/>
      </w:pPr>
      <w:r>
        <w:rPr>
          <w:rFonts w:ascii="Calibri" w:cs="Calibri" w:eastAsia="Calibri" w:hAnsi="Calibri"/>
        </w:rPr>
        <w:t xml:space="preserve">Pruebe el detector de marcas</w:t>
      </w:r>
    </w:p>
    <w:p>
      <w:pPr>
        <w:spacing w:after="120" w:line="300"/>
      </w:pPr>
      <w:r>
        <w:rPr>
          <w:rFonts w:ascii="Calibri" w:cs="Calibri" w:eastAsia="Calibri" w:hAnsi="Calibri"/>
        </w:rPr>
        <w:t xml:space="preserve">Escriba en cualquier sección: «Cemento marca Soboce de 50 kg». En un instante, aparece un aviso rojo </w:t>
      </w:r>
      <w:r>
        <w:rPr>
          <w:rFonts w:ascii="Calibri" w:cs="Calibri" w:eastAsia="Calibri" w:hAnsi="Calibri"/>
          <w:b/>
          <w:bCs/>
        </w:rPr>
        <w:t xml:space="preserve">Bloqueante</w:t>
      </w:r>
      <w:r>
        <w:rPr>
          <w:rFonts w:ascii="Calibri" w:cs="Calibri" w:eastAsia="Calibri" w:hAnsi="Calibri"/>
        </w:rPr>
        <w:t xml:space="preserve">: las normas prohíben dirigir la compra a una marca. Para corregir, quite la marca o use «o equivalente».</w:t>
      </w:r>
    </w:p>
    <w:p>
      <w:pPr>
        <w:keepNext/>
        <w:spacing w:after="40" w:before="80"/>
        <w:jc w:val="center"/>
      </w:pPr>
      <w:r>
        <w:drawing>
          <wp:inline distT="0" distB="0" distL="0" distR="0">
            <wp:extent cx="5715000" cy="1514475"/>
            <wp:effectExtent t="0" r="0" b="0" l="0"/>
            <wp:docPr id="1" name="04-analizador-marca.png" descr="El sistema bloquea marcas sin «o equivalente» mientras usted escribe" title="El sistema bloquea marcas sin «o equivalente» mientras usted escri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14475"/>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El sistema bloquea marcas sin «o equivalente» mientras usted escribe</w:t>
      </w:r>
    </w:p>
    <w:p>
      <w:pPr>
        <w:spacing w:after="120" w:line="300"/>
      </w:pPr>
      <w:r>
        <w:rPr>
          <w:rFonts w:ascii="Calibri" w:cs="Calibri" w:eastAsia="Calibri" w:hAnsi="Calibri"/>
        </w:rPr>
        <w:t xml:space="preserve">Vuelva a dejar el texto correcto, pulse </w:t>
      </w:r>
      <w:r>
        <w:rPr>
          <w:rFonts w:ascii="Calibri" w:cs="Calibri" w:eastAsia="Calibri" w:hAnsi="Calibri"/>
          <w:b/>
          <w:bCs/>
        </w:rPr>
        <w:t xml:space="preserve">Guardar</w:t>
      </w:r>
      <w:r>
        <w:rPr>
          <w:rFonts w:ascii="Calibri" w:cs="Calibri" w:eastAsia="Calibri" w:hAnsi="Calibri"/>
        </w:rPr>
        <w:t xml:space="preserve"> y </w:t>
      </w:r>
      <w:r>
        <w:rPr>
          <w:rFonts w:ascii="Calibri" w:cs="Calibri" w:eastAsia="Calibri" w:hAnsi="Calibri"/>
          <w:b/>
          <w:bCs/>
        </w:rPr>
        <w:t xml:space="preserve">Validar y cruzar con CHB</w:t>
      </w:r>
      <w:r>
        <w:rPr>
          <w:rFonts w:ascii="Calibri" w:cs="Calibri" w:eastAsia="Calibri" w:hAnsi="Calibri"/>
        </w:rPr>
        <w:t xml:space="preserve">. Luego pulse el botón </w:t>
      </w:r>
      <w:r>
        <w:rPr>
          <w:rFonts w:ascii="Calibri" w:cs="Calibri" w:eastAsia="Calibri" w:hAnsi="Calibri"/>
          <w:b/>
          <w:bCs/>
        </w:rPr>
        <w:t xml:space="preserve">→ Requerimiento validado</w:t>
      </w:r>
      <w:r>
        <w:rPr>
          <w:rFonts w:ascii="Calibri" w:cs="Calibri" w:eastAsia="Calibri" w:hAnsi="Calibri"/>
        </w:rPr>
        <w:t xml:space="preserve"> de la barra superior. El sistema genera el PDF «Solicitud C-1 y ET».</w:t>
      </w:r>
    </w:p>
    <w:p>
      <w:pPr>
        <w:keepNext/>
        <w:spacing w:after="40" w:before="80"/>
        <w:jc w:val="center"/>
      </w:pPr>
      <w:r>
        <w:drawing>
          <wp:inline distT="0" distB="0" distL="0" distR="0">
            <wp:extent cx="5334000" cy="3752850"/>
            <wp:effectExtent t="0" r="0" b="0" l="0"/>
            <wp:docPr id="1" name="05-lista.png" descr="Lista de procesos con su estado actual" title="Lista de procesos con su estado ac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52850"/>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Lista de procesos con su estado actual</w:t>
      </w:r>
    </w:p>
    <w:p>
      <w:pPr>
        <w:pStyle w:val="Heading2"/>
        <w:keepNext/>
      </w:pPr>
      <w:r>
        <w:rPr>
          <w:rFonts w:ascii="Calibri" w:cs="Calibri" w:eastAsia="Calibri" w:hAnsi="Calibri"/>
        </w:rPr>
        <w:t xml:space="preserve">Paso 3. Responsable de Presupuesto: captura SIGEP</w:t>
      </w:r>
    </w:p>
    <w:p>
      <w:pPr>
        <w:spacing w:after="120" w:line="300"/>
      </w:pPr>
      <w:r>
        <w:rPr>
          <w:rFonts w:ascii="Calibri" w:cs="Calibri" w:eastAsia="Calibri" w:hAnsi="Calibri"/>
        </w:rPr>
        <w:t xml:space="preserve">Salga e ingrese como </w:t>
      </w:r>
      <w:r>
        <w:rPr>
          <w:rFonts w:ascii="Calibri" w:cs="Calibri" w:eastAsia="Calibri" w:hAnsi="Calibri"/>
          <w:b/>
          <w:bCs/>
        </w:rPr>
        <w:t xml:space="preserve">presupuesto@gam.bo</w:t>
      </w:r>
      <w:r>
        <w:rPr>
          <w:rFonts w:ascii="Calibri" w:cs="Calibri" w:eastAsia="Calibri" w:hAnsi="Calibri"/>
        </w:rPr>
        <w:t xml:space="preserve">. Abra el proceso y la pestaña </w:t>
      </w:r>
      <w:r>
        <w:rPr>
          <w:rFonts w:ascii="Calibri" w:cs="Calibri" w:eastAsia="Calibri" w:hAnsi="Calibri"/>
          <w:b/>
          <w:bCs/>
        </w:rPr>
        <w:t xml:space="preserve">2 · Captura SIGEP</w:t>
      </w:r>
      <w:r>
        <w:rPr>
          <w:rFonts w:ascii="Calibri" w:cs="Calibri" w:eastAsia="Calibri" w:hAnsi="Calibri"/>
        </w:rPr>
        <w:t xml:space="preserve">.</w:t>
      </w:r>
    </w:p>
    <w:p>
      <w:pPr>
        <w:pStyle w:val="ListParagraph"/>
        <w:numPr>
          <w:ilvl w:val="0"/>
          <w:numId w:val="14"/>
        </w:numPr>
        <w:spacing w:after="90" w:line="300"/>
      </w:pPr>
      <w:r>
        <w:rPr>
          <w:rFonts w:ascii="Calibri" w:cs="Calibri" w:eastAsia="Calibri" w:hAnsi="Calibri"/>
        </w:rPr>
        <w:t xml:space="preserve">Complete la línea con: DA </w:t>
      </w:r>
      <w:r>
        <w:rPr>
          <w:rFonts w:ascii="Calibri" w:cs="Calibri" w:eastAsia="Calibri" w:hAnsi="Calibri"/>
          <w:b/>
          <w:bCs/>
        </w:rPr>
        <w:t xml:space="preserve">40</w:t>
      </w:r>
      <w:r>
        <w:rPr>
          <w:rFonts w:ascii="Calibri" w:cs="Calibri" w:eastAsia="Calibri" w:hAnsi="Calibri"/>
        </w:rPr>
        <w:t xml:space="preserve"> · UE </w:t>
      </w:r>
      <w:r>
        <w:rPr>
          <w:rFonts w:ascii="Calibri" w:cs="Calibri" w:eastAsia="Calibri" w:hAnsi="Calibri"/>
          <w:b/>
          <w:bCs/>
        </w:rPr>
        <w:t xml:space="preserve">1</w:t>
      </w:r>
      <w:r>
        <w:rPr>
          <w:rFonts w:ascii="Calibri" w:cs="Calibri" w:eastAsia="Calibri" w:hAnsi="Calibri"/>
        </w:rPr>
        <w:t xml:space="preserve"> · Programa </w:t>
      </w:r>
      <w:r>
        <w:rPr>
          <w:rFonts w:ascii="Calibri" w:cs="Calibri" w:eastAsia="Calibri" w:hAnsi="Calibri"/>
          <w:b/>
          <w:bCs/>
        </w:rPr>
        <w:t xml:space="preserve">1</w:t>
      </w:r>
      <w:r>
        <w:rPr>
          <w:rFonts w:ascii="Calibri" w:cs="Calibri" w:eastAsia="Calibri" w:hAnsi="Calibri"/>
        </w:rPr>
        <w:t xml:space="preserve"> · Proyecto </w:t>
      </w:r>
      <w:r>
        <w:rPr>
          <w:rFonts w:ascii="Calibri" w:cs="Calibri" w:eastAsia="Calibri" w:hAnsi="Calibri"/>
          <w:b/>
          <w:bCs/>
        </w:rPr>
        <w:t xml:space="preserve">1</w:t>
      </w:r>
      <w:r>
        <w:rPr>
          <w:rFonts w:ascii="Calibri" w:cs="Calibri" w:eastAsia="Calibri" w:hAnsi="Calibri"/>
        </w:rPr>
        <w:t xml:space="preserve"> · Act./Obra </w:t>
      </w:r>
      <w:r>
        <w:rPr>
          <w:rFonts w:ascii="Calibri" w:cs="Calibri" w:eastAsia="Calibri" w:hAnsi="Calibri"/>
          <w:b/>
          <w:bCs/>
        </w:rPr>
        <w:t xml:space="preserve">1</w:t>
      </w:r>
      <w:r>
        <w:rPr>
          <w:rFonts w:ascii="Calibri" w:cs="Calibri" w:eastAsia="Calibri" w:hAnsi="Calibri"/>
        </w:rPr>
        <w:t xml:space="preserve"> · Fuente </w:t>
      </w:r>
      <w:r>
        <w:rPr>
          <w:rFonts w:ascii="Calibri" w:cs="Calibri" w:eastAsia="Calibri" w:hAnsi="Calibri"/>
          <w:b/>
          <w:bCs/>
        </w:rPr>
        <w:t xml:space="preserve">20</w:t>
      </w:r>
      <w:r>
        <w:rPr>
          <w:rFonts w:ascii="Calibri" w:cs="Calibri" w:eastAsia="Calibri" w:hAnsi="Calibri"/>
        </w:rPr>
        <w:t xml:space="preserve"> · Organismo </w:t>
      </w:r>
      <w:r>
        <w:rPr>
          <w:rFonts w:ascii="Calibri" w:cs="Calibri" w:eastAsia="Calibri" w:hAnsi="Calibri"/>
          <w:b/>
          <w:bCs/>
        </w:rPr>
        <w:t xml:space="preserve">210</w:t>
      </w:r>
      <w:r>
        <w:rPr>
          <w:rFonts w:ascii="Calibri" w:cs="Calibri" w:eastAsia="Calibri" w:hAnsi="Calibri"/>
        </w:rPr>
        <w:t xml:space="preserve"> · Partida </w:t>
      </w:r>
      <w:r>
        <w:rPr>
          <w:rFonts w:ascii="Calibri" w:cs="Calibri" w:eastAsia="Calibri" w:hAnsi="Calibri"/>
          <w:b/>
          <w:bCs/>
        </w:rPr>
        <w:t xml:space="preserve">34200</w:t>
      </w:r>
      <w:r>
        <w:rPr>
          <w:rFonts w:ascii="Calibri" w:cs="Calibri" w:eastAsia="Calibri" w:hAnsi="Calibri"/>
        </w:rPr>
        <w:t xml:space="preserve"> · Importe </w:t>
      </w:r>
      <w:r>
        <w:rPr>
          <w:rFonts w:ascii="Calibri" w:cs="Calibri" w:eastAsia="Calibri" w:hAnsi="Calibri"/>
          <w:b/>
          <w:bCs/>
        </w:rPr>
        <w:t xml:space="preserve">180000</w:t>
      </w:r>
      <w:r>
        <w:rPr>
          <w:rFonts w:ascii="Calibri" w:cs="Calibri" w:eastAsia="Calibri" w:hAnsi="Calibri"/>
        </w:rPr>
        <w:t xml:space="preserve">.</w:t>
      </w:r>
    </w:p>
    <w:p>
      <w:pPr>
        <w:pStyle w:val="ListParagraph"/>
        <w:numPr>
          <w:ilvl w:val="0"/>
          <w:numId w:val="14"/>
        </w:numPr>
        <w:spacing w:after="90" w:line="300"/>
      </w:pPr>
      <w:r>
        <w:rPr>
          <w:rFonts w:ascii="Calibri" w:cs="Calibri" w:eastAsia="Calibri" w:hAnsi="Calibri"/>
        </w:rPr>
        <w:t xml:space="preserve">Observe el recuadro de color: </w:t>
      </w:r>
      <w:r>
        <w:rPr>
          <w:rFonts w:ascii="Calibri" w:cs="Calibri" w:eastAsia="Calibri" w:hAnsi="Calibri"/>
          <w:b/>
          <w:bCs/>
        </w:rPr>
        <w:t xml:space="preserve">verde</w:t>
      </w:r>
      <w:r>
        <w:rPr>
          <w:rFonts w:ascii="Calibri" w:cs="Calibri" w:eastAsia="Calibri" w:hAnsi="Calibri"/>
        </w:rPr>
        <w:t xml:space="preserve"> si los importes cuadran con los ítems (total y por partida), </w:t>
      </w:r>
      <w:r>
        <w:rPr>
          <w:rFonts w:ascii="Calibri" w:cs="Calibri" w:eastAsia="Calibri" w:hAnsi="Calibri"/>
          <w:b/>
          <w:bCs/>
        </w:rPr>
        <w:t xml:space="preserve">ámbar</w:t>
      </w:r>
      <w:r>
        <w:rPr>
          <w:rFonts w:ascii="Calibri" w:cs="Calibri" w:eastAsia="Calibri" w:hAnsi="Calibri"/>
        </w:rPr>
        <w:t xml:space="preserve"> si no. Pruebe escribir 179999.99: se pone ámbar y el sistema no le dejará avanzar.</w:t>
      </w:r>
    </w:p>
    <w:p>
      <w:pPr>
        <w:pStyle w:val="ListParagraph"/>
        <w:numPr>
          <w:ilvl w:val="0"/>
          <w:numId w:val="14"/>
        </w:numPr>
        <w:spacing w:after="90" w:line="300"/>
      </w:pPr>
      <w:r>
        <w:rPr>
          <w:rFonts w:ascii="Calibri" w:cs="Calibri" w:eastAsia="Calibri" w:hAnsi="Calibri"/>
        </w:rPr>
        <w:t xml:space="preserve">Vuelva a 180000. En «N° Preventivo C-31» escriba </w:t>
      </w:r>
      <w:r>
        <w:rPr>
          <w:rFonts w:ascii="Calibri" w:cs="Calibri" w:eastAsia="Calibri" w:hAnsi="Calibri"/>
          <w:b/>
          <w:bCs/>
        </w:rPr>
        <w:t xml:space="preserve">000321</w:t>
      </w:r>
      <w:r>
        <w:rPr>
          <w:rFonts w:ascii="Calibri" w:cs="Calibri" w:eastAsia="Calibri" w:hAnsi="Calibri"/>
        </w:rPr>
        <w:t xml:space="preserve"> y pulse </w:t>
      </w:r>
      <w:r>
        <w:rPr>
          <w:rFonts w:ascii="Calibri" w:cs="Calibri" w:eastAsia="Calibri" w:hAnsi="Calibri"/>
          <w:b/>
          <w:bCs/>
        </w:rPr>
        <w:t xml:space="preserve">Guardar certificación</w:t>
      </w:r>
      <w:r>
        <w:rPr>
          <w:rFonts w:ascii="Calibri" w:cs="Calibri" w:eastAsia="Calibri" w:hAnsi="Calibri"/>
        </w:rPr>
        <w:t xml:space="preserve">.</w:t>
      </w:r>
    </w:p>
    <w:p>
      <w:pPr>
        <w:pStyle w:val="ListParagraph"/>
        <w:numPr>
          <w:ilvl w:val="0"/>
          <w:numId w:val="14"/>
        </w:numPr>
        <w:spacing w:after="90" w:line="300"/>
      </w:pPr>
      <w:r>
        <w:rPr>
          <w:rFonts w:ascii="Calibri" w:cs="Calibri" w:eastAsia="Calibri" w:hAnsi="Calibri"/>
        </w:rPr>
        <w:t xml:space="preserve">En el panel derecho (interfaz espejo) puede copiar cada campo con el icono, la glosa, o todo con </w:t>
      </w:r>
      <w:r>
        <w:rPr>
          <w:rFonts w:ascii="Calibri" w:cs="Calibri" w:eastAsia="Calibri" w:hAnsi="Calibri"/>
          <w:b/>
          <w:bCs/>
        </w:rPr>
        <w:t xml:space="preserve">Copiar bloque para SIGEP</w:t>
      </w:r>
      <w:r>
        <w:rPr>
          <w:rFonts w:ascii="Calibri" w:cs="Calibri" w:eastAsia="Calibri" w:hAnsi="Calibri"/>
        </w:rPr>
        <w:t xml:space="preserve">, para transcribirlo al comprobante C-31 del SIGEP.</w:t>
      </w:r>
    </w:p>
    <w:p>
      <w:pPr>
        <w:pStyle w:val="ListParagraph"/>
        <w:numPr>
          <w:ilvl w:val="0"/>
          <w:numId w:val="14"/>
        </w:numPr>
        <w:spacing w:after="90" w:line="300"/>
      </w:pPr>
      <w:r>
        <w:rPr>
          <w:rFonts w:ascii="Calibri" w:cs="Calibri" w:eastAsia="Calibri" w:hAnsi="Calibri"/>
        </w:rPr>
        <w:t xml:space="preserve">Pulse </w:t>
      </w:r>
      <w:r>
        <w:rPr>
          <w:rFonts w:ascii="Calibri" w:cs="Calibri" w:eastAsia="Calibri" w:hAnsi="Calibri"/>
          <w:b/>
          <w:bCs/>
        </w:rPr>
        <w:t xml:space="preserve">→ Presupuesto certificado</w:t>
      </w:r>
      <w:r>
        <w:rPr>
          <w:rFonts w:ascii="Calibri" w:cs="Calibri" w:eastAsia="Calibri" w:hAnsi="Calibri"/>
        </w:rPr>
        <w:t xml:space="preserve">.</w:t>
      </w:r>
    </w:p>
    <w:p>
      <w:pPr>
        <w:keepNext/>
        <w:spacing w:after="40" w:before="80"/>
        <w:jc w:val="center"/>
      </w:pPr>
      <w:r>
        <w:drawing>
          <wp:inline distT="0" distB="0" distL="0" distR="0">
            <wp:extent cx="5715000" cy="5353050"/>
            <wp:effectExtent t="0" r="0" b="0" l="0"/>
            <wp:docPr id="1" name="06-sigep.png" descr="Captura SIGEP: certificación balanceada, campos copiables y bloque de transcripción" title="Captura SIGEP: certificación balanceada, campos copiables y bloque de transcri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353050"/>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Captura SIGEP: certificación balanceada, campos copiables y bloque de transcripción</w:t>
      </w:r>
    </w:p>
    <w:p>
      <w:pPr>
        <w:pStyle w:val="Heading2"/>
        <w:keepNext/>
      </w:pPr>
      <w:r>
        <w:rPr>
          <w:rFonts w:ascii="Calibri" w:cs="Calibri" w:eastAsia="Calibri" w:hAnsi="Calibri"/>
        </w:rPr>
        <w:t xml:space="preserve">Paso 4. Responsable de Contrataciones: cronograma y DBC</w:t>
      </w:r>
    </w:p>
    <w:p>
      <w:pPr>
        <w:spacing w:after="120" w:line="300"/>
      </w:pPr>
      <w:r>
        <w:rPr>
          <w:rFonts w:ascii="Calibri" w:cs="Calibri" w:eastAsia="Calibri" w:hAnsi="Calibri"/>
        </w:rPr>
        <w:t xml:space="preserve">Ingrese como </w:t>
      </w:r>
      <w:r>
        <w:rPr>
          <w:rFonts w:ascii="Calibri" w:cs="Calibri" w:eastAsia="Calibri" w:hAnsi="Calibri"/>
          <w:b/>
          <w:bCs/>
        </w:rPr>
        <w:t xml:space="preserve">contrataciones@gam.bo</w:t>
      </w:r>
      <w:r>
        <w:rPr>
          <w:rFonts w:ascii="Calibri" w:cs="Calibri" w:eastAsia="Calibri" w:hAnsi="Calibri"/>
        </w:rPr>
        <w:t xml:space="preserve">. Pestaña </w:t>
      </w:r>
      <w:r>
        <w:rPr>
          <w:rFonts w:ascii="Calibri" w:cs="Calibri" w:eastAsia="Calibri" w:hAnsi="Calibri"/>
          <w:b/>
          <w:bCs/>
        </w:rPr>
        <w:t xml:space="preserve">3 · Cronograma y DBC</w:t>
      </w:r>
      <w:r>
        <w:rPr>
          <w:rFonts w:ascii="Calibri" w:cs="Calibri" w:eastAsia="Calibri" w:hAnsi="Calibri"/>
        </w:rPr>
        <w:t xml:space="preserve">.</w:t>
      </w:r>
    </w:p>
    <w:p>
      <w:pPr>
        <w:pStyle w:val="ListParagraph"/>
        <w:numPr>
          <w:ilvl w:val="0"/>
          <w:numId w:val="15"/>
        </w:numPr>
        <w:spacing w:after="90" w:line="300"/>
      </w:pPr>
      <w:r>
        <w:rPr>
          <w:rFonts w:ascii="Calibri" w:cs="Calibri" w:eastAsia="Calibri" w:hAnsi="Calibri"/>
        </w:rPr>
        <w:t xml:space="preserve">En «Fecha de publicación» elija </w:t>
      </w:r>
      <w:r>
        <w:rPr>
          <w:rFonts w:ascii="Calibri" w:cs="Calibri" w:eastAsia="Calibri" w:hAnsi="Calibri"/>
          <w:b/>
          <w:bCs/>
        </w:rPr>
        <w:t xml:space="preserve">09/11/2026</w:t>
      </w:r>
      <w:r>
        <w:rPr>
          <w:rFonts w:ascii="Calibri" w:cs="Calibri" w:eastAsia="Calibri" w:hAnsi="Calibri"/>
        </w:rPr>
        <w:t xml:space="preserve"> (lunes) y pulse </w:t>
      </w:r>
      <w:r>
        <w:rPr>
          <w:rFonts w:ascii="Calibri" w:cs="Calibri" w:eastAsia="Calibri" w:hAnsi="Calibri"/>
          <w:b/>
          <w:bCs/>
        </w:rPr>
        <w:t xml:space="preserve">Simular</w:t>
      </w:r>
      <w:r>
        <w:rPr>
          <w:rFonts w:ascii="Calibri" w:cs="Calibri" w:eastAsia="Calibri" w:hAnsi="Calibri"/>
        </w:rPr>
        <w:t xml:space="preserve">.</w:t>
      </w:r>
    </w:p>
    <w:p>
      <w:pPr>
        <w:pStyle w:val="ListParagraph"/>
        <w:numPr>
          <w:ilvl w:val="0"/>
          <w:numId w:val="15"/>
        </w:numPr>
        <w:spacing w:after="90" w:line="300"/>
      </w:pPr>
      <w:r>
        <w:rPr>
          <w:rFonts w:ascii="Calibri" w:cs="Calibri" w:eastAsia="Calibri" w:hAnsi="Calibri"/>
        </w:rPr>
        <w:t xml:space="preserve">El sistema calcula los plazos excluyendo sábados, domingos y feriados bolivianos. Con 4 días hábiles, la apertura cae el </w:t>
      </w:r>
      <w:r>
        <w:rPr>
          <w:rFonts w:ascii="Calibri" w:cs="Calibri" w:eastAsia="Calibri" w:hAnsi="Calibri"/>
          <w:b/>
          <w:bCs/>
        </w:rPr>
        <w:t xml:space="preserve">13/11/2026</w:t>
      </w:r>
      <w:r>
        <w:rPr>
          <w:rFonts w:ascii="Calibri" w:cs="Calibri" w:eastAsia="Calibri" w:hAnsi="Calibri"/>
        </w:rPr>
        <w:t xml:space="preserve">.</w:t>
      </w:r>
    </w:p>
    <w:p>
      <w:pPr>
        <w:pStyle w:val="ListParagraph"/>
        <w:numPr>
          <w:ilvl w:val="0"/>
          <w:numId w:val="15"/>
        </w:numPr>
        <w:spacing w:after="90" w:line="300"/>
      </w:pPr>
      <w:r>
        <w:rPr>
          <w:rFonts w:ascii="Calibri" w:cs="Calibri" w:eastAsia="Calibri" w:hAnsi="Calibri"/>
        </w:rPr>
        <w:t xml:space="preserve">Pulse </w:t>
      </w:r>
      <w:r>
        <w:rPr>
          <w:rFonts w:ascii="Calibri" w:cs="Calibri" w:eastAsia="Calibri" w:hAnsi="Calibri"/>
          <w:b/>
          <w:bCs/>
        </w:rPr>
        <w:t xml:space="preserve">Guardar cronograma</w:t>
      </w:r>
      <w:r>
        <w:rPr>
          <w:rFonts w:ascii="Calibri" w:cs="Calibri" w:eastAsia="Calibri" w:hAnsi="Calibri"/>
        </w:rPr>
        <w:t xml:space="preserve"> y después </w:t>
      </w:r>
      <w:r>
        <w:rPr>
          <w:rFonts w:ascii="Calibri" w:cs="Calibri" w:eastAsia="Calibri" w:hAnsi="Calibri"/>
          <w:b/>
          <w:bCs/>
        </w:rPr>
        <w:t xml:space="preserve">→ DBC elaborado</w:t>
      </w:r>
      <w:r>
        <w:rPr>
          <w:rFonts w:ascii="Calibri" w:cs="Calibri" w:eastAsia="Calibri" w:hAnsi="Calibri"/>
        </w:rPr>
        <w:t xml:space="preserve">. Se genera el Documento Base de Contratación (Parte I y II).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rPr>
          <w:tblHeader/>
        </w:trPr>
        <w:tc>
          <w:tcPr>
            <w:tcW w:type="dxa" w:w="60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Actividad</w:t>
            </w:r>
          </w:p>
        </w:tc>
        <w:tc>
          <w:tcPr>
            <w:tcW w:type="dxa" w:w="336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Fecha calculada</w:t>
            </w:r>
          </w:p>
        </w:tc>
      </w:tr>
      <w:tr>
        <w:trPr>
          <w:cantSplit/>
        </w:trPr>
        <w:tc>
          <w:tcPr>
            <w:tcW w:type="dxa" w:w="6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Publicación del DBC</w:t>
            </w:r>
          </w:p>
        </w:tc>
        <w:tc>
          <w:tcPr>
            <w:tcW w:type="dxa" w:w="33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09/11/2026</w:t>
            </w:r>
          </w:p>
        </w:tc>
      </w:tr>
      <w:tr>
        <w:trPr>
          <w:cantSplit/>
        </w:trPr>
        <w:tc>
          <w:tcPr>
            <w:tcW w:type="dxa" w:w="6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Presentación y apertura (4.º día hábil)</w:t>
            </w:r>
          </w:p>
        </w:tc>
        <w:tc>
          <w:tcPr>
            <w:tcW w:type="dxa" w:w="33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13/11/2026</w:t>
            </w:r>
          </w:p>
        </w:tc>
      </w:tr>
      <w:tr>
        <w:trPr>
          <w:cantSplit/>
        </w:trPr>
        <w:tc>
          <w:tcPr>
            <w:tcW w:type="dxa" w:w="6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Adjudicación o declaratoria desierta</w:t>
            </w:r>
          </w:p>
        </w:tc>
        <w:tc>
          <w:tcPr>
            <w:tcW w:type="dxa" w:w="33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17/11/2026</w:t>
            </w:r>
          </w:p>
        </w:tc>
      </w:tr>
      <w:tr>
        <w:trPr>
          <w:cantSplit/>
        </w:trPr>
        <w:tc>
          <w:tcPr>
            <w:tcW w:type="dxa" w:w="6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Presentación de documentos para formalizar</w:t>
            </w:r>
          </w:p>
        </w:tc>
        <w:tc>
          <w:tcPr>
            <w:tcW w:type="dxa" w:w="33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23/11/2026</w:t>
            </w:r>
          </w:p>
        </w:tc>
      </w:tr>
      <w:tr>
        <w:trPr>
          <w:cantSplit/>
        </w:trPr>
        <w:tc>
          <w:tcPr>
            <w:tcW w:type="dxa" w:w="6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Suscripción de contrato u orden</w:t>
            </w:r>
          </w:p>
        </w:tc>
        <w:tc>
          <w:tcPr>
            <w:tcW w:type="dxa" w:w="33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26/11/2026</w:t>
            </w:r>
          </w:p>
        </w:tc>
      </w:tr>
    </w:tbl>
    <w:p>
      <w:pPr>
        <w:spacing w:after="100"/>
      </w:pPr>
    </w:p>
    <w:p>
      <w:pPr>
        <w:keepNext/>
        <w:spacing w:after="40" w:before="80"/>
        <w:jc w:val="center"/>
      </w:pPr>
      <w:r>
        <w:drawing>
          <wp:inline distT="0" distB="0" distL="0" distR="0">
            <wp:extent cx="5334000" cy="3752850"/>
            <wp:effectExtent t="0" r="0" b="0" l="0"/>
            <wp:docPr id="1" name="07-cronograma.png" descr="Cronograma calculado según el Art. 47 del D.S. 0181" title="Cronograma calculado según el Art. 47 del D.S. 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52850"/>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Cronograma calculado según el Art. 47 del D.S. 0181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AF2FB" w:sz="4"/>
              <w:left w:val="single" w:color="2E75B6" w:sz="24"/>
              <w:bottom w:val="single" w:color="EAF2FB" w:sz="4"/>
              <w:right w:val="single" w:color="EAF2FB" w:sz="4"/>
            </w:tcBorders>
            <w:shd w:fill="EAF2FB" w:color="auto" w:val="clear"/>
            <w:tcMar>
              <w:top w:type="dxa" w:w="100"/>
              <w:left w:type="dxa" w:w="180"/>
              <w:bottom w:type="dxa" w:w="100"/>
              <w:right w:type="dxa" w:w="160"/>
            </w:tcMar>
          </w:tcPr>
          <w:p>
            <w:pPr>
              <w:spacing w:after="40"/>
            </w:pPr>
            <w:r>
              <w:rPr>
                <w:rFonts w:ascii="Calibri" w:cs="Calibri" w:eastAsia="Calibri" w:hAnsi="Calibri"/>
                <w:b/>
                <w:bCs/>
                <w:color w:val="2E75B6"/>
              </w:rPr>
              <w:t xml:space="preserve">Pruebe los rechazos</w:t>
            </w:r>
          </w:p>
          <w:p>
            <w:pPr>
              <w:spacing w:after="40" w:line="290"/>
            </w:pPr>
            <w:r>
              <w:rPr>
                <w:rFonts w:ascii="Calibri" w:cs="Calibri" w:eastAsia="Calibri" w:hAnsi="Calibri"/>
              </w:rPr>
              <w:t xml:space="preserve">Intente publicar un sábado (07/11/2026) o fijar la apertura el 12/11/2026: el sistema rechaza la fecha y le explica el motivo («no es día hábil», «plazo menor al mínimo del Art. 47»).</w:t>
            </w:r>
          </w:p>
        </w:tc>
      </w:tr>
    </w:tbl>
    <w:p>
      <w:pPr>
        <w:spacing w:after="100"/>
      </w:pPr>
    </w:p>
    <w:p>
      <w:pPr>
        <w:pStyle w:val="Heading2"/>
        <w:keepNext/>
      </w:pPr>
      <w:r>
        <w:rPr>
          <w:rFonts w:ascii="Calibri" w:cs="Calibri" w:eastAsia="Calibri" w:hAnsi="Calibri"/>
        </w:rPr>
        <w:t xml:space="preserve">Paso 5. Autoridad RPA: aprobar el DBC</w:t>
      </w:r>
    </w:p>
    <w:p>
      <w:pPr>
        <w:spacing w:after="120" w:line="300"/>
      </w:pPr>
      <w:r>
        <w:rPr>
          <w:rFonts w:ascii="Calibri" w:cs="Calibri" w:eastAsia="Calibri" w:hAnsi="Calibri"/>
        </w:rPr>
        <w:t xml:space="preserve">Ingrese como </w:t>
      </w:r>
      <w:r>
        <w:rPr>
          <w:rFonts w:ascii="Calibri" w:cs="Calibri" w:eastAsia="Calibri" w:hAnsi="Calibri"/>
          <w:b/>
          <w:bCs/>
        </w:rPr>
        <w:t xml:space="preserve">rpa@gam.bo</w:t>
      </w:r>
      <w:r>
        <w:rPr>
          <w:rFonts w:ascii="Calibri" w:cs="Calibri" w:eastAsia="Calibri" w:hAnsi="Calibri"/>
        </w:rPr>
        <w:t xml:space="preserve">, abra el proceso y pulse </w:t>
      </w:r>
      <w:r>
        <w:rPr>
          <w:rFonts w:ascii="Calibri" w:cs="Calibri" w:eastAsia="Calibri" w:hAnsi="Calibri"/>
          <w:b/>
          <w:bCs/>
        </w:rPr>
        <w:t xml:space="preserve">→ DBC aprobado</w:t>
      </w:r>
      <w:r>
        <w:rPr>
          <w:rFonts w:ascii="Calibri" w:cs="Calibri" w:eastAsia="Calibri" w:hAnsi="Calibri"/>
        </w:rPr>
        <w:t xml:space="preserve">. (Puede revisar el DBC antes: pestaña </w:t>
      </w:r>
      <w:r>
        <w:rPr>
          <w:rFonts w:ascii="Calibri" w:cs="Calibri" w:eastAsia="Calibri" w:hAnsi="Calibri"/>
          <w:b/>
          <w:bCs/>
        </w:rPr>
        <w:t xml:space="preserve">6 · Expediente</w:t>
      </w:r>
      <w:r>
        <w:rPr>
          <w:rFonts w:ascii="Calibri" w:cs="Calibri" w:eastAsia="Calibri" w:hAnsi="Calibri"/>
        </w:rPr>
        <w:t xml:space="preserve">, icono de descarga junto a «DBC».)</w:t>
      </w:r>
    </w:p>
    <w:p>
      <w:pPr>
        <w:keepNext/>
        <w:spacing w:after="40" w:before="80"/>
        <w:jc w:val="center"/>
      </w:pPr>
      <w:r>
        <w:drawing>
          <wp:inline distT="0" distB="0" distL="0" distR="0">
            <wp:extent cx="3810000" cy="4933950"/>
            <wp:effectExtent t="0" r="0" b="0" l="0"/>
            <wp:docPr id="1" name="pdf-dbc-1.png" descr="Primera página del DBC generado: cronograma, marca de agua, hash SHA-256 y código QR al pie" title="Primera página del DBC generado: cronograma, marca de agua, hash SHA-256 y código QR al p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4933950"/>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Primera página del DBC generado: cronograma, marca de agua, hash SHA-256 y código QR al pie</w:t>
      </w:r>
    </w:p>
    <w:p>
      <w:pPr>
        <w:pStyle w:val="Heading2"/>
        <w:keepNext/>
      </w:pPr>
      <w:r>
        <w:rPr>
          <w:rFonts w:ascii="Calibri" w:cs="Calibri" w:eastAsia="Calibri" w:hAnsi="Calibri"/>
        </w:rPr>
        <w:t xml:space="preserve">Paso 6. Responsable de Contrataciones: publicación y evaluación</w:t>
      </w:r>
    </w:p>
    <w:p>
      <w:pPr>
        <w:pStyle w:val="ListParagraph"/>
        <w:numPr>
          <w:ilvl w:val="0"/>
          <w:numId w:val="16"/>
        </w:numPr>
        <w:spacing w:after="90" w:line="300"/>
      </w:pPr>
      <w:r>
        <w:rPr>
          <w:rFonts w:ascii="Calibri" w:cs="Calibri" w:eastAsia="Calibri" w:hAnsi="Calibri"/>
        </w:rPr>
        <w:t xml:space="preserve">Como </w:t>
      </w:r>
      <w:r>
        <w:rPr>
          <w:rFonts w:ascii="Calibri" w:cs="Calibri" w:eastAsia="Calibri" w:hAnsi="Calibri"/>
          <w:b/>
          <w:bCs/>
        </w:rPr>
        <w:t xml:space="preserve">contrataciones@gam.bo</w:t>
      </w:r>
      <w:r>
        <w:rPr>
          <w:rFonts w:ascii="Calibri" w:cs="Calibri" w:eastAsia="Calibri" w:hAnsi="Calibri"/>
        </w:rPr>
        <w:t xml:space="preserve">, pulse </w:t>
      </w:r>
      <w:r>
        <w:rPr>
          <w:rFonts w:ascii="Calibri" w:cs="Calibri" w:eastAsia="Calibri" w:hAnsi="Calibri"/>
          <w:b/>
          <w:bCs/>
        </w:rPr>
        <w:t xml:space="preserve">→ Publicado</w:t>
      </w:r>
      <w:r>
        <w:rPr>
          <w:rFonts w:ascii="Calibri" w:cs="Calibri" w:eastAsia="Calibri" w:hAnsi="Calibri"/>
        </w:rPr>
        <w:t xml:space="preserve"> y luego </w:t>
      </w:r>
      <w:r>
        <w:rPr>
          <w:rFonts w:ascii="Calibri" w:cs="Calibri" w:eastAsia="Calibri" w:hAnsi="Calibri"/>
          <w:b/>
          <w:bCs/>
        </w:rPr>
        <w:t xml:space="preserve">→ Evaluación</w:t>
      </w:r>
      <w:r>
        <w:rPr>
          <w:rFonts w:ascii="Calibri" w:cs="Calibri" w:eastAsia="Calibri" w:hAnsi="Calibri"/>
        </w:rPr>
        <w:t xml:space="preserve">. (En la vida real, la publicación se hace en el SICOES y este paso lo registra.)</w:t>
      </w:r>
    </w:p>
    <w:p>
      <w:pPr>
        <w:pStyle w:val="ListParagraph"/>
        <w:numPr>
          <w:ilvl w:val="0"/>
          <w:numId w:val="16"/>
        </w:numPr>
        <w:spacing w:after="90" w:line="300"/>
      </w:pPr>
      <w:r>
        <w:rPr>
          <w:rFonts w:ascii="Calibri" w:cs="Calibri" w:eastAsia="Calibri" w:hAnsi="Calibri"/>
        </w:rPr>
        <w:t xml:space="preserve">Abra la pestaña </w:t>
      </w:r>
      <w:r>
        <w:rPr>
          <w:rFonts w:ascii="Calibri" w:cs="Calibri" w:eastAsia="Calibri" w:hAnsi="Calibri"/>
          <w:b/>
          <w:bCs/>
        </w:rPr>
        <w:t xml:space="preserve">4 · Evaluación</w:t>
      </w:r>
      <w:r>
        <w:rPr>
          <w:rFonts w:ascii="Calibri" w:cs="Calibri" w:eastAsia="Calibri" w:hAnsi="Calibri"/>
        </w:rPr>
        <w:t xml:space="preserve"> y registre estas dos propuestas con el formulario inferior (botón </w:t>
      </w:r>
      <w:r>
        <w:rPr>
          <w:rFonts w:ascii="Calibri" w:cs="Calibri" w:eastAsia="Calibri" w:hAnsi="Calibri"/>
          <w:b/>
          <w:bCs/>
        </w:rPr>
        <w:t xml:space="preserve">Registrar</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50"/>
        <w:gridCol w:w="1800"/>
        <w:gridCol w:w="1200"/>
        <w:gridCol w:w="900"/>
        <w:gridCol w:w="2010"/>
      </w:tblGrid>
      <w:tr>
        <w:trPr>
          <w:tblHeader/>
        </w:trPr>
        <w:tc>
          <w:tcPr>
            <w:tcW w:type="dxa" w:w="22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Proponente</w:t>
            </w:r>
          </w:p>
        </w:tc>
        <w:tc>
          <w:tcPr>
            <w:tcW w:type="dxa" w:w="125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NIT</w:t>
            </w:r>
          </w:p>
        </w:tc>
        <w:tc>
          <w:tcPr>
            <w:tcW w:type="dxa" w:w="18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Categoría</w:t>
            </w:r>
          </w:p>
        </w:tc>
        <w:tc>
          <w:tcPr>
            <w:tcW w:type="dxa" w:w="12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Oferta</w:t>
            </w:r>
          </w:p>
        </w:tc>
        <w:tc>
          <w:tcPr>
            <w:tcW w:type="dxa" w:w="9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Plazo</w:t>
            </w:r>
          </w:p>
        </w:tc>
        <w:tc>
          <w:tcPr>
            <w:tcW w:type="dxa" w:w="201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Precio de comparación</w:t>
            </w:r>
          </w:p>
        </w:tc>
      </w:tr>
      <w:tr>
        <w:trPr>
          <w:cantSplit/>
        </w:trPr>
        <w:tc>
          <w:tcPr>
            <w:tcW w:type="dxa" w:w="22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Cementos del Valle SRL</w:t>
            </w:r>
          </w:p>
        </w:tc>
        <w:tc>
          <w:tcPr>
            <w:tcW w:type="dxa" w:w="125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1020304050</w:t>
            </w:r>
          </w:p>
        </w:tc>
        <w:tc>
          <w:tcPr>
            <w:tcW w:type="dxa" w:w="18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Nacional (10 %)</w:t>
            </w:r>
          </w:p>
        </w:tc>
        <w:tc>
          <w:tcPr>
            <w:tcW w:type="dxa" w:w="12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Bs 168.000</w:t>
            </w:r>
          </w:p>
        </w:tc>
        <w:tc>
          <w:tcPr>
            <w:tcW w:type="dxa" w:w="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8 días</w:t>
            </w:r>
          </w:p>
        </w:tc>
        <w:tc>
          <w:tcPr>
            <w:tcW w:type="dxa" w:w="201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168.000 × 0,90 = Bs 151.200</w:t>
            </w:r>
          </w:p>
        </w:tc>
      </w:tr>
      <w:tr>
        <w:trPr>
          <w:cantSplit/>
        </w:trPr>
        <w:tc>
          <w:tcPr>
            <w:tcW w:type="dxa" w:w="22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Ferretería Andina (MyPE)</w:t>
            </w:r>
          </w:p>
        </w:tc>
        <w:tc>
          <w:tcPr>
            <w:tcW w:type="dxa" w:w="125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2030405060</w:t>
            </w:r>
          </w:p>
        </w:tc>
        <w:tc>
          <w:tcPr>
            <w:tcW w:type="dxa" w:w="18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MyPE/APP/OECA (18 %)</w:t>
            </w:r>
          </w:p>
        </w:tc>
        <w:tc>
          <w:tcPr>
            <w:tcW w:type="dxa" w:w="12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Bs 172.000</w:t>
            </w:r>
          </w:p>
        </w:tc>
        <w:tc>
          <w:tcPr>
            <w:tcW w:type="dxa" w:w="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10 días</w:t>
            </w:r>
          </w:p>
        </w:tc>
        <w:tc>
          <w:tcPr>
            <w:tcW w:type="dxa" w:w="201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172.000 × 0,82 = Bs 141.040</w:t>
            </w:r>
          </w:p>
        </w:tc>
      </w:tr>
    </w:tbl>
    <w:p>
      <w:pPr>
        <w:spacing w:after="100"/>
      </w:pPr>
    </w:p>
    <w:p>
      <w:pPr>
        <w:pStyle w:val="ListParagraph"/>
        <w:numPr>
          <w:ilvl w:val="0"/>
          <w:numId w:val="17"/>
        </w:numPr>
        <w:spacing w:after="90" w:line="300"/>
      </w:pPr>
      <w:r>
        <w:rPr>
          <w:rFonts w:ascii="Calibri" w:cs="Calibri" w:eastAsia="Calibri" w:hAnsi="Calibri"/>
        </w:rPr>
        <w:t xml:space="preserve">En la matriz </w:t>
      </w:r>
      <w:r>
        <w:rPr>
          <w:rFonts w:ascii="Calibri" w:cs="Calibri" w:eastAsia="Calibri" w:hAnsi="Calibri"/>
          <w:b/>
          <w:bCs/>
        </w:rPr>
        <w:t xml:space="preserve">V-1</w:t>
      </w:r>
      <w:r>
        <w:rPr>
          <w:rFonts w:ascii="Calibri" w:cs="Calibri" w:eastAsia="Calibri" w:hAnsi="Calibri"/>
        </w:rPr>
        <w:t xml:space="preserve">, marque las seis casillas (V1-01 a V1-06) de cada proponente: significa que </w:t>
      </w:r>
      <w:r>
        <w:rPr>
          <w:rFonts w:ascii="Calibri" w:cs="Calibri" w:eastAsia="Calibri" w:hAnsi="Calibri"/>
          <w:b/>
          <w:bCs/>
        </w:rPr>
        <w:t xml:space="preserve">presentó</w:t>
      </w:r>
      <w:r>
        <w:rPr>
          <w:rFonts w:ascii="Calibri" w:cs="Calibri" w:eastAsia="Calibri" w:hAnsi="Calibri"/>
        </w:rPr>
        <w:t xml:space="preserve"> todos los documentos. Una sola casilla sin marcar descalifica a la propuesta.</w:t>
      </w:r>
    </w:p>
    <w:p>
      <w:pPr>
        <w:pStyle w:val="ListParagraph"/>
        <w:numPr>
          <w:ilvl w:val="0"/>
          <w:numId w:val="17"/>
        </w:numPr>
        <w:spacing w:after="90" w:line="300"/>
      </w:pPr>
      <w:r>
        <w:rPr>
          <w:rFonts w:ascii="Calibri" w:cs="Calibri" w:eastAsia="Calibri" w:hAnsi="Calibri"/>
        </w:rPr>
        <w:t xml:space="preserve">Pulse </w:t>
      </w:r>
      <w:r>
        <w:rPr>
          <w:rFonts w:ascii="Calibri" w:cs="Calibri" w:eastAsia="Calibri" w:hAnsi="Calibri"/>
          <w:b/>
          <w:bCs/>
        </w:rPr>
        <w:t xml:space="preserve">Ejecutar evaluación</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EE" w:sz="4"/>
              <w:left w:val="single" w:color="2E7D4F" w:sz="24"/>
              <w:bottom w:val="single" w:color="E8F5EE" w:sz="4"/>
              <w:right w:val="single" w:color="E8F5EE" w:sz="4"/>
            </w:tcBorders>
            <w:shd w:fill="E8F5EE" w:color="auto" w:val="clear"/>
            <w:tcMar>
              <w:top w:type="dxa" w:w="100"/>
              <w:left w:type="dxa" w:w="180"/>
              <w:bottom w:type="dxa" w:w="100"/>
              <w:right w:type="dxa" w:w="160"/>
            </w:tcMar>
          </w:tcPr>
          <w:p>
            <w:pPr>
              <w:spacing w:after="40"/>
            </w:pPr>
            <w:r>
              <w:rPr>
                <w:rFonts w:ascii="Calibri" w:cs="Calibri" w:eastAsia="Calibri" w:hAnsi="Calibri"/>
                <w:b/>
                <w:bCs/>
                <w:color w:val="2E7D4F"/>
              </w:rPr>
              <w:t xml:space="preserve">Resultado esperado</w:t>
            </w:r>
          </w:p>
          <w:p>
            <w:pPr>
              <w:spacing w:after="40" w:line="290"/>
            </w:pPr>
            <w:r>
              <w:rPr>
                <w:rFonts w:ascii="Calibri" w:cs="Calibri" w:eastAsia="Calibri" w:hAnsi="Calibri"/>
              </w:rPr>
              <w:t xml:space="preserve">La fila con el trofeo es la recomendada: </w:t>
            </w:r>
            <w:r>
              <w:rPr>
                <w:rFonts w:ascii="Calibri" w:cs="Calibri" w:eastAsia="Calibri" w:hAnsi="Calibri"/>
                <w:b/>
                <w:bCs/>
              </w:rPr>
              <w:t xml:space="preserve">Ferretería Andina</w:t>
            </w:r>
            <w:r>
              <w:rPr>
                <w:rFonts w:ascii="Calibri" w:cs="Calibri" w:eastAsia="Calibri" w:hAnsi="Calibri"/>
              </w:rPr>
              <w:t xml:space="preserve">. Gana aunque ofertó más, porque el margen de preferencia del 18 % para MyPE deja su precio de comparación (Bs 141.040) por debajo del de la otra empresa (Bs 151.200).</w:t>
            </w:r>
          </w:p>
          <w:p>
            <w:pPr>
              <w:spacing w:after="40" w:line="290"/>
            </w:pPr>
            <w:r>
              <w:rPr>
                <w:rFonts w:ascii="Calibri" w:cs="Calibri" w:eastAsia="Calibri" w:hAnsi="Calibri"/>
              </w:rPr>
              <w:t xml:space="preserve">El monto del contrato seguirá siendo el ofertado: Bs 172.000.</w:t>
            </w:r>
          </w:p>
        </w:tc>
      </w:tr>
    </w:tbl>
    <w:p>
      <w:pPr>
        <w:keepNext/>
        <w:spacing w:after="40" w:before="80"/>
        <w:jc w:val="center"/>
      </w:pPr>
      <w:r>
        <w:drawing>
          <wp:inline distT="0" distB="0" distL="0" distR="0">
            <wp:extent cx="5715000" cy="4857750"/>
            <wp:effectExtent t="0" r="0" b="0" l="0"/>
            <wp:docPr id="1" name="08-evaluacion.png" descr="Matriz V-1 y cuadro comparativo con la propuesta recomendada resaltada" title="Matriz V-1 y cuadro comparativo con la propuesta recomendada resal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857750"/>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Matriz V-1 y cuadro comparativo con la propuesta recomendada resaltada</w:t>
      </w:r>
    </w:p>
    <w:p>
      <w:pPr>
        <w:spacing w:after="120" w:line="300"/>
      </w:pPr>
      <w:r>
        <w:rPr>
          <w:rFonts w:ascii="Calibri" w:cs="Calibri" w:eastAsia="Calibri" w:hAnsi="Calibri"/>
        </w:rPr>
        <w:t xml:space="preserve">Pulse </w:t>
      </w:r>
      <w:r>
        <w:rPr>
          <w:rFonts w:ascii="Calibri" w:cs="Calibri" w:eastAsia="Calibri" w:hAnsi="Calibri"/>
          <w:b/>
          <w:bCs/>
        </w:rPr>
        <w:t xml:space="preserve">→ Recomendación emitida</w:t>
      </w:r>
      <w:r>
        <w:rPr>
          <w:rFonts w:ascii="Calibri" w:cs="Calibri" w:eastAsia="Calibri" w:hAnsi="Calibri"/>
        </w:rPr>
        <w:t xml:space="preserve">. El sistema genera tres PDF: «Verificación V-1», «Cuadro comparativo» e «Informe de evaluación y recomendación».</w:t>
      </w:r>
    </w:p>
    <w:p>
      <w:pPr>
        <w:keepNext/>
        <w:spacing w:after="40" w:before="80"/>
        <w:jc w:val="center"/>
      </w:pPr>
      <w:r>
        <w:drawing>
          <wp:inline distT="0" distB="0" distL="0" distR="0">
            <wp:extent cx="4572000" cy="3533775"/>
            <wp:effectExtent t="0" r="0" b="0" l="0"/>
            <wp:docPr id="1" name="pdf-cuadro-1.png" descr="Cuadro comparativo de ofertas generado en PDF" title="Cuadro comparativo de ofertas generado en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533775"/>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Cuadro comparativo de ofertas generado en PDF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FF4E0" w:sz="4"/>
              <w:left w:val="single" w:color="C77700" w:sz="24"/>
              <w:bottom w:val="single" w:color="FFF4E0" w:sz="4"/>
              <w:right w:val="single" w:color="FFF4E0" w:sz="4"/>
            </w:tcBorders>
            <w:shd w:fill="FFF4E0" w:color="auto" w:val="clear"/>
            <w:tcMar>
              <w:top w:type="dxa" w:w="100"/>
              <w:left w:type="dxa" w:w="180"/>
              <w:bottom w:type="dxa" w:w="100"/>
              <w:right w:type="dxa" w:w="160"/>
            </w:tcMar>
          </w:tcPr>
          <w:p>
            <w:pPr>
              <w:spacing w:after="40"/>
            </w:pPr>
            <w:r>
              <w:rPr>
                <w:rFonts w:ascii="Calibri" w:cs="Calibri" w:eastAsia="Calibri" w:hAnsi="Calibri"/>
                <w:b/>
                <w:bCs/>
                <w:color w:val="C77700"/>
              </w:rPr>
              <w:t xml:space="preserve">Atención</w:t>
            </w:r>
          </w:p>
          <w:p>
            <w:pPr>
              <w:spacing w:after="40" w:line="290"/>
            </w:pPr>
            <w:r>
              <w:rPr>
                <w:rFonts w:ascii="Calibri" w:cs="Calibri" w:eastAsia="Calibri" w:hAnsi="Calibri"/>
              </w:rPr>
              <w:t xml:space="preserve">Si cambia cualquier propuesta o casilla después de evaluar, la evaluación se </w:t>
            </w:r>
            <w:r>
              <w:rPr>
                <w:rFonts w:ascii="Calibri" w:cs="Calibri" w:eastAsia="Calibri" w:hAnsi="Calibri"/>
                <w:b/>
                <w:bCs/>
              </w:rPr>
              <w:t xml:space="preserve">anula automáticamente</w:t>
            </w:r>
            <w:r>
              <w:rPr>
                <w:rFonts w:ascii="Calibri" w:cs="Calibri" w:eastAsia="Calibri" w:hAnsi="Calibri"/>
              </w:rPr>
              <w:t xml:space="preserve"> y debe ejecutarla otra vez. Así nunca se recomienda con datos desactualizados.</w:t>
            </w:r>
          </w:p>
        </w:tc>
      </w:tr>
    </w:tbl>
    <w:p>
      <w:pPr>
        <w:spacing w:after="100"/>
      </w:pPr>
    </w:p>
    <w:p>
      <w:pPr>
        <w:pStyle w:val="Heading2"/>
        <w:keepNext/>
      </w:pPr>
      <w:r>
        <w:rPr>
          <w:rFonts w:ascii="Calibri" w:cs="Calibri" w:eastAsia="Calibri" w:hAnsi="Calibri"/>
        </w:rPr>
        <w:t xml:space="preserve">Paso 7. Autoridad RPA: adjudicar</w:t>
      </w:r>
    </w:p>
    <w:p>
      <w:pPr>
        <w:spacing w:after="120" w:line="300"/>
      </w:pPr>
      <w:r>
        <w:rPr>
          <w:rFonts w:ascii="Calibri" w:cs="Calibri" w:eastAsia="Calibri" w:hAnsi="Calibri"/>
        </w:rPr>
        <w:t xml:space="preserve">Como </w:t>
      </w:r>
      <w:r>
        <w:rPr>
          <w:rFonts w:ascii="Calibri" w:cs="Calibri" w:eastAsia="Calibri" w:hAnsi="Calibri"/>
          <w:b/>
          <w:bCs/>
        </w:rPr>
        <w:t xml:space="preserve">rpa@gam.bo</w:t>
      </w:r>
      <w:r>
        <w:rPr>
          <w:rFonts w:ascii="Calibri" w:cs="Calibri" w:eastAsia="Calibri" w:hAnsi="Calibri"/>
        </w:rPr>
        <w:t xml:space="preserve"> pulse </w:t>
      </w:r>
      <w:r>
        <w:rPr>
          <w:rFonts w:ascii="Calibri" w:cs="Calibri" w:eastAsia="Calibri" w:hAnsi="Calibri"/>
          <w:b/>
          <w:bCs/>
        </w:rPr>
        <w:t xml:space="preserve">→ Adjudicado</w:t>
      </w:r>
      <w:r>
        <w:rPr>
          <w:rFonts w:ascii="Calibri" w:cs="Calibri" w:eastAsia="Calibri" w:hAnsi="Calibri"/>
        </w:rPr>
        <w:t xml:space="preserve">. Se genera la «Resolución de adjudicación». (Si quisiera adjudicar a una propuesta distinta de la recomendada, el sistema exige que escriba el fundamento.)</w:t>
      </w:r>
    </w:p>
    <w:p>
      <w:pPr>
        <w:pStyle w:val="Heading2"/>
        <w:keepNext/>
      </w:pPr>
      <w:r>
        <w:rPr>
          <w:rFonts w:ascii="Calibri" w:cs="Calibri" w:eastAsia="Calibri" w:hAnsi="Calibri"/>
        </w:rPr>
        <w:t xml:space="preserve">Paso 8. Contrato u orden y garantía</w:t>
      </w:r>
    </w:p>
    <w:p>
      <w:pPr>
        <w:spacing w:after="120" w:line="300"/>
      </w:pPr>
      <w:r>
        <w:rPr>
          <w:rFonts w:ascii="Calibri" w:cs="Calibri" w:eastAsia="Calibri" w:hAnsi="Calibri"/>
        </w:rPr>
        <w:t xml:space="preserve">Abra la pestaña </w:t>
      </w:r>
      <w:r>
        <w:rPr>
          <w:rFonts w:ascii="Calibri" w:cs="Calibri" w:eastAsia="Calibri" w:hAnsi="Calibri"/>
          <w:b/>
          <w:bCs/>
        </w:rPr>
        <w:t xml:space="preserve">5 · Contrato</w:t>
      </w:r>
      <w:r>
        <w:rPr>
          <w:rFonts w:ascii="Calibri" w:cs="Calibri" w:eastAsia="Calibri" w:hAnsi="Calibri"/>
        </w:rPr>
        <w:t xml:space="preserve"> (puede hacerlo el RPA o el Responsable de Contrataciones). Antes de generar nada, el sistema ya le muestra el resultado:</w:t>
      </w:r>
    </w:p>
    <w:p>
      <w:pPr>
        <w:keepNext/>
        <w:spacing w:after="40" w:before="80"/>
        <w:jc w:val="center"/>
      </w:pPr>
      <w:r>
        <w:drawing>
          <wp:inline distT="0" distB="0" distL="0" distR="0">
            <wp:extent cx="5334000" cy="3752850"/>
            <wp:effectExtent t="0" r="0" b="0" l="0"/>
            <wp:docPr id="1" name="09-contrato-antes.png" descr="El sistema elige el instrumento y calcula la garantía antes de generarlo" title="El sistema elige el instrumento y calcula la garantía antes de generar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52850"/>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El sistema elige el instrumento y calcula la garantía antes de generarlo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tblHeader/>
        </w:trPr>
        <w:tc>
          <w:tcPr>
            <w:tcW w:type="dxa" w:w="26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Dato</w:t>
            </w:r>
          </w:p>
        </w:tc>
        <w:tc>
          <w:tcPr>
            <w:tcW w:type="dxa" w:w="24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Resultado</w:t>
            </w:r>
          </w:p>
        </w:tc>
        <w:tc>
          <w:tcPr>
            <w:tcW w:type="dxa" w:w="436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Por qué</w:t>
            </w:r>
          </w:p>
        </w:tc>
      </w:tr>
      <w:tr>
        <w:trPr>
          <w:cantSplit/>
        </w:trPr>
        <w:tc>
          <w:tcPr>
            <w:tcW w:type="dxa" w:w="26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Instrumento</w:t>
            </w:r>
          </w:p>
        </w:tc>
        <w:tc>
          <w:tcPr>
            <w:tcW w:type="dxa" w:w="24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Orden de compra</w:t>
            </w:r>
          </w:p>
        </w:tc>
        <w:tc>
          <w:tcPr>
            <w:tcW w:type="dxa" w:w="43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El plazo (10 días) es de 15 días calendario o menos</w:t>
            </w:r>
          </w:p>
        </w:tc>
      </w:tr>
      <w:tr>
        <w:trPr>
          <w:cantSplit/>
        </w:trPr>
        <w:tc>
          <w:tcPr>
            <w:tcW w:type="dxa" w:w="26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Monto</w:t>
            </w:r>
          </w:p>
        </w:tc>
        <w:tc>
          <w:tcPr>
            <w:tcW w:type="dxa" w:w="24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Bs 172.000</w:t>
            </w:r>
          </w:p>
        </w:tc>
        <w:tc>
          <w:tcPr>
            <w:tcW w:type="dxa" w:w="43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El monto ofertado, sin el margen de preferencia</w:t>
            </w:r>
          </w:p>
        </w:tc>
      </w:tr>
      <w:tr>
        <w:trPr>
          <w:cantSplit/>
        </w:trPr>
        <w:tc>
          <w:tcPr>
            <w:tcW w:type="dxa" w:w="26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Garantía de cumplimiento</w:t>
            </w:r>
          </w:p>
        </w:tc>
        <w:tc>
          <w:tcPr>
            <w:tcW w:type="dxa" w:w="24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Bs 6.020 (3,5 %)</w:t>
            </w:r>
          </w:p>
        </w:tc>
        <w:tc>
          <w:tcPr>
            <w:tcW w:type="dxa" w:w="43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Proponente MyPE. Para uno general sería 7 % = Bs 12.040</w:t>
            </w:r>
          </w:p>
        </w:tc>
      </w:tr>
    </w:tbl>
    <w:p>
      <w:pPr>
        <w:spacing w:after="100"/>
      </w:pPr>
    </w:p>
    <w:p>
      <w:pPr>
        <w:pStyle w:val="ListParagraph"/>
        <w:numPr>
          <w:ilvl w:val="0"/>
          <w:numId w:val="18"/>
        </w:numPr>
        <w:spacing w:after="90" w:line="300"/>
      </w:pPr>
      <w:r>
        <w:rPr>
          <w:rFonts w:ascii="Calibri" w:cs="Calibri" w:eastAsia="Calibri" w:hAnsi="Calibri"/>
        </w:rPr>
        <w:t xml:space="preserve">Complete: </w:t>
      </w:r>
      <w:r>
        <w:rPr>
          <w:rFonts w:ascii="Calibri" w:cs="Calibri" w:eastAsia="Calibri" w:hAnsi="Calibri"/>
          <w:b/>
          <w:bCs/>
        </w:rPr>
        <w:t xml:space="preserve">Fecha de firma</w:t>
      </w:r>
      <w:r>
        <w:rPr>
          <w:rFonts w:ascii="Calibri" w:cs="Calibri" w:eastAsia="Calibri" w:hAnsi="Calibri"/>
        </w:rPr>
        <w:t xml:space="preserve"> 26/11/2026 (debe ser día hábil); </w:t>
      </w:r>
      <w:r>
        <w:rPr>
          <w:rFonts w:ascii="Calibri" w:cs="Calibri" w:eastAsia="Calibri" w:hAnsi="Calibri"/>
          <w:b/>
          <w:bCs/>
        </w:rPr>
        <w:t xml:space="preserve">Instrumento de garantía</w:t>
      </w:r>
      <w:r>
        <w:rPr>
          <w:rFonts w:ascii="Calibri" w:cs="Calibri" w:eastAsia="Calibri" w:hAnsi="Calibri"/>
        </w:rPr>
        <w:t xml:space="preserve"> «Boleta de Garantía»; </w:t>
      </w:r>
      <w:r>
        <w:rPr>
          <w:rFonts w:ascii="Calibri" w:cs="Calibri" w:eastAsia="Calibri" w:hAnsi="Calibri"/>
          <w:b/>
          <w:bCs/>
        </w:rPr>
        <w:t xml:space="preserve">N° de boleta</w:t>
      </w:r>
      <w:r>
        <w:rPr>
          <w:rFonts w:ascii="Calibri" w:cs="Calibri" w:eastAsia="Calibri" w:hAnsi="Calibri"/>
        </w:rPr>
        <w:t xml:space="preserve"> BG-2026-0456; </w:t>
      </w:r>
      <w:r>
        <w:rPr>
          <w:rFonts w:ascii="Calibri" w:cs="Calibri" w:eastAsia="Calibri" w:hAnsi="Calibri"/>
          <w:b/>
          <w:bCs/>
        </w:rPr>
        <w:t xml:space="preserve">Entidad emisora</w:t>
      </w:r>
      <w:r>
        <w:rPr>
          <w:rFonts w:ascii="Calibri" w:cs="Calibri" w:eastAsia="Calibri" w:hAnsi="Calibri"/>
        </w:rPr>
        <w:t xml:space="preserve"> «Banco Nacional»; </w:t>
      </w:r>
      <w:r>
        <w:rPr>
          <w:rFonts w:ascii="Calibri" w:cs="Calibri" w:eastAsia="Calibri" w:hAnsi="Calibri"/>
          <w:b/>
          <w:bCs/>
        </w:rPr>
        <w:t xml:space="preserve">Vigencia hasta</w:t>
      </w:r>
      <w:r>
        <w:rPr>
          <w:rFonts w:ascii="Calibri" w:cs="Calibri" w:eastAsia="Calibri" w:hAnsi="Calibri"/>
        </w:rPr>
        <w:t xml:space="preserve"> 31/03/2027.</w:t>
      </w:r>
    </w:p>
    <w:p>
      <w:pPr>
        <w:pStyle w:val="ListParagraph"/>
        <w:numPr>
          <w:ilvl w:val="0"/>
          <w:numId w:val="18"/>
        </w:numPr>
        <w:spacing w:after="90" w:line="300"/>
      </w:pPr>
      <w:r>
        <w:rPr>
          <w:rFonts w:ascii="Calibri" w:cs="Calibri" w:eastAsia="Calibri" w:hAnsi="Calibri"/>
        </w:rPr>
        <w:t xml:space="preserve">Pulse </w:t>
      </w:r>
      <w:r>
        <w:rPr>
          <w:rFonts w:ascii="Calibri" w:cs="Calibri" w:eastAsia="Calibri" w:hAnsi="Calibri"/>
          <w:b/>
          <w:bCs/>
        </w:rPr>
        <w:t xml:space="preserve">Generar contrato / orden</w:t>
      </w:r>
      <w:r>
        <w:rPr>
          <w:rFonts w:ascii="Calibri" w:cs="Calibri" w:eastAsia="Calibri" w:hAnsi="Calibri"/>
        </w:rPr>
        <w:t xml:space="preserve">. Luego el RPA pulsa </w:t>
      </w:r>
      <w:r>
        <w:rPr>
          <w:rFonts w:ascii="Calibri" w:cs="Calibri" w:eastAsia="Calibri" w:hAnsi="Calibri"/>
          <w:b/>
          <w:bCs/>
        </w:rPr>
        <w:t xml:space="preserve">→ Contrato formalizado</w:t>
      </w:r>
      <w:r>
        <w:rPr>
          <w:rFonts w:ascii="Calibri" w:cs="Calibri" w:eastAsia="Calibri" w:hAnsi="Calibri"/>
        </w:rPr>
        <w:t xml:space="preserve">.</w:t>
      </w:r>
    </w:p>
    <w:p>
      <w:pPr>
        <w:keepNext/>
        <w:spacing w:after="40" w:before="80"/>
        <w:jc w:val="center"/>
      </w:pPr>
      <w:r>
        <w:drawing>
          <wp:inline distT="0" distB="0" distL="0" distR="0">
            <wp:extent cx="5334000" cy="3752850"/>
            <wp:effectExtent t="0" r="0" b="0" l="0"/>
            <wp:docPr id="1" name="10-contrato-generado.png" descr="Orden de compra generada con su garantía" title="Orden de compra generada con su garant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Orden de compra generada con su garantía</w:t>
      </w:r>
    </w:p>
    <w:p>
      <w:pPr>
        <w:keepNext/>
        <w:spacing w:after="40" w:before="80"/>
        <w:jc w:val="center"/>
      </w:pPr>
      <w:r>
        <w:drawing>
          <wp:inline distT="0" distB="0" distL="0" distR="0">
            <wp:extent cx="3810000" cy="4933950"/>
            <wp:effectExtent t="0" r="0" b="0" l="0"/>
            <wp:docPr id="1" name="pdf-orden-1.png" descr="Primera página de la orden de compra en PDF" title="Primera página de la orden de compra en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4933950"/>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Primera página de la orden de compra en PDF</w:t>
      </w:r>
    </w:p>
    <w:p>
      <w:pPr>
        <w:pStyle w:val="Heading2"/>
        <w:keepNext/>
      </w:pPr>
      <w:r>
        <w:rPr>
          <w:rFonts w:ascii="Calibri" w:cs="Calibri" w:eastAsia="Calibri" w:hAnsi="Calibri"/>
        </w:rPr>
        <w:t xml:space="preserve">Paso 9. Recepción, cierre y expediente</w:t>
      </w:r>
    </w:p>
    <w:p>
      <w:pPr>
        <w:pStyle w:val="ListParagraph"/>
        <w:numPr>
          <w:ilvl w:val="0"/>
          <w:numId w:val="19"/>
        </w:numPr>
        <w:spacing w:after="90" w:line="300"/>
      </w:pPr>
      <w:r>
        <w:rPr>
          <w:rFonts w:ascii="Calibri" w:cs="Calibri" w:eastAsia="Calibri" w:hAnsi="Calibri"/>
        </w:rPr>
        <w:t xml:space="preserve">Como </w:t>
      </w:r>
      <w:r>
        <w:rPr>
          <w:rFonts w:ascii="Calibri" w:cs="Calibri" w:eastAsia="Calibri" w:hAnsi="Calibri"/>
          <w:b/>
          <w:bCs/>
        </w:rPr>
        <w:t xml:space="preserve">contrataciones@gam.bo</w:t>
      </w:r>
      <w:r>
        <w:rPr>
          <w:rFonts w:ascii="Calibri" w:cs="Calibri" w:eastAsia="Calibri" w:hAnsi="Calibri"/>
        </w:rPr>
        <w:t xml:space="preserve">, en la pestaña </w:t>
      </w:r>
      <w:r>
        <w:rPr>
          <w:rFonts w:ascii="Calibri" w:cs="Calibri" w:eastAsia="Calibri" w:hAnsi="Calibri"/>
          <w:b/>
          <w:bCs/>
        </w:rPr>
        <w:t xml:space="preserve">5 · Contrato</w:t>
      </w:r>
      <w:r>
        <w:rPr>
          <w:rFonts w:ascii="Calibri" w:cs="Calibri" w:eastAsia="Calibri" w:hAnsi="Calibri"/>
        </w:rPr>
        <w:t xml:space="preserve"> complete </w:t>
      </w:r>
      <w:r>
        <w:rPr>
          <w:rFonts w:ascii="Calibri" w:cs="Calibri" w:eastAsia="Calibri" w:hAnsi="Calibri"/>
          <w:b/>
          <w:bCs/>
        </w:rPr>
        <w:t xml:space="preserve">Fecha de recepción</w:t>
      </w:r>
      <w:r>
        <w:rPr>
          <w:rFonts w:ascii="Calibri" w:cs="Calibri" w:eastAsia="Calibri" w:hAnsi="Calibri"/>
        </w:rPr>
        <w:t xml:space="preserve"> (por ejemplo 07/12/2026) y observaciones, y pulse </w:t>
      </w:r>
      <w:r>
        <w:rPr>
          <w:rFonts w:ascii="Calibri" w:cs="Calibri" w:eastAsia="Calibri" w:hAnsi="Calibri"/>
          <w:b/>
          <w:bCs/>
        </w:rPr>
        <w:t xml:space="preserve">Registrar recepción y generar acta</w:t>
      </w:r>
      <w:r>
        <w:rPr>
          <w:rFonts w:ascii="Calibri" w:cs="Calibri" w:eastAsia="Calibri" w:hAnsi="Calibri"/>
        </w:rPr>
        <w:t xml:space="preserve">.</w:t>
      </w:r>
    </w:p>
    <w:p>
      <w:pPr>
        <w:pStyle w:val="ListParagraph"/>
        <w:numPr>
          <w:ilvl w:val="0"/>
          <w:numId w:val="19"/>
        </w:numPr>
        <w:spacing w:after="90" w:line="300"/>
      </w:pPr>
      <w:r>
        <w:rPr>
          <w:rFonts w:ascii="Calibri" w:cs="Calibri" w:eastAsia="Calibri" w:hAnsi="Calibri"/>
        </w:rPr>
        <w:t xml:space="preserve">Pulse </w:t>
      </w:r>
      <w:r>
        <w:rPr>
          <w:rFonts w:ascii="Calibri" w:cs="Calibri" w:eastAsia="Calibri" w:hAnsi="Calibri"/>
          <w:b/>
          <w:bCs/>
        </w:rPr>
        <w:t xml:space="preserve">→ Recepción</w:t>
      </w:r>
      <w:r>
        <w:rPr>
          <w:rFonts w:ascii="Calibri" w:cs="Calibri" w:eastAsia="Calibri" w:hAnsi="Calibri"/>
        </w:rPr>
        <w:t xml:space="preserve"> y después </w:t>
      </w:r>
      <w:r>
        <w:rPr>
          <w:rFonts w:ascii="Calibri" w:cs="Calibri" w:eastAsia="Calibri" w:hAnsi="Calibri"/>
          <w:b/>
          <w:bCs/>
        </w:rPr>
        <w:t xml:space="preserve">→ Liquidado</w:t>
      </w:r>
      <w:r>
        <w:rPr>
          <w:rFonts w:ascii="Calibri" w:cs="Calibri" w:eastAsia="Calibri" w:hAnsi="Calibri"/>
        </w:rPr>
        <w:t xml:space="preserve">.</w:t>
      </w:r>
    </w:p>
    <w:p>
      <w:pPr>
        <w:pStyle w:val="ListParagraph"/>
        <w:numPr>
          <w:ilvl w:val="0"/>
          <w:numId w:val="19"/>
        </w:numPr>
        <w:spacing w:after="90" w:line="300"/>
      </w:pPr>
      <w:r>
        <w:rPr>
          <w:rFonts w:ascii="Calibri" w:cs="Calibri" w:eastAsia="Calibri" w:hAnsi="Calibri"/>
        </w:rPr>
        <w:t xml:space="preserve">Abra la pestaña </w:t>
      </w:r>
      <w:r>
        <w:rPr>
          <w:rFonts w:ascii="Calibri" w:cs="Calibri" w:eastAsia="Calibri" w:hAnsi="Calibri"/>
          <w:b/>
          <w:bCs/>
        </w:rPr>
        <w:t xml:space="preserve">6 · Expediente</w:t>
      </w:r>
      <w:r>
        <w:rPr>
          <w:rFonts w:ascii="Calibri" w:cs="Calibri" w:eastAsia="Calibri" w:hAnsi="Calibri"/>
        </w:rPr>
        <w:t xml:space="preserve"> y pulse </w:t>
      </w:r>
      <w:r>
        <w:rPr>
          <w:rFonts w:ascii="Calibri" w:cs="Calibri" w:eastAsia="Calibri" w:hAnsi="Calibri"/>
          <w:b/>
          <w:bCs/>
        </w:rPr>
        <w:t xml:space="preserve">Compilar expediente único</w:t>
      </w:r>
      <w:r>
        <w:rPr>
          <w:rFonts w:ascii="Calibri" w:cs="Calibri" w:eastAsia="Calibri" w:hAnsi="Calibri"/>
        </w:rPr>
        <w:t xml:space="preserve">.</w:t>
      </w:r>
    </w:p>
    <w:p>
      <w:pPr>
        <w:keepNext/>
        <w:spacing w:after="40" w:before="80"/>
        <w:jc w:val="center"/>
      </w:pPr>
      <w:r>
        <w:drawing>
          <wp:inline distT="0" distB="0" distL="0" distR="0">
            <wp:extent cx="5715000" cy="4457700"/>
            <wp:effectExtent t="0" r="0" b="0" l="0"/>
            <wp:docPr id="1" name="11-expediente.png" descr="Carpeta digital: todos los documentos, con versión, páginas y huella digital SHA-256" title="Carpeta digital: todos los documentos, con versión, páginas y huella digital SHA-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457700"/>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Carpeta digital: todos los documentos, con versión, páginas y huella digital SHA-256</w:t>
      </w:r>
    </w:p>
    <w:p>
      <w:pPr>
        <w:spacing w:after="120" w:line="300"/>
      </w:pPr>
      <w:r>
        <w:rPr>
          <w:rFonts w:ascii="Calibri" w:cs="Calibri" w:eastAsia="Calibri" w:hAnsi="Calibri"/>
        </w:rPr>
        <w:t xml:space="preserve">El resultado es </w:t>
      </w:r>
      <w:r>
        <w:rPr>
          <w:rFonts w:ascii="Calibri" w:cs="Calibri" w:eastAsia="Calibri" w:hAnsi="Calibri"/>
          <w:b/>
          <w:bCs/>
        </w:rPr>
        <w:t xml:space="preserve">un solo PDF</w:t>
      </w:r>
      <w:r>
        <w:rPr>
          <w:rFonts w:ascii="Calibri" w:cs="Calibri" w:eastAsia="Calibri" w:hAnsi="Calibri"/>
        </w:rPr>
        <w:t xml:space="preserve"> con el índice foliado, todos los documentos, el folio «Fs. n/N» en cada página, marcadores para navegar y un sello criptográfico del conjunto. Es el archivo que se entrega a Auditoría Interna o a la Contraloría.</w:t>
      </w:r>
    </w:p>
    <w:p>
      <w:pPr>
        <w:keepNext/>
        <w:spacing w:after="40" w:before="80"/>
        <w:jc w:val="center"/>
      </w:pPr>
      <w:r>
        <w:drawing>
          <wp:inline distT="0" distB="0" distL="0" distR="0">
            <wp:extent cx="4953000" cy="3829050"/>
            <wp:effectExtent t="0" r="0" b="0" l="0"/>
            <wp:docPr id="1" name="pdf-expediente-01.png" descr="Índice del Expediente Único con el sello SHA-256 del conjunto" title="Índice del Expediente Único con el sello SHA-256 del con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3829050"/>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Índice del Expediente Único con el sello SHA-256 del conjunto</w:t>
      </w:r>
    </w:p>
    <w:p>
      <w:pPr>
        <w:keepNext/>
        <w:spacing w:after="40" w:before="80"/>
        <w:jc w:val="center"/>
      </w:pPr>
      <w:r>
        <w:drawing>
          <wp:inline distT="0" distB="0" distL="0" distR="0">
            <wp:extent cx="5334000" cy="3752850"/>
            <wp:effectExtent t="0" r="0" b="0" l="0"/>
            <wp:docPr id="1" name="12-flujo-completo.png" descr="Proceso completado: todas las etapas en verde hasta «Liquidado»" title="Proceso completado: todas las etapas en verde hasta «Liquid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52850"/>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Proceso completado: todas las etapas en verde hasta «Liquidado»</w:t>
      </w:r>
    </w:p>
    <w:p>
      <w:pPr>
        <w:pStyle w:val="Heading2"/>
        <w:keepNext/>
      </w:pPr>
      <w:r>
        <w:rPr>
          <w:rFonts w:ascii="Calibri" w:cs="Calibri" w:eastAsia="Calibri" w:hAnsi="Calibri"/>
        </w:rPr>
        <w:t xml:space="preserve">Verificar que un documento es auténtico</w:t>
      </w:r>
    </w:p>
    <w:p>
      <w:pPr>
        <w:spacing w:after="120" w:line="300"/>
      </w:pPr>
      <w:r>
        <w:rPr>
          <w:rFonts w:ascii="Calibri" w:cs="Calibri" w:eastAsia="Calibri" w:hAnsi="Calibri"/>
        </w:rPr>
        <w:t xml:space="preserve">Todo PDF lleva al pie un código QR. Al escanearlo con el celular (o abriendo la dirección impresa junto al código) se abre una página pública que confirma si el documento coincide con el registrado.</w:t>
      </w:r>
    </w:p>
    <w:p>
      <w:pPr>
        <w:keepNext/>
        <w:spacing w:after="40" w:before="80"/>
        <w:jc w:val="center"/>
      </w:pPr>
      <w:r>
        <w:drawing>
          <wp:inline distT="0" distB="0" distL="0" distR="0">
            <wp:extent cx="4953000" cy="2790825"/>
            <wp:effectExtent t="0" r="0" b="0" l="0"/>
            <wp:docPr id="1" name="13-verificar.png" descr="Página pública de verificación: «Documento auténtico»" title="Página pública de verificación: «Documento autén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Página pública de verificación: «Documento auténtico»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AF2FB" w:sz="4"/>
              <w:left w:val="single" w:color="2E75B6" w:sz="24"/>
              <w:bottom w:val="single" w:color="EAF2FB" w:sz="4"/>
              <w:right w:val="single" w:color="EAF2FB" w:sz="4"/>
            </w:tcBorders>
            <w:shd w:fill="EAF2FB" w:color="auto" w:val="clear"/>
            <w:tcMar>
              <w:top w:type="dxa" w:w="100"/>
              <w:left w:type="dxa" w:w="180"/>
              <w:bottom w:type="dxa" w:w="100"/>
              <w:right w:type="dxa" w:w="160"/>
            </w:tcMar>
          </w:tcPr>
          <w:p>
            <w:pPr>
              <w:spacing w:after="40"/>
            </w:pPr>
            <w:r>
              <w:rPr>
                <w:rFonts w:ascii="Calibri" w:cs="Calibri" w:eastAsia="Calibri" w:hAnsi="Calibri"/>
                <w:b/>
                <w:bCs/>
                <w:color w:val="2E75B6"/>
              </w:rPr>
              <w:t xml:space="preserve">Dato útil</w:t>
            </w:r>
          </w:p>
          <w:p>
            <w:pPr>
              <w:spacing w:after="40" w:line="290"/>
            </w:pPr>
            <w:r>
              <w:rPr>
                <w:rFonts w:ascii="Calibri" w:cs="Calibri" w:eastAsia="Calibri" w:hAnsi="Calibri"/>
              </w:rPr>
              <w:t xml:space="preserve">Con el instalador local, el QR apunta a «localhost»: solo funciona en la misma computadora. En un sistema real publicado con su dirección web, se verifica desde cualquier celular.</w:t>
            </w:r>
          </w:p>
        </w:tc>
      </w:tr>
    </w:tbl>
    <w:p>
      <w:pPr>
        <w:pStyle w:val="Heading1"/>
        <w:pageBreakBefore/>
      </w:pPr>
      <w:r>
        <w:rPr>
          <w:rFonts w:ascii="Calibri" w:cs="Calibri" w:eastAsia="Calibri" w:hAnsi="Calibri"/>
        </w:rPr>
        <w:t xml:space="preserve">7. Otros ejemplos para probar</w:t>
      </w:r>
    </w:p>
    <w:p>
      <w:pPr>
        <w:pStyle w:val="Heading2"/>
        <w:keepNext/>
      </w:pPr>
      <w:r>
        <w:rPr>
          <w:rFonts w:ascii="Calibri" w:cs="Calibri" w:eastAsia="Calibri" w:hAnsi="Calibri"/>
        </w:rPr>
        <w:t xml:space="preserve">7.1 Compra sin producción nacional (computadoras)</w:t>
      </w:r>
    </w:p>
    <w:p>
      <w:pPr>
        <w:spacing w:after="120" w:line="300"/>
      </w:pPr>
      <w:r>
        <w:rPr>
          <w:rFonts w:ascii="Calibri" w:cs="Calibri" w:eastAsia="Calibri" w:hAnsi="Calibri"/>
        </w:rPr>
        <w:t xml:space="preserve">Pruebe cómo reacciona el sistema cuando el producto no existe en el catálogo de manufactura nacional.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Campo</w:t>
            </w:r>
          </w:p>
        </w:tc>
        <w:tc>
          <w:tcPr>
            <w:tcW w:type="dxa" w:w="696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Valor</w:t>
            </w:r>
          </w:p>
        </w:tc>
      </w:tr>
      <w:tr>
        <w:trPr>
          <w:cantSplit/>
        </w:trPr>
        <w:tc>
          <w:tcPr>
            <w:tcW w:type="dxa" w:w="24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Objeto</w:t>
            </w:r>
          </w:p>
        </w:tc>
        <w:tc>
          <w:tcPr>
            <w:tcW w:type="dxa" w:w="69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Adquisición de computadoras de escritorio para oficinas</w:t>
            </w:r>
          </w:p>
        </w:tc>
      </w:tr>
      <w:tr>
        <w:trPr>
          <w:cantSplit/>
        </w:trPr>
        <w:tc>
          <w:tcPr>
            <w:tcW w:type="dxa" w:w="24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Tipo / método</w:t>
            </w:r>
          </w:p>
        </w:tc>
        <w:tc>
          <w:tcPr>
            <w:tcW w:type="dxa" w:w="69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Bienes / Precio evaluado más bajo</w:t>
            </w:r>
          </w:p>
        </w:tc>
      </w:tr>
      <w:tr>
        <w:trPr>
          <w:cantSplit/>
        </w:trPr>
        <w:tc>
          <w:tcPr>
            <w:tcW w:type="dxa" w:w="24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Ítem</w:t>
            </w:r>
          </w:p>
        </w:tc>
        <w:tc>
          <w:tcPr>
            <w:tcW w:type="dxa" w:w="69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UNSPSC 43211500 · Partida 43200 · 10 piezas × Bs 6.000 = Bs 60.000</w:t>
            </w:r>
          </w:p>
        </w:tc>
      </w:tr>
      <w:tr>
        <w:trPr>
          <w:cantSplit/>
        </w:trPr>
        <w:tc>
          <w:tcPr>
            <w:tcW w:type="dxa" w:w="24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Descripción</w:t>
            </w:r>
          </w:p>
        </w:tc>
        <w:tc>
          <w:tcPr>
            <w:tcW w:type="dxa" w:w="69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Computadora de escritorio, procesador de 8 núcleos, 16 GB de RAM, SSD de 512 GB</w:t>
            </w:r>
          </w:p>
        </w:tc>
      </w:tr>
    </w:tbl>
    <w:p>
      <w:pPr>
        <w:spacing w:after="100"/>
      </w:pPr>
    </w:p>
    <w:p>
      <w:pPr>
        <w:pStyle w:val="ListParagraph"/>
        <w:numPr>
          <w:ilvl w:val="0"/>
          <w:numId w:val="20"/>
        </w:numPr>
        <w:spacing w:after="90" w:line="300"/>
      </w:pPr>
      <w:r>
        <w:rPr>
          <w:rFonts w:ascii="Calibri" w:cs="Calibri" w:eastAsia="Calibri" w:hAnsi="Calibri"/>
        </w:rPr>
        <w:t xml:space="preserve">Como solicitante, redacte primero una especificación con «</w:t>
      </w:r>
      <w:r>
        <w:rPr>
          <w:rFonts w:ascii="Calibri" w:cs="Calibri" w:eastAsia="Calibri" w:hAnsi="Calibri"/>
          <w:b/>
          <w:bCs/>
        </w:rPr>
        <w:t xml:space="preserve">marca Dell Optiplex</w:t>
      </w:r>
      <w:r>
        <w:rPr>
          <w:rFonts w:ascii="Calibri" w:cs="Calibri" w:eastAsia="Calibri" w:hAnsi="Calibri"/>
        </w:rPr>
        <w:t xml:space="preserve">». Al validar, el sistema la </w:t>
      </w:r>
      <w:r>
        <w:rPr>
          <w:rFonts w:ascii="Calibri" w:cs="Calibri" w:eastAsia="Calibri" w:hAnsi="Calibri"/>
          <w:b/>
          <w:bCs/>
        </w:rPr>
        <w:t xml:space="preserve">bloquea</w:t>
      </w:r>
      <w:r>
        <w:rPr>
          <w:rFonts w:ascii="Calibri" w:cs="Calibri" w:eastAsia="Calibri" w:hAnsi="Calibri"/>
        </w:rPr>
        <w:t xml:space="preserve"> por nombrar una marca sin «o equivalente».</w:t>
      </w:r>
    </w:p>
    <w:p>
      <w:pPr>
        <w:pStyle w:val="ListParagraph"/>
        <w:numPr>
          <w:ilvl w:val="0"/>
          <w:numId w:val="20"/>
        </w:numPr>
        <w:spacing w:after="90" w:line="300"/>
      </w:pPr>
      <w:r>
        <w:rPr>
          <w:rFonts w:ascii="Calibri" w:cs="Calibri" w:eastAsia="Calibri" w:hAnsi="Calibri"/>
        </w:rPr>
        <w:t xml:space="preserve">Corríjala (sin marca) y vuelva a validar. El ítem aparece como </w:t>
      </w:r>
      <w:r>
        <w:rPr>
          <w:rFonts w:ascii="Calibri" w:cs="Calibri" w:eastAsia="Calibri" w:hAnsi="Calibri"/>
          <w:b/>
          <w:bCs/>
        </w:rPr>
        <w:t xml:space="preserve">Sin producción nacional</w:t>
      </w:r>
      <w:r>
        <w:rPr>
          <w:rFonts w:ascii="Calibri" w:cs="Calibri" w:eastAsia="Calibri" w:hAnsi="Calibri"/>
        </w:rPr>
        <w:t xml:space="preserve">.</w:t>
      </w:r>
    </w:p>
    <w:p>
      <w:pPr>
        <w:pStyle w:val="ListParagraph"/>
        <w:numPr>
          <w:ilvl w:val="0"/>
          <w:numId w:val="20"/>
        </w:numPr>
        <w:spacing w:after="90" w:line="300"/>
      </w:pPr>
      <w:r>
        <w:rPr>
          <w:rFonts w:ascii="Calibri" w:cs="Calibri" w:eastAsia="Calibri" w:hAnsi="Calibri"/>
        </w:rPr>
        <w:t xml:space="preserve">El sistema emite </w:t>
      </w:r>
      <w:r>
        <w:rPr>
          <w:rFonts w:ascii="Calibri" w:cs="Calibri" w:eastAsia="Calibri" w:hAnsi="Calibri"/>
          <w:b/>
          <w:bCs/>
        </w:rPr>
        <w:t xml:space="preserve">automáticamente</w:t>
      </w:r>
      <w:r>
        <w:rPr>
          <w:rFonts w:ascii="Calibri" w:cs="Calibri" w:eastAsia="Calibri" w:hAnsi="Calibri"/>
        </w:rPr>
        <w:t xml:space="preserve"> el «Formulario de Justificación de Insuficiencia Técnica» (aparece en la pestaña 6 · Expediente). Con eso queda habilitada la contratación fuera del catálogo.</w:t>
      </w:r>
    </w:p>
    <w:p>
      <w:pPr>
        <w:pStyle w:val="ListParagraph"/>
        <w:numPr>
          <w:ilvl w:val="0"/>
          <w:numId w:val="20"/>
        </w:numPr>
        <w:spacing w:after="90" w:line="300"/>
      </w:pPr>
      <w:r>
        <w:rPr>
          <w:rFonts w:ascii="Calibri" w:cs="Calibri" w:eastAsia="Calibri" w:hAnsi="Calibri"/>
        </w:rPr>
        <w:t xml:space="preserve">Si no hubiera validado, el botón «→ Requerimiento validado» estaría gris explicando que faltan estas verificaciones.</w:t>
      </w:r>
    </w:p>
    <w:p>
      <w:pPr>
        <w:pStyle w:val="Heading2"/>
        <w:keepNext/>
      </w:pPr>
      <w:r>
        <w:rPr>
          <w:rFonts w:ascii="Calibri" w:cs="Calibri" w:eastAsia="Calibri" w:hAnsi="Calibri"/>
        </w:rPr>
        <w:t xml:space="preserve">7.2 Obra con subasta y proponente que no califica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Campo</w:t>
            </w:r>
          </w:p>
        </w:tc>
        <w:tc>
          <w:tcPr>
            <w:tcW w:type="dxa" w:w="616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Valor</w:t>
            </w:r>
          </w:p>
        </w:tc>
      </w:tr>
      <w:tr>
        <w:trPr>
          <w:cantSplit/>
        </w:trPr>
        <w:tc>
          <w:tcPr>
            <w:tcW w:type="dxa" w:w="32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Objeto</w:t>
            </w:r>
          </w:p>
        </w:tc>
        <w:tc>
          <w:tcPr>
            <w:tcW w:type="dxa" w:w="61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Construcción de pavimento rígido calle Bolívar tramo 1</w:t>
            </w:r>
          </w:p>
        </w:tc>
      </w:tr>
      <w:tr>
        <w:trPr>
          <w:cantSplit/>
        </w:trPr>
        <w:tc>
          <w:tcPr>
            <w:tcW w:type="dxa" w:w="32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Tipo / método</w:t>
            </w:r>
          </w:p>
        </w:tc>
        <w:tc>
          <w:tcPr>
            <w:tcW w:type="dxa" w:w="61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Obras / Precio evaluado más bajo, plazo 90 días</w:t>
            </w:r>
          </w:p>
        </w:tc>
      </w:tr>
      <w:tr>
        <w:trPr>
          <w:cantSplit/>
        </w:trPr>
        <w:tc>
          <w:tcPr>
            <w:tcW w:type="dxa" w:w="32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Ítems (UNSPSC 72141000, partida 43100)</w:t>
            </w:r>
          </w:p>
        </w:tc>
        <w:tc>
          <w:tcPr>
            <w:tcW w:type="dxa" w:w="61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Pavimento 2.700 m² × Bs 150 + cordón cuneta 900 ml × Bs 50 = </w:t>
            </w:r>
            <w:r>
              <w:rPr>
                <w:rFonts w:ascii="Calibri" w:cs="Calibri" w:eastAsia="Calibri" w:hAnsi="Calibri"/>
                <w:b/>
                <w:bCs/>
              </w:rPr>
              <w:t xml:space="preserve">Bs 450.000</w:t>
            </w:r>
          </w:p>
        </w:tc>
      </w:tr>
      <w:tr>
        <w:trPr>
          <w:cantSplit/>
        </w:trPr>
        <w:tc>
          <w:tcPr>
            <w:tcW w:type="dxa" w:w="32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Cronograma</w:t>
            </w:r>
          </w:p>
        </w:tc>
        <w:tc>
          <w:tcPr>
            <w:tcW w:type="dxa" w:w="61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Publicación 09/11/2026 → como supera Bs 200.000, exige </w:t>
            </w:r>
            <w:r>
              <w:rPr>
                <w:rFonts w:ascii="Calibri" w:cs="Calibri" w:eastAsia="Calibri" w:hAnsi="Calibri"/>
                <w:b/>
                <w:bCs/>
              </w:rPr>
              <w:t xml:space="preserve">8 días hábiles</w:t>
            </w:r>
            <w:r>
              <w:rPr>
                <w:rFonts w:ascii="Calibri" w:cs="Calibri" w:eastAsia="Calibri" w:hAnsi="Calibri"/>
              </w:rPr>
              <w:t xml:space="preserve">: apertura 19/11/2026</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750"/>
        <w:gridCol w:w="1400"/>
        <w:gridCol w:w="1500"/>
        <w:gridCol w:w="1560"/>
      </w:tblGrid>
      <w:tr>
        <w:trPr>
          <w:tblHeader/>
        </w:trPr>
        <w:tc>
          <w:tcPr>
            <w:tcW w:type="dxa" w:w="19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Proponente</w:t>
            </w:r>
          </w:p>
        </w:tc>
        <w:tc>
          <w:tcPr>
            <w:tcW w:type="dxa" w:w="125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Categoría</w:t>
            </w:r>
          </w:p>
        </w:tc>
        <w:tc>
          <w:tcPr>
            <w:tcW w:type="dxa" w:w="175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Oferta → subasta</w:t>
            </w:r>
          </w:p>
        </w:tc>
        <w:tc>
          <w:tcPr>
            <w:tcW w:type="dxa" w:w="14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V-1</w:t>
            </w:r>
          </w:p>
        </w:tc>
        <w:tc>
          <w:tcPr>
            <w:tcW w:type="dxa" w:w="15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Precio de comparación</w:t>
            </w:r>
          </w:p>
        </w:tc>
        <w:tc>
          <w:tcPr>
            <w:tcW w:type="dxa" w:w="156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Resultado</w:t>
            </w:r>
          </w:p>
        </w:tc>
      </w:tr>
      <w:tr>
        <w:trPr>
          <w:cantSplit/>
        </w:trPr>
        <w:tc>
          <w:tcPr>
            <w:tcW w:type="dxa" w:w="1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Constructora Andina SRL</w:t>
            </w:r>
          </w:p>
        </w:tc>
        <w:tc>
          <w:tcPr>
            <w:tcW w:type="dxa" w:w="125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Nacional 10 %</w:t>
            </w:r>
          </w:p>
        </w:tc>
        <w:tc>
          <w:tcPr>
            <w:tcW w:type="dxa" w:w="175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440.000 → 430.000</w:t>
            </w:r>
          </w:p>
        </w:tc>
        <w:tc>
          <w:tcPr>
            <w:tcW w:type="dxa" w:w="14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Completo</w:t>
            </w:r>
          </w:p>
        </w:tc>
        <w:tc>
          <w:tcPr>
            <w:tcW w:type="dxa" w:w="15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Bs 387.000</w:t>
            </w:r>
          </w:p>
        </w:tc>
        <w:tc>
          <w:tcPr>
            <w:tcW w:type="dxa" w:w="15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2.º lugar</w:t>
            </w:r>
          </w:p>
        </w:tc>
      </w:tr>
      <w:tr>
        <w:trPr>
          <w:cantSplit/>
        </w:trPr>
        <w:tc>
          <w:tcPr>
            <w:tcW w:type="dxa" w:w="1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MyPE Construcciones Valle</w:t>
            </w:r>
          </w:p>
        </w:tc>
        <w:tc>
          <w:tcPr>
            <w:tcW w:type="dxa" w:w="125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MyPE 18 %</w:t>
            </w:r>
          </w:p>
        </w:tc>
        <w:tc>
          <w:tcPr>
            <w:tcW w:type="dxa" w:w="175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445.000 → 440.000</w:t>
            </w:r>
          </w:p>
        </w:tc>
        <w:tc>
          <w:tcPr>
            <w:tcW w:type="dxa" w:w="14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Completo</w:t>
            </w:r>
          </w:p>
        </w:tc>
        <w:tc>
          <w:tcPr>
            <w:tcW w:type="dxa" w:w="15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Bs 360.800</w:t>
            </w:r>
          </w:p>
        </w:tc>
        <w:tc>
          <w:tcPr>
            <w:tcW w:type="dxa" w:w="15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b/>
                <w:bCs/>
              </w:rPr>
              <w:t xml:space="preserve">Recomendada</w:t>
            </w:r>
          </w:p>
        </w:tc>
      </w:tr>
      <w:tr>
        <w:trPr>
          <w:cantSplit/>
        </w:trPr>
        <w:tc>
          <w:tcPr>
            <w:tcW w:type="dxa" w:w="1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Viales del Sur SA</w:t>
            </w:r>
          </w:p>
        </w:tc>
        <w:tc>
          <w:tcPr>
            <w:tcW w:type="dxa" w:w="125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Nacional 10 %</w:t>
            </w:r>
          </w:p>
        </w:tc>
        <w:tc>
          <w:tcPr>
            <w:tcW w:type="dxa" w:w="175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400.000 (sin subasta)</w:t>
            </w:r>
          </w:p>
        </w:tc>
        <w:tc>
          <w:tcPr>
            <w:tcW w:type="dxa" w:w="14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Falta V1-03 (RUPE)</w:t>
            </w:r>
          </w:p>
        </w:tc>
        <w:tc>
          <w:tcPr>
            <w:tcW w:type="dxa" w:w="15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Bs 360.000</w:t>
            </w:r>
          </w:p>
        </w:tc>
        <w:tc>
          <w:tcPr>
            <w:tcW w:type="dxa" w:w="15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b/>
                <w:bCs/>
              </w:rPr>
              <w:t xml:space="preserve">No califica</w:t>
            </w:r>
          </w:p>
        </w:tc>
      </w:tr>
    </w:tbl>
    <w:p>
      <w:pPr>
        <w:spacing w:after="100"/>
      </w:pPr>
    </w:p>
    <w:p>
      <w:pPr>
        <w:spacing w:after="120" w:line="300"/>
      </w:pPr>
      <w:r>
        <w:rPr>
          <w:rFonts w:ascii="Calibri" w:cs="Calibri" w:eastAsia="Calibri" w:hAnsi="Calibri"/>
        </w:rPr>
        <w:t xml:space="preserve">Observe dos cosas: (1) la empresa más barata </w:t>
      </w:r>
      <w:r>
        <w:rPr>
          <w:rFonts w:ascii="Calibri" w:cs="Calibri" w:eastAsia="Calibri" w:hAnsi="Calibri"/>
          <w:b/>
          <w:bCs/>
        </w:rPr>
        <w:t xml:space="preserve">no califica</w:t>
      </w:r>
      <w:r>
        <w:rPr>
          <w:rFonts w:ascii="Calibri" w:cs="Calibri" w:eastAsia="Calibri" w:hAnsi="Calibri"/>
        </w:rPr>
        <w:t xml:space="preserve"> porque le falta un documento, y (2) la subasta solo se permite en Obras y Servicios; si intenta registrarla en una compra de Bienes, el sistema la rechaza. Con 90 días de plazo el instrumento es un </w:t>
      </w:r>
      <w:r>
        <w:rPr>
          <w:rFonts w:ascii="Calibri" w:cs="Calibri" w:eastAsia="Calibri" w:hAnsi="Calibri"/>
          <w:b/>
          <w:bCs/>
        </w:rPr>
        <w:t xml:space="preserve">Contrato</w:t>
      </w:r>
      <w:r>
        <w:rPr>
          <w:rFonts w:ascii="Calibri" w:cs="Calibri" w:eastAsia="Calibri" w:hAnsi="Calibri"/>
        </w:rPr>
        <w:t xml:space="preserve"> (no una orden) y la garantía MyPE es 3,5 % de Bs 440.000 = </w:t>
      </w:r>
      <w:r>
        <w:rPr>
          <w:rFonts w:ascii="Calibri" w:cs="Calibri" w:eastAsia="Calibri" w:hAnsi="Calibri"/>
          <w:b/>
          <w:bCs/>
        </w:rPr>
        <w:t xml:space="preserve">Bs 15.400</w:t>
      </w:r>
      <w:r>
        <w:rPr>
          <w:rFonts w:ascii="Calibri" w:cs="Calibri" w:eastAsia="Calibri" w:hAnsi="Calibri"/>
        </w:rPr>
        <w:t xml:space="preserve">.</w:t>
      </w:r>
    </w:p>
    <w:p>
      <w:pPr>
        <w:pStyle w:val="Heading2"/>
        <w:keepNext/>
      </w:pPr>
      <w:r>
        <w:rPr>
          <w:rFonts w:ascii="Calibri" w:cs="Calibri" w:eastAsia="Calibri" w:hAnsi="Calibri"/>
        </w:rPr>
        <w:t xml:space="preserve">7.3 Declarar desierto</w:t>
      </w:r>
    </w:p>
    <w:p>
      <w:pPr>
        <w:pStyle w:val="ListParagraph"/>
        <w:numPr>
          <w:ilvl w:val="0"/>
          <w:numId w:val="21"/>
        </w:numPr>
        <w:spacing w:after="90" w:line="300"/>
      </w:pPr>
      <w:r>
        <w:rPr>
          <w:rFonts w:ascii="Calibri" w:cs="Calibri" w:eastAsia="Calibri" w:hAnsi="Calibri"/>
        </w:rPr>
        <w:t xml:space="preserve">En una evaluación donde ninguna propuesta cumple el V-1, el cuadro comparativo recomienda declarar desierto.</w:t>
      </w:r>
    </w:p>
    <w:p>
      <w:pPr>
        <w:pStyle w:val="ListParagraph"/>
        <w:numPr>
          <w:ilvl w:val="0"/>
          <w:numId w:val="21"/>
        </w:numPr>
        <w:spacing w:after="90" w:line="300"/>
      </w:pPr>
      <w:r>
        <w:rPr>
          <w:rFonts w:ascii="Calibri" w:cs="Calibri" w:eastAsia="Calibri" w:hAnsi="Calibri"/>
        </w:rPr>
        <w:t xml:space="preserve">Como </w:t>
      </w:r>
      <w:r>
        <w:rPr>
          <w:rFonts w:ascii="Calibri" w:cs="Calibri" w:eastAsia="Calibri" w:hAnsi="Calibri"/>
          <w:b/>
          <w:bCs/>
        </w:rPr>
        <w:t xml:space="preserve">rpa@gam.bo</w:t>
      </w:r>
      <w:r>
        <w:rPr>
          <w:rFonts w:ascii="Calibri" w:cs="Calibri" w:eastAsia="Calibri" w:hAnsi="Calibri"/>
        </w:rPr>
        <w:t xml:space="preserve"> pulse </w:t>
      </w:r>
      <w:r>
        <w:rPr>
          <w:rFonts w:ascii="Calibri" w:cs="Calibri" w:eastAsia="Calibri" w:hAnsi="Calibri"/>
          <w:b/>
          <w:bCs/>
        </w:rPr>
        <w:t xml:space="preserve">→ Desierto</w:t>
      </w:r>
      <w:r>
        <w:rPr>
          <w:rFonts w:ascii="Calibri" w:cs="Calibri" w:eastAsia="Calibri" w:hAnsi="Calibri"/>
        </w:rPr>
        <w:t xml:space="preserve">. El sistema exige escribir el </w:t>
      </w:r>
      <w:r>
        <w:rPr>
          <w:rFonts w:ascii="Calibri" w:cs="Calibri" w:eastAsia="Calibri" w:hAnsi="Calibri"/>
          <w:b/>
          <w:bCs/>
        </w:rPr>
        <w:t xml:space="preserve">fundamento</w:t>
      </w:r>
      <w:r>
        <w:rPr>
          <w:rFonts w:ascii="Calibri" w:cs="Calibri" w:eastAsia="Calibri" w:hAnsi="Calibri"/>
        </w:rPr>
        <w:t xml:space="preserve"> en el campo de texto.</w:t>
      </w:r>
    </w:p>
    <w:p>
      <w:pPr>
        <w:pStyle w:val="ListParagraph"/>
        <w:numPr>
          <w:ilvl w:val="0"/>
          <w:numId w:val="21"/>
        </w:numPr>
        <w:spacing w:after="90" w:line="300"/>
      </w:pPr>
      <w:r>
        <w:rPr>
          <w:rFonts w:ascii="Calibri" w:cs="Calibri" w:eastAsia="Calibri" w:hAnsi="Calibri"/>
        </w:rPr>
        <w:t xml:space="preserve">Luego el Responsable de Contrataciones puede volver el proceso a «Presupuesto certificado» para una nueva convocatoria con otro cronograma. Las propuestas anteriores se retiran del proceso, pero quedan en la auditoría y en el expediente.</w:t>
      </w:r>
    </w:p>
    <w:p>
      <w:pPr>
        <w:pStyle w:val="Heading2"/>
        <w:keepNext/>
      </w:pPr>
      <w:r>
        <w:rPr>
          <w:rFonts w:ascii="Calibri" w:cs="Calibri" w:eastAsia="Calibri" w:hAnsi="Calibri"/>
        </w:rPr>
        <w:t xml:space="preserve">7.4 Probar los límites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Pruebe esto</w:t>
            </w:r>
          </w:p>
        </w:tc>
        <w:tc>
          <w:tcPr>
            <w:tcW w:type="dxa" w:w="516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Qué debe pasar</w:t>
            </w:r>
          </w:p>
        </w:tc>
      </w:tr>
      <w:tr>
        <w:trPr>
          <w:cantSplit/>
        </w:trPr>
        <w:tc>
          <w:tcPr>
            <w:tcW w:type="dxa" w:w="42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Crear ítems que sumen menos de Bs 50.001</w:t>
            </w:r>
          </w:p>
        </w:tc>
        <w:tc>
          <w:tcPr>
            <w:tcW w:type="dxa" w:w="51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No deja validar el requerimiento: «precio referencial debe estar entre Bs 50.001 y Bs 1.000.000»</w:t>
            </w:r>
          </w:p>
        </w:tc>
      </w:tr>
      <w:tr>
        <w:trPr>
          <w:cantSplit/>
        </w:trPr>
        <w:tc>
          <w:tcPr>
            <w:tcW w:type="dxa" w:w="42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Crear ítems que sumen más de Bs 1.000.000</w:t>
            </w:r>
          </w:p>
        </w:tc>
        <w:tc>
          <w:tcPr>
            <w:tcW w:type="dxa" w:w="51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Rechaza el ítem: corresponde Licitación Pública</w:t>
            </w:r>
          </w:p>
        </w:tc>
      </w:tr>
      <w:tr>
        <w:trPr>
          <w:cantSplit/>
        </w:trPr>
        <w:tc>
          <w:tcPr>
            <w:tcW w:type="dxa" w:w="42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Intentar aprobar el DBC con el usuario de contrataciones</w:t>
            </w:r>
          </w:p>
        </w:tc>
        <w:tc>
          <w:tcPr>
            <w:tcW w:type="dxa" w:w="51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Botón gris o error: solo la Autoridad RPA aprueba</w:t>
            </w:r>
          </w:p>
        </w:tc>
      </w:tr>
      <w:tr>
        <w:trPr>
          <w:cantSplit/>
        </w:trPr>
        <w:tc>
          <w:tcPr>
            <w:tcW w:type="dxa" w:w="42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Entrar con una clave equivocada varias veces seguidas</w:t>
            </w:r>
          </w:p>
        </w:tc>
        <w:tc>
          <w:tcPr>
            <w:tcW w:type="dxa" w:w="51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Mensaje «Credenciales inválidas»; el sistema limita los intentos por minuto</w:t>
            </w:r>
          </w:p>
        </w:tc>
      </w:tr>
      <w:tr>
        <w:trPr>
          <w:cantSplit/>
        </w:trPr>
        <w:tc>
          <w:tcPr>
            <w:tcW w:type="dxa" w:w="42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Cambiar una propuesta después de evaluar</w:t>
            </w:r>
          </w:p>
        </w:tc>
        <w:tc>
          <w:tcPr>
            <w:tcW w:type="dxa" w:w="51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La evaluación se anula y debe repetirse</w:t>
            </w:r>
          </w:p>
        </w:tc>
      </w:tr>
    </w:tbl>
    <w:p>
      <w:pPr>
        <w:spacing w:after="100"/>
      </w:pPr>
    </w:p>
    <w:p>
      <w:pPr>
        <w:pStyle w:val="Heading2"/>
        <w:keepNext/>
      </w:pPr>
      <w:r>
        <w:rPr>
          <w:rFonts w:ascii="Calibri" w:cs="Calibri" w:eastAsia="Calibri" w:hAnsi="Calibri"/>
        </w:rPr>
        <w:t xml:space="preserve">7.5 Administración y auditoría</w:t>
      </w:r>
    </w:p>
    <w:p>
      <w:pPr>
        <w:spacing w:after="120" w:line="300"/>
      </w:pPr>
      <w:r>
        <w:rPr>
          <w:rFonts w:ascii="Calibri" w:cs="Calibri" w:eastAsia="Calibri" w:hAnsi="Calibri"/>
        </w:rPr>
        <w:t xml:space="preserve">Con </w:t>
      </w:r>
      <w:r>
        <w:rPr>
          <w:rFonts w:ascii="Calibri" w:cs="Calibri" w:eastAsia="Calibri" w:hAnsi="Calibri"/>
          <w:b/>
          <w:bCs/>
        </w:rPr>
        <w:t xml:space="preserve">admin@gam.bo</w:t>
      </w:r>
      <w:r>
        <w:rPr>
          <w:rFonts w:ascii="Calibri" w:cs="Calibri" w:eastAsia="Calibri" w:hAnsi="Calibri"/>
        </w:rPr>
        <w:t xml:space="preserve"> (o con el RPA) abra </w:t>
      </w:r>
      <w:r>
        <w:rPr>
          <w:rFonts w:ascii="Calibri" w:cs="Calibri" w:eastAsia="Calibri" w:hAnsi="Calibri"/>
          <w:b/>
          <w:bCs/>
        </w:rPr>
        <w:t xml:space="preserve">Administración</w:t>
      </w:r>
      <w:r>
        <w:rPr>
          <w:rFonts w:ascii="Calibri" w:cs="Calibri" w:eastAsia="Calibri" w:hAnsi="Calibri"/>
        </w:rPr>
        <w:t xml:space="preserve">. Allí puede crear usuarios, activarlos o desactivarlos, y ver las últimas acciones registradas (fecha, usuario, IP y acción). Pulse </w:t>
      </w:r>
      <w:r>
        <w:rPr>
          <w:rFonts w:ascii="Calibri" w:cs="Calibri" w:eastAsia="Calibri" w:hAnsi="Calibri"/>
          <w:b/>
          <w:bCs/>
        </w:rPr>
        <w:t xml:space="preserve">Verificar integridad</w:t>
      </w:r>
      <w:r>
        <w:rPr>
          <w:rFonts w:ascii="Calibri" w:cs="Calibri" w:eastAsia="Calibri" w:hAnsi="Calibri"/>
        </w:rPr>
        <w:t xml:space="preserve">: el sistema recorre toda la cadena de registros y confirma que ninguno fue alterado.</w:t>
      </w:r>
    </w:p>
    <w:p>
      <w:pPr>
        <w:keepNext/>
        <w:spacing w:after="40" w:before="80"/>
        <w:jc w:val="center"/>
      </w:pPr>
      <w:r>
        <w:drawing>
          <wp:inline distT="0" distB="0" distL="0" distR="0">
            <wp:extent cx="5334000" cy="4371975"/>
            <wp:effectExtent t="0" r="0" b="0" l="0"/>
            <wp:docPr id="1" name="14-admin.png" descr="Administración: usuarios y registro de auditoría con verificación de integridad" title="Administración: usuarios y registro de auditoría con verificación de integ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4371975"/>
                    </a:xfrm>
                    <a:prstGeom prst="rect">
                      <a:avLst/>
                    </a:prstGeom>
                  </pic:spPr>
                </pic:pic>
              </a:graphicData>
            </a:graphic>
          </wp:inline>
        </w:drawing>
      </w:r>
    </w:p>
    <w:p>
      <w:pPr>
        <w:spacing w:after="200"/>
        <w:jc w:val="center"/>
      </w:pPr>
      <w:r>
        <w:rPr>
          <w:rFonts w:ascii="Calibri" w:cs="Calibri" w:eastAsia="Calibri" w:hAnsi="Calibri"/>
          <w:i/>
          <w:iCs/>
          <w:color w:val="6B7280"/>
          <w:sz w:val="18"/>
          <w:szCs w:val="18"/>
        </w:rPr>
        <w:t xml:space="preserve">Administración: usuarios y registro de auditoría con verificación de integridad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FF4E0" w:sz="4"/>
              <w:left w:val="single" w:color="C77700" w:sz="24"/>
              <w:bottom w:val="single" w:color="FFF4E0" w:sz="4"/>
              <w:right w:val="single" w:color="FFF4E0" w:sz="4"/>
            </w:tcBorders>
            <w:shd w:fill="FFF4E0" w:color="auto" w:val="clear"/>
            <w:tcMar>
              <w:top w:type="dxa" w:w="100"/>
              <w:left w:type="dxa" w:w="180"/>
              <w:bottom w:type="dxa" w:w="100"/>
              <w:right w:type="dxa" w:w="160"/>
            </w:tcMar>
          </w:tcPr>
          <w:p>
            <w:pPr>
              <w:spacing w:after="40"/>
            </w:pPr>
            <w:r>
              <w:rPr>
                <w:rFonts w:ascii="Calibri" w:cs="Calibri" w:eastAsia="Calibri" w:hAnsi="Calibri"/>
                <w:b/>
                <w:bCs/>
                <w:color w:val="C77700"/>
              </w:rPr>
              <w:t xml:space="preserve">Limitación actual</w:t>
            </w:r>
          </w:p>
          <w:p>
            <w:pPr>
              <w:spacing w:after="40" w:line="290"/>
            </w:pPr>
            <w:r>
              <w:rPr>
                <w:rFonts w:ascii="Calibri" w:cs="Calibri" w:eastAsia="Calibri" w:hAnsi="Calibri"/>
              </w:rPr>
              <w:t xml:space="preserve">La carga de los catálogos oficiales (productos nacionales CHB, partidas de gasto, feriados departamentales) todavía se hace por una interfaz técnica (API) y no por pantallas. Para esta prueba basta con los datos de ejemplo incluidos. Para uso real hay que cargar los oficiales (capítulo 9); si lo desea, puede pedirse una pantalla de administración para ello.</w:t>
            </w:r>
          </w:p>
        </w:tc>
      </w:tr>
    </w:tbl>
    <w:p>
      <w:pPr>
        <w:pStyle w:val="Heading1"/>
        <w:pageBreakBefore/>
      </w:pPr>
      <w:r>
        <w:rPr>
          <w:rFonts w:ascii="Calibri" w:cs="Calibri" w:eastAsia="Calibri" w:hAnsi="Calibri"/>
        </w:rPr>
        <w:t xml:space="preserve">8. Si algo sale mal: solución de problemas</w:t>
      </w:r>
    </w:p>
    <w:p>
      <w:pPr>
        <w:pStyle w:val="Heading2"/>
        <w:keepNext/>
      </w:pPr>
      <w:r>
        <w:rPr>
          <w:rFonts w:ascii="Calibri" w:cs="Calibri" w:eastAsia="Calibri" w:hAnsi="Calibri"/>
        </w:rPr>
        <w:t xml:space="preserve">8.1 Qué hacer primero</w:t>
      </w:r>
    </w:p>
    <w:p>
      <w:pPr>
        <w:pStyle w:val="ListParagraph"/>
        <w:numPr>
          <w:ilvl w:val="0"/>
          <w:numId w:val="22"/>
        </w:numPr>
        <w:spacing w:after="90" w:line="300"/>
      </w:pPr>
      <w:r>
        <w:rPr>
          <w:rFonts w:ascii="Calibri" w:cs="Calibri" w:eastAsia="Calibri" w:hAnsi="Calibri"/>
        </w:rPr>
        <w:t xml:space="preserve">Lea el mensaje en </w:t>
      </w:r>
      <w:r>
        <w:rPr>
          <w:rFonts w:ascii="Calibri" w:cs="Calibri" w:eastAsia="Calibri" w:hAnsi="Calibri"/>
          <w:b/>
          <w:bCs/>
        </w:rPr>
        <w:t xml:space="preserve">rojo</w:t>
      </w:r>
      <w:r>
        <w:rPr>
          <w:rFonts w:ascii="Calibri" w:cs="Calibri" w:eastAsia="Calibri" w:hAnsi="Calibri"/>
        </w:rPr>
        <w:t xml:space="preserve"> de la ventana: casi siempre dice qué pasó.</w:t>
      </w:r>
    </w:p>
    <w:p>
      <w:pPr>
        <w:pStyle w:val="ListParagraph"/>
        <w:numPr>
          <w:ilvl w:val="0"/>
          <w:numId w:val="22"/>
        </w:numPr>
        <w:spacing w:after="90" w:line="300"/>
      </w:pPr>
      <w:r>
        <w:rPr>
          <w:rFonts w:ascii="Calibri" w:cs="Calibri" w:eastAsia="Calibri" w:hAnsi="Calibri"/>
        </w:rPr>
        <w:t xml:space="preserve">Cierre la ventana y vuelva a ejecutar el mismo .bat. El instalador retoma donde se quedó.</w:t>
      </w:r>
    </w:p>
    <w:p>
      <w:pPr>
        <w:pStyle w:val="ListParagraph"/>
        <w:numPr>
          <w:ilvl w:val="0"/>
          <w:numId w:val="22"/>
        </w:numPr>
        <w:spacing w:after="90" w:line="300"/>
      </w:pPr>
      <w:r>
        <w:rPr>
          <w:rFonts w:ascii="Calibri" w:cs="Calibri" w:eastAsia="Calibri" w:hAnsi="Calibri"/>
        </w:rPr>
        <w:t xml:space="preserve">Si el error se repite, envíe los archivos de la carpeta </w:t>
      </w:r>
      <w:r>
        <w:rPr>
          <w:rFonts w:ascii="Calibri" w:cs="Calibri" w:eastAsia="Calibri" w:hAnsi="Calibri"/>
          <w:b/>
          <w:bCs/>
        </w:rPr>
        <w:t xml:space="preserve">windows\datos\logs</w:t>
      </w:r>
      <w:r>
        <w:rPr>
          <w:rFonts w:ascii="Calibri" w:cs="Calibri" w:eastAsia="Calibri" w:hAnsi="Calibri"/>
        </w:rPr>
        <w:t xml:space="preserve"> (instalacion.log, y si el problema ocurre al encender, también servidor-errores.log y pantallas-errores.log) junto con una captura de la pantalla.</w:t>
      </w:r>
    </w:p>
    <w:p>
      <w:pPr>
        <w:pStyle w:val="Heading2"/>
        <w:keepNext/>
      </w:pPr>
      <w:r>
        <w:rPr>
          <w:rFonts w:ascii="Calibri" w:cs="Calibri" w:eastAsia="Calibri" w:hAnsi="Calibri"/>
        </w:rPr>
        <w:t xml:space="preserve">8.2 Problemas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3460"/>
      </w:tblGrid>
      <w:tr>
        <w:trPr>
          <w:tblHeader/>
        </w:trPr>
        <w:tc>
          <w:tcPr>
            <w:tcW w:type="dxa" w:w="29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Qué ve</w:t>
            </w:r>
          </w:p>
        </w:tc>
        <w:tc>
          <w:tcPr>
            <w:tcW w:type="dxa" w:w="30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Causa probable</w:t>
            </w:r>
          </w:p>
        </w:tc>
        <w:tc>
          <w:tcPr>
            <w:tcW w:type="dxa" w:w="346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Qué hacer</w:t>
            </w:r>
          </w:p>
        </w:tc>
      </w:tr>
      <w:tr>
        <w:trPr>
          <w:cantSplit/>
        </w:trPr>
        <w:tc>
          <w:tcPr>
            <w:tcW w:type="dxa" w:w="2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«La carpeta … tiene espacios» o «tiene tildes»</w:t>
            </w:r>
          </w:p>
        </w:tc>
        <w:tc>
          <w:tcPr>
            <w:tcW w:type="dxa" w:w="3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La carpeta está en una ruta con espacios o acentos</w:t>
            </w:r>
          </w:p>
        </w:tc>
        <w:tc>
          <w:tcPr>
            <w:tcW w:type="dxa" w:w="3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Mueva sabsmuni-anpe a C:\sabsmuni-anpe</w:t>
            </w:r>
          </w:p>
        </w:tc>
      </w:tr>
      <w:tr>
        <w:trPr>
          <w:cantSplit/>
        </w:trPr>
        <w:tc>
          <w:tcPr>
            <w:tcW w:type="dxa" w:w="2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Aviso amarillo «Esta ventana tiene permisos de administrador»</w:t>
            </w:r>
          </w:p>
        </w:tc>
        <w:tc>
          <w:tcPr>
            <w:tcW w:type="dxa" w:w="3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Su cuenta de Windows es administradora</w:t>
            </w:r>
          </w:p>
        </w:tc>
        <w:tc>
          <w:tcPr>
            <w:tcW w:type="dxa" w:w="3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Es solo un aviso: el instalador continúa solo</w:t>
            </w:r>
          </w:p>
        </w:tc>
      </w:tr>
      <w:tr>
        <w:trPr>
          <w:cantSplit/>
        </w:trPr>
        <w:tc>
          <w:tcPr>
            <w:tcW w:type="dxa" w:w="2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«Hay menos de 4 GB libres»</w:t>
            </w:r>
          </w:p>
        </w:tc>
        <w:tc>
          <w:tcPr>
            <w:tcW w:type="dxa" w:w="3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Disco lleno</w:t>
            </w:r>
          </w:p>
        </w:tc>
        <w:tc>
          <w:tcPr>
            <w:tcW w:type="dxa" w:w="3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Libere espacio (vacíe Descargas, la papelera)</w:t>
            </w:r>
          </w:p>
        </w:tc>
      </w:tr>
      <w:tr>
        <w:trPr>
          <w:cantSplit/>
        </w:trPr>
        <w:tc>
          <w:tcPr>
            <w:tcW w:type="dxa" w:w="2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«No se pudo descargar…» o «Fallo el comando descargar PostgreSQL»</w:t>
            </w:r>
          </w:p>
        </w:tc>
        <w:tc>
          <w:tcPr>
            <w:tcW w:type="dxa" w:w="3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Sin internet, o la red de la oficina bloquea las descargas</w:t>
            </w:r>
          </w:p>
        </w:tc>
        <w:tc>
          <w:tcPr>
            <w:tcW w:type="dxa" w:w="3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Revise la conexión; pruebe con otra red (por ejemplo, datos del celular); pida a Sistemas habilitar nodejs.org, registry.npmjs.org y binaries.prisma.sh</w:t>
            </w:r>
          </w:p>
        </w:tc>
      </w:tr>
      <w:tr>
        <w:trPr>
          <w:cantSplit/>
        </w:trPr>
        <w:tc>
          <w:tcPr>
            <w:tcW w:type="dxa" w:w="2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«Windows protegió su PC»</w:t>
            </w:r>
          </w:p>
        </w:tc>
        <w:tc>
          <w:tcPr>
            <w:tcW w:type="dxa" w:w="3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Aviso normal de archivos descargados</w:t>
            </w:r>
          </w:p>
        </w:tc>
        <w:tc>
          <w:tcPr>
            <w:tcW w:type="dxa" w:w="3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Más información → Ejecutar de todas formas</w:t>
            </w:r>
          </w:p>
        </w:tc>
      </w:tr>
      <w:tr>
        <w:trPr>
          <w:cantSplit/>
        </w:trPr>
        <w:tc>
          <w:tcPr>
            <w:tcW w:type="dxa" w:w="2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PostgreSQL no inicia o se cierra de inmediato; error con «VCRUNTIME140.dll»</w:t>
            </w:r>
          </w:p>
        </w:tc>
        <w:tc>
          <w:tcPr>
            <w:tcW w:type="dxa" w:w="3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Falta el componente gratuito «Visual C++ Redistributable» de Microsoft</w:t>
            </w:r>
          </w:p>
        </w:tc>
        <w:tc>
          <w:tcPr>
            <w:tcW w:type="dxa" w:w="3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Instale «Microsoft Visual C++ Redistributable x64» (busque en la web de Microsoft: aka.ms/vs/17/release/vc_redist.x64.exe) y repita</w:t>
            </w:r>
          </w:p>
        </w:tc>
      </w:tr>
      <w:tr>
        <w:trPr>
          <w:cantSplit/>
        </w:trPr>
        <w:tc>
          <w:tcPr>
            <w:tcW w:type="dxa" w:w="2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Error por «ruta demasiado larga»</w:t>
            </w:r>
          </w:p>
        </w:tc>
        <w:tc>
          <w:tcPr>
            <w:tcW w:type="dxa" w:w="3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La carpeta está en un lugar muy profundo</w:t>
            </w:r>
          </w:p>
        </w:tc>
        <w:tc>
          <w:tcPr>
            <w:tcW w:type="dxa" w:w="3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Mueva la carpeta a C:\sabsmuni-anpe</w:t>
            </w:r>
          </w:p>
        </w:tc>
      </w:tr>
      <w:tr>
        <w:trPr>
          <w:cantSplit/>
        </w:trPr>
        <w:tc>
          <w:tcPr>
            <w:tcW w:type="dxa" w:w="2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«El sistema no respondió» al iniciar</w:t>
            </w:r>
          </w:p>
        </w:tc>
        <w:tc>
          <w:tcPr>
            <w:tcW w:type="dxa" w:w="3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Tarda más de 2 minutos (PC lenta) o el puerto 3000/4000 está ocupado</w:t>
            </w:r>
          </w:p>
        </w:tc>
        <w:tc>
          <w:tcPr>
            <w:tcW w:type="dxa" w:w="3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Espere 1 minuto más y pruebe http://localhost:3000; cierre otros programas; revise windows\datos\logs\servidor-errores.log</w:t>
            </w:r>
          </w:p>
        </w:tc>
      </w:tr>
      <w:tr>
        <w:trPr>
          <w:cantSplit/>
        </w:trPr>
        <w:tc>
          <w:tcPr>
            <w:tcW w:type="dxa" w:w="2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La página no abre</w:t>
            </w:r>
          </w:p>
        </w:tc>
        <w:tc>
          <w:tcPr>
            <w:tcW w:type="dxa" w:w="3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El sistema está apagado</w:t>
            </w:r>
          </w:p>
        </w:tc>
        <w:tc>
          <w:tcPr>
            <w:tcW w:type="dxa" w:w="3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Ejecute 2-INICIAR.bat</w:t>
            </w:r>
          </w:p>
        </w:tc>
      </w:tr>
      <w:tr>
        <w:trPr>
          <w:cantSplit/>
        </w:trPr>
        <w:tc>
          <w:tcPr>
            <w:tcW w:type="dxa" w:w="2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«Credenciales inválidas»</w:t>
            </w:r>
          </w:p>
        </w:tc>
        <w:tc>
          <w:tcPr>
            <w:tcW w:type="dxa" w:w="3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Correo o contraseña mal escritos</w:t>
            </w:r>
          </w:p>
        </w:tc>
        <w:tc>
          <w:tcPr>
            <w:tcW w:type="dxa" w:w="3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Use exactamente los de la tabla (AnpePrueba2026, con mayúsculas)</w:t>
            </w:r>
          </w:p>
        </w:tc>
      </w:tr>
      <w:tr>
        <w:trPr>
          <w:cantSplit/>
        </w:trPr>
        <w:tc>
          <w:tcPr>
            <w:tcW w:type="dxa" w:w="2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«Demasiados intentos» (error 429)</w:t>
            </w:r>
          </w:p>
        </w:tc>
        <w:tc>
          <w:tcPr>
            <w:tcW w:type="dxa" w:w="3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Superó los intentos de ingreso por minuto</w:t>
            </w:r>
          </w:p>
        </w:tc>
        <w:tc>
          <w:tcPr>
            <w:tcW w:type="dxa" w:w="3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Espere un minuto</w:t>
            </w:r>
          </w:p>
        </w:tc>
      </w:tr>
      <w:tr>
        <w:trPr>
          <w:cantSplit/>
        </w:trPr>
        <w:tc>
          <w:tcPr>
            <w:tcW w:type="dxa" w:w="2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Una pestaña dice «Sesión expirada»</w:t>
            </w:r>
          </w:p>
        </w:tc>
        <w:tc>
          <w:tcPr>
            <w:tcW w:type="dxa" w:w="30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Dejó la pantalla abierta mucho tiempo</w:t>
            </w:r>
          </w:p>
        </w:tc>
        <w:tc>
          <w:tcPr>
            <w:tcW w:type="dxa" w:w="3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Actualice con F5 e ingrese de nuevo</w:t>
            </w:r>
          </w:p>
        </w:tc>
      </w:tr>
      <w:tr>
        <w:trPr>
          <w:cantSplit/>
        </w:trPr>
        <w:tc>
          <w:tcPr>
            <w:tcW w:type="dxa" w:w="2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El antivirus elimina o bloquea archivos</w:t>
            </w:r>
          </w:p>
        </w:tc>
        <w:tc>
          <w:tcPr>
            <w:tcW w:type="dxa" w:w="30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Falso positivo con programas portátiles</w:t>
            </w:r>
          </w:p>
        </w:tc>
        <w:tc>
          <w:tcPr>
            <w:tcW w:type="dxa" w:w="3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Agregue C:\sabsmuni-anpe a las exclusiones y repita 1-INSTALAR.bat</w:t>
            </w:r>
          </w:p>
        </w:tc>
      </w:tr>
    </w:tbl>
    <w:p>
      <w:pPr>
        <w:spacing w:after="100"/>
      </w:pPr>
    </w:p>
    <w:p>
      <w:pPr>
        <w:pStyle w:val="Heading2"/>
        <w:keepNext/>
      </w:pPr>
      <w:r>
        <w:rPr>
          <w:rFonts w:ascii="Calibri" w:cs="Calibri" w:eastAsia="Calibri" w:hAnsi="Calibri"/>
        </w:rPr>
        <w:t xml:space="preserve">8.3 Reiniciar desde cero la instalación</w:t>
      </w:r>
    </w:p>
    <w:p>
      <w:pPr>
        <w:spacing w:after="120" w:line="300"/>
      </w:pPr>
      <w:r>
        <w:rPr>
          <w:rFonts w:ascii="Calibri" w:cs="Calibri" w:eastAsia="Calibri" w:hAnsi="Calibri"/>
        </w:rPr>
        <w:t xml:space="preserve">Si la instalación quedó dañada: ejecute </w:t>
      </w:r>
      <w:r>
        <w:rPr>
          <w:rFonts w:ascii="Calibri" w:cs="Calibri" w:eastAsia="Calibri" w:hAnsi="Calibri"/>
          <w:b/>
          <w:bCs/>
        </w:rPr>
        <w:t xml:space="preserve">3-DETENER.bat</w:t>
      </w:r>
      <w:r>
        <w:rPr>
          <w:rFonts w:ascii="Calibri" w:cs="Calibri" w:eastAsia="Calibri" w:hAnsi="Calibri"/>
        </w:rPr>
        <w:t xml:space="preserve">, elimine las carpetas </w:t>
      </w:r>
      <w:r>
        <w:rPr>
          <w:rFonts w:ascii="Calibri" w:cs="Calibri" w:eastAsia="Calibri" w:hAnsi="Calibri"/>
          <w:b/>
          <w:bCs/>
        </w:rPr>
        <w:t xml:space="preserve">windows\runtime</w:t>
      </w:r>
      <w:r>
        <w:rPr>
          <w:rFonts w:ascii="Calibri" w:cs="Calibri" w:eastAsia="Calibri" w:hAnsi="Calibri"/>
        </w:rPr>
        <w:t xml:space="preserve"> y </w:t>
      </w:r>
      <w:r>
        <w:rPr>
          <w:rFonts w:ascii="Calibri" w:cs="Calibri" w:eastAsia="Calibri" w:hAnsi="Calibri"/>
          <w:b/>
          <w:bCs/>
        </w:rPr>
        <w:t xml:space="preserve">windows\datos</w:t>
      </w:r>
      <w:r>
        <w:rPr>
          <w:rFonts w:ascii="Calibri" w:cs="Calibri" w:eastAsia="Calibri" w:hAnsi="Calibri"/>
        </w:rPr>
        <w:t xml:space="preserve"> (y las carpetas </w:t>
      </w:r>
      <w:r>
        <w:rPr>
          <w:rFonts w:ascii="Calibri" w:cs="Calibri" w:eastAsia="Calibri" w:hAnsi="Calibri"/>
          <w:b/>
          <w:bCs/>
        </w:rPr>
        <w:t xml:space="preserve">node_modules</w:t>
      </w:r>
      <w:r>
        <w:rPr>
          <w:rFonts w:ascii="Calibri" w:cs="Calibri" w:eastAsia="Calibri" w:hAnsi="Calibri"/>
        </w:rPr>
        <w:t xml:space="preserve"> dentro de </w:t>
      </w:r>
      <w:r>
        <w:rPr>
          <w:rFonts w:ascii="Calibri" w:cs="Calibri" w:eastAsia="Calibri" w:hAnsi="Calibri"/>
          <w:b/>
          <w:bCs/>
        </w:rPr>
        <w:t xml:space="preserve">backend</w:t>
      </w:r>
      <w:r>
        <w:rPr>
          <w:rFonts w:ascii="Calibri" w:cs="Calibri" w:eastAsia="Calibri" w:hAnsi="Calibri"/>
        </w:rPr>
        <w:t xml:space="preserve"> y </w:t>
      </w:r>
      <w:r>
        <w:rPr>
          <w:rFonts w:ascii="Calibri" w:cs="Calibri" w:eastAsia="Calibri" w:hAnsi="Calibri"/>
          <w:b/>
          <w:bCs/>
        </w:rPr>
        <w:t xml:space="preserve">frontend</w:t>
      </w:r>
      <w:r>
        <w:rPr>
          <w:rFonts w:ascii="Calibri" w:cs="Calibri" w:eastAsia="Calibri" w:hAnsi="Calibri"/>
        </w:rPr>
        <w:t xml:space="preserve">, si existen) y vuelva a ejecutar </w:t>
      </w:r>
      <w:r>
        <w:rPr>
          <w:rFonts w:ascii="Calibri" w:cs="Calibri" w:eastAsia="Calibri" w:hAnsi="Calibri"/>
          <w:b/>
          <w:bCs/>
        </w:rPr>
        <w:t xml:space="preserve">1-INSTALAR.bat</w:t>
      </w:r>
      <w:r>
        <w:rPr>
          <w:rFonts w:ascii="Calibri" w:cs="Calibri" w:eastAsia="Calibri" w:hAnsi="Calibri"/>
        </w:rPr>
        <w:t xml:space="preserve">.</w:t>
      </w:r>
    </w:p>
    <w:p>
      <w:pPr>
        <w:pStyle w:val="Heading1"/>
        <w:pageBreakBefore/>
      </w:pPr>
      <w:r>
        <w:rPr>
          <w:rFonts w:ascii="Calibri" w:cs="Calibri" w:eastAsia="Calibri" w:hAnsi="Calibri"/>
        </w:rPr>
        <w:t xml:space="preserve">9. Del ensayo al uso real</w:t>
      </w:r>
    </w:p>
    <w:p>
      <w:pPr>
        <w:spacing w:after="120" w:line="300"/>
      </w:pPr>
      <w:r>
        <w:rPr>
          <w:rFonts w:ascii="Calibri" w:cs="Calibri" w:eastAsia="Calibri" w:hAnsi="Calibri"/>
        </w:rPr>
        <w:t xml:space="preserve">Lo que usted instaló sirve para </w:t>
      </w:r>
      <w:r>
        <w:rPr>
          <w:rFonts w:ascii="Calibri" w:cs="Calibri" w:eastAsia="Calibri" w:hAnsi="Calibri"/>
          <w:b/>
          <w:bCs/>
        </w:rPr>
        <w:t xml:space="preserve">conocer, probar y evaluar</w:t>
      </w:r>
      <w:r>
        <w:rPr>
          <w:rFonts w:ascii="Calibri" w:cs="Calibri" w:eastAsia="Calibri" w:hAnsi="Calibri"/>
        </w:rPr>
        <w:t xml:space="preserve"> el sistema. Para usarlo con procesos reales de la entidad faltan estas etapas. Ninguna requiere que usted sepa programar, pero varias necesitan al área de Sistemas.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5160"/>
        <w:gridCol w:w="1900"/>
      </w:tblGrid>
      <w:tr>
        <w:trPr>
          <w:tblHeader/>
        </w:trPr>
        <w:tc>
          <w:tcPr>
            <w:tcW w:type="dxa" w:w="23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Etapa</w:t>
            </w:r>
          </w:p>
        </w:tc>
        <w:tc>
          <w:tcPr>
            <w:tcW w:type="dxa" w:w="516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Qué implica</w:t>
            </w:r>
          </w:p>
        </w:tc>
        <w:tc>
          <w:tcPr>
            <w:tcW w:type="dxa" w:w="19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Quién</w:t>
            </w:r>
          </w:p>
        </w:tc>
      </w:tr>
      <w:tr>
        <w:trPr>
          <w:cantSplit/>
        </w:trPr>
        <w:tc>
          <w:tcPr>
            <w:tcW w:type="dxa" w:w="2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1. Revisión legal</w:t>
            </w:r>
          </w:p>
        </w:tc>
        <w:tc>
          <w:tcPr>
            <w:tcW w:type="dxa" w:w="51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La unidad jurídica valida plazos, márgenes de preferencia, garantías y los modelos de DBC, contrato y actas. Lista completa en el archivo docs\NORMATIVA_Y_SUPUESTOS.md</w:t>
            </w:r>
          </w:p>
        </w:tc>
        <w:tc>
          <w:tcPr>
            <w:tcW w:type="dxa" w:w="1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Asesoría Legal y Contrataciones</w:t>
            </w:r>
          </w:p>
        </w:tc>
      </w:tr>
      <w:tr>
        <w:trPr>
          <w:cantSplit/>
        </w:trPr>
        <w:tc>
          <w:tcPr>
            <w:tcW w:type="dxa" w:w="2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2. Datos oficiales</w:t>
            </w:r>
          </w:p>
        </w:tc>
        <w:tc>
          <w:tcPr>
            <w:tcW w:type="dxa" w:w="51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Cargar el catálogo oficial de productos nacionales (CHB), el clasificador de partidas vigente y los feriados departamentales y municipales de su entidad</w:t>
            </w:r>
          </w:p>
        </w:tc>
        <w:tc>
          <w:tcPr>
            <w:tcW w:type="dxa" w:w="1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Contrataciones y Presupuesto, con Sistemas</w:t>
            </w:r>
          </w:p>
        </w:tc>
      </w:tr>
      <w:tr>
        <w:trPr>
          <w:cantSplit/>
        </w:trPr>
        <w:tc>
          <w:tcPr>
            <w:tcW w:type="dxa" w:w="2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3. Datos institucionales</w:t>
            </w:r>
          </w:p>
        </w:tc>
        <w:tc>
          <w:tcPr>
            <w:tcW w:type="dxa" w:w="51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Nombre del GAM, NIT, DA, UE y datos del RPA, que aparecen en los documentos</w:t>
            </w:r>
          </w:p>
        </w:tc>
        <w:tc>
          <w:tcPr>
            <w:tcW w:type="dxa" w:w="1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Administrador</w:t>
            </w:r>
          </w:p>
        </w:tc>
      </w:tr>
      <w:tr>
        <w:trPr>
          <w:cantSplit/>
        </w:trPr>
        <w:tc>
          <w:tcPr>
            <w:tcW w:type="dxa" w:w="2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4. Servidor</w:t>
            </w:r>
          </w:p>
        </w:tc>
        <w:tc>
          <w:tcPr>
            <w:tcW w:type="dxa" w:w="51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Instalar el sistema en un servidor de la entidad, con Docker (docker-compose) y certificado HTTPS, para que varios funcionarios entren desde sus PC. Pasos en docs\MANUAL_IMPLEMENTACION.md</w:t>
            </w:r>
          </w:p>
        </w:tc>
        <w:tc>
          <w:tcPr>
            <w:tcW w:type="dxa" w:w="1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Sistemas</w:t>
            </w:r>
          </w:p>
        </w:tc>
      </w:tr>
      <w:tr>
        <w:trPr>
          <w:cantSplit/>
        </w:trPr>
        <w:tc>
          <w:tcPr>
            <w:tcW w:type="dxa" w:w="2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5. Seguridad</w:t>
            </w:r>
          </w:p>
        </w:tc>
        <w:tc>
          <w:tcPr>
            <w:tcW w:type="dxa" w:w="51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Usuarios reales con claves propias, eliminar los usuarios de prueba, respaldos automáticos fuera del servidor</w:t>
            </w:r>
          </w:p>
        </w:tc>
        <w:tc>
          <w:tcPr>
            <w:tcW w:type="dxa" w:w="1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Sistemas y Administrador</w:t>
            </w:r>
          </w:p>
        </w:tc>
      </w:tr>
      <w:tr>
        <w:trPr>
          <w:cantSplit/>
        </w:trPr>
        <w:tc>
          <w:tcPr>
            <w:tcW w:type="dxa" w:w="2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6. Capacitación</w:t>
            </w:r>
          </w:p>
        </w:tc>
        <w:tc>
          <w:tcPr>
            <w:tcW w:type="dxa" w:w="51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Un taller por rol con este mismo ejemplo del cemento</w:t>
            </w:r>
          </w:p>
        </w:tc>
        <w:tc>
          <w:tcPr>
            <w:tcW w:type="dxa" w:w="1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Contrataciones</w:t>
            </w:r>
          </w:p>
        </w:tc>
      </w:tr>
    </w:tbl>
    <w:p>
      <w:pPr>
        <w:spacing w:after="100"/>
      </w:pPr>
    </w:p>
    <w:p>
      <w:pPr>
        <w:pStyle w:val="Heading2"/>
        <w:keepNext/>
      </w:pPr>
      <w:r>
        <w:rPr>
          <w:rFonts w:ascii="Calibri" w:cs="Calibri" w:eastAsia="Calibri" w:hAnsi="Calibri"/>
        </w:rPr>
        <w:t xml:space="preserve">9.1 Lo que el sistema no hace</w:t>
      </w:r>
    </w:p>
    <w:p>
      <w:pPr>
        <w:pStyle w:val="ListParagraph"/>
        <w:numPr>
          <w:ilvl w:val="0"/>
          <w:numId w:val="23"/>
        </w:numPr>
        <w:spacing w:after="60" w:line="290"/>
      </w:pPr>
      <w:r>
        <w:rPr>
          <w:rFonts w:ascii="Calibri" w:cs="Calibri" w:eastAsia="Calibri" w:hAnsi="Calibri"/>
          <w:b/>
          <w:bCs/>
        </w:rPr>
        <w:t xml:space="preserve">No se conecta</w:t>
      </w:r>
      <w:r>
        <w:rPr>
          <w:rFonts w:ascii="Calibri" w:cs="Calibri" w:eastAsia="Calibri" w:hAnsi="Calibri"/>
        </w:rPr>
        <w:t xml:space="preserve"> con el SICOES, el SIGEP ni el RUPE: la publicación, el registro del C-31 y la verificación del RUPE se siguen haciendo en esos sistemas. El sistema prepara y valida los datos para transcribirlos.</w:t>
      </w:r>
    </w:p>
    <w:p>
      <w:pPr>
        <w:pStyle w:val="ListParagraph"/>
        <w:numPr>
          <w:ilvl w:val="0"/>
          <w:numId w:val="23"/>
        </w:numPr>
        <w:spacing w:after="60" w:line="290"/>
      </w:pPr>
      <w:r>
        <w:rPr>
          <w:rFonts w:ascii="Calibri" w:cs="Calibri" w:eastAsia="Calibri" w:hAnsi="Calibri"/>
          <w:b/>
          <w:bCs/>
        </w:rPr>
        <w:t xml:space="preserve">No es firma digital con validez legal</w:t>
      </w:r>
      <w:r>
        <w:rPr>
          <w:rFonts w:ascii="Calibri" w:cs="Calibri" w:eastAsia="Calibri" w:hAnsi="Calibri"/>
        </w:rPr>
        <w:t xml:space="preserve"> (Ley 164): el hash y el QR prueban que un archivo no fue alterado, pero la firma de los documentos sigue siendo la que exija la entidad.</w:t>
      </w:r>
    </w:p>
    <w:p>
      <w:pPr>
        <w:pStyle w:val="ListParagraph"/>
        <w:numPr>
          <w:ilvl w:val="0"/>
          <w:numId w:val="23"/>
        </w:numPr>
        <w:spacing w:after="60" w:line="290"/>
      </w:pPr>
      <w:r>
        <w:rPr>
          <w:rFonts w:ascii="Calibri" w:cs="Calibri" w:eastAsia="Calibri" w:hAnsi="Calibri"/>
          <w:b/>
          <w:bCs/>
        </w:rPr>
        <w:t xml:space="preserve">No ejecuta la subasta electrónica</w:t>
      </w:r>
      <w:r>
        <w:rPr>
          <w:rFonts w:ascii="Calibri" w:cs="Calibri" w:eastAsia="Calibri" w:hAnsi="Calibri"/>
        </w:rPr>
        <w:t xml:space="preserve">: registra el precio final que resultó de ella.</w:t>
      </w:r>
    </w:p>
    <w:p>
      <w:pPr>
        <w:pStyle w:val="ListParagraph"/>
        <w:numPr>
          <w:ilvl w:val="0"/>
          <w:numId w:val="23"/>
        </w:numPr>
        <w:spacing w:after="60" w:line="290"/>
      </w:pPr>
      <w:r>
        <w:rPr>
          <w:rFonts w:ascii="Calibri" w:cs="Calibri" w:eastAsia="Calibri" w:hAnsi="Calibri"/>
          <w:b/>
          <w:bCs/>
        </w:rPr>
        <w:t xml:space="preserve">No reemplaza el criterio ni la responsabilidad</w:t>
      </w:r>
      <w:r>
        <w:rPr>
          <w:rFonts w:ascii="Calibri" w:cs="Calibri" w:eastAsia="Calibri" w:hAnsi="Calibri"/>
        </w:rPr>
        <w:t xml:space="preserve"> del RPA y del Responsable de Contrataciones (Ley 1178).</w:t>
      </w:r>
    </w:p>
    <w:p>
      <w:pPr>
        <w:pStyle w:val="Heading1"/>
        <w:pageBreakBefore/>
      </w:pPr>
      <w:r>
        <w:rPr>
          <w:rFonts w:ascii="Calibri" w:cs="Calibri" w:eastAsia="Calibri" w:hAnsi="Calibri"/>
        </w:rPr>
        <w:t xml:space="preserve">Anexo A. Lista de verificación de la prueba</w:t>
      </w:r>
    </w:p>
    <w:p>
      <w:pPr>
        <w:spacing w:after="120" w:line="300"/>
      </w:pPr>
      <w:r>
        <w:rPr>
          <w:rFonts w:ascii="Calibri" w:cs="Calibri" w:eastAsia="Calibri" w:hAnsi="Calibri"/>
        </w:rPr>
        <w:t xml:space="preserve">Marque cada punto cuando lo haya comprobado. Si alguno falla, anótelo con el paso y el mensaje que 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300"/>
        <w:gridCol w:w="3460"/>
      </w:tblGrid>
      <w:tr>
        <w:trPr>
          <w:tblHeader/>
        </w:trPr>
        <w:tc>
          <w:tcPr>
            <w:tcW w:type="dxa" w:w="6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
            </w:r>
          </w:p>
        </w:tc>
        <w:tc>
          <w:tcPr>
            <w:tcW w:type="dxa" w:w="53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Comprobación</w:t>
            </w:r>
          </w:p>
        </w:tc>
        <w:tc>
          <w:tcPr>
            <w:tcW w:type="dxa" w:w="346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Resultado esperado</w:t>
            </w:r>
          </w:p>
        </w:tc>
      </w:tr>
      <w:tr>
        <w:trPr>
          <w:cantSplit/>
        </w:trPr>
        <w:tc>
          <w:tcPr>
            <w:tcW w:type="dxa" w:w="6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w:t>
            </w:r>
          </w:p>
        </w:tc>
        <w:tc>
          <w:tcPr>
            <w:tcW w:type="dxa" w:w="5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1-INSTALAR.bat termina con «INSTALACIÓN TERMINADA»</w:t>
            </w:r>
          </w:p>
        </w:tc>
        <w:tc>
          <w:tcPr>
            <w:tcW w:type="dxa" w:w="3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Recuadro verde</w:t>
            </w:r>
          </w:p>
        </w:tc>
      </w:tr>
      <w:tr>
        <w:trPr>
          <w:cantSplit/>
        </w:trPr>
        <w:tc>
          <w:tcPr>
            <w:tcW w:type="dxa" w:w="6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w:t>
            </w:r>
          </w:p>
        </w:tc>
        <w:tc>
          <w:tcPr>
            <w:tcW w:type="dxa" w:w="5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2-INICIAR.bat abre el navegador</w:t>
            </w:r>
          </w:p>
        </w:tc>
        <w:tc>
          <w:tcPr>
            <w:tcW w:type="dxa" w:w="3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Pantalla de ingreso</w:t>
            </w:r>
          </w:p>
        </w:tc>
      </w:tr>
      <w:tr>
        <w:trPr>
          <w:cantSplit/>
        </w:trPr>
        <w:tc>
          <w:tcPr>
            <w:tcW w:type="dxa" w:w="6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w:t>
            </w:r>
          </w:p>
        </w:tc>
        <w:tc>
          <w:tcPr>
            <w:tcW w:type="dxa" w:w="5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Ingreso con solicitante@gam.bo</w:t>
            </w:r>
          </w:p>
        </w:tc>
        <w:tc>
          <w:tcPr>
            <w:tcW w:type="dxa" w:w="3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Lista de procesos vacía</w:t>
            </w:r>
          </w:p>
        </w:tc>
      </w:tr>
      <w:tr>
        <w:trPr>
          <w:cantSplit/>
        </w:trPr>
        <w:tc>
          <w:tcPr>
            <w:tcW w:type="dxa" w:w="6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w:t>
            </w:r>
          </w:p>
        </w:tc>
        <w:tc>
          <w:tcPr>
            <w:tcW w:type="dxa" w:w="5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Agregar el ítem de cemento</w:t>
            </w:r>
          </w:p>
        </w:tc>
        <w:tc>
          <w:tcPr>
            <w:tcW w:type="dxa" w:w="3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Precio referencial Bs 180.000,00</w:t>
            </w:r>
          </w:p>
        </w:tc>
      </w:tr>
      <w:tr>
        <w:trPr>
          <w:cantSplit/>
        </w:trPr>
        <w:tc>
          <w:tcPr>
            <w:tcW w:type="dxa" w:w="6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w:t>
            </w:r>
          </w:p>
        </w:tc>
        <w:tc>
          <w:tcPr>
            <w:tcW w:type="dxa" w:w="5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Escribir «marca Soboce»</w:t>
            </w:r>
          </w:p>
        </w:tc>
        <w:tc>
          <w:tcPr>
            <w:tcW w:type="dxa" w:w="3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Aviso rojo «Bloqueante»</w:t>
            </w:r>
          </w:p>
        </w:tc>
      </w:tr>
      <w:tr>
        <w:trPr>
          <w:cantSplit/>
        </w:trPr>
        <w:tc>
          <w:tcPr>
            <w:tcW w:type="dxa" w:w="6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w:t>
            </w:r>
          </w:p>
        </w:tc>
        <w:tc>
          <w:tcPr>
            <w:tcW w:type="dxa" w:w="5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Validar requerimiento</w:t>
            </w:r>
          </w:p>
        </w:tc>
        <w:tc>
          <w:tcPr>
            <w:tcW w:type="dxa" w:w="3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«Cubierto por CHB»</w:t>
            </w:r>
          </w:p>
        </w:tc>
      </w:tr>
      <w:tr>
        <w:trPr>
          <w:cantSplit/>
        </w:trPr>
        <w:tc>
          <w:tcPr>
            <w:tcW w:type="dxa" w:w="6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w:t>
            </w:r>
          </w:p>
        </w:tc>
        <w:tc>
          <w:tcPr>
            <w:tcW w:type="dxa" w:w="5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SIGEP con importe 179999.99</w:t>
            </w:r>
          </w:p>
        </w:tc>
        <w:tc>
          <w:tcPr>
            <w:tcW w:type="dxa" w:w="3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Recuadro ámbar, no deja avanzar</w:t>
            </w:r>
          </w:p>
        </w:tc>
      </w:tr>
      <w:tr>
        <w:trPr>
          <w:cantSplit/>
        </w:trPr>
        <w:tc>
          <w:tcPr>
            <w:tcW w:type="dxa" w:w="6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w:t>
            </w:r>
          </w:p>
        </w:tc>
        <w:tc>
          <w:tcPr>
            <w:tcW w:type="dxa" w:w="5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SIGEP con importe 180000</w:t>
            </w:r>
          </w:p>
        </w:tc>
        <w:tc>
          <w:tcPr>
            <w:tcW w:type="dxa" w:w="3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Recuadro verde; botón «Copiar bloque» activo</w:t>
            </w:r>
          </w:p>
        </w:tc>
      </w:tr>
      <w:tr>
        <w:trPr>
          <w:cantSplit/>
        </w:trPr>
        <w:tc>
          <w:tcPr>
            <w:tcW w:type="dxa" w:w="6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w:t>
            </w:r>
          </w:p>
        </w:tc>
        <w:tc>
          <w:tcPr>
            <w:tcW w:type="dxa" w:w="5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Cronograma con publicación 09/11/2026</w:t>
            </w:r>
          </w:p>
        </w:tc>
        <w:tc>
          <w:tcPr>
            <w:tcW w:type="dxa" w:w="3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Apertura 13/11/2026</w:t>
            </w:r>
          </w:p>
        </w:tc>
      </w:tr>
      <w:tr>
        <w:trPr>
          <w:cantSplit/>
        </w:trPr>
        <w:tc>
          <w:tcPr>
            <w:tcW w:type="dxa" w:w="6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w:t>
            </w:r>
          </w:p>
        </w:tc>
        <w:tc>
          <w:tcPr>
            <w:tcW w:type="dxa" w:w="5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Cronograma con publicación en sábado</w:t>
            </w:r>
          </w:p>
        </w:tc>
        <w:tc>
          <w:tcPr>
            <w:tcW w:type="dxa" w:w="3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Rechazo: «no es día hábil»</w:t>
            </w:r>
          </w:p>
        </w:tc>
      </w:tr>
      <w:tr>
        <w:trPr>
          <w:cantSplit/>
        </w:trPr>
        <w:tc>
          <w:tcPr>
            <w:tcW w:type="dxa" w:w="6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w:t>
            </w:r>
          </w:p>
        </w:tc>
        <w:tc>
          <w:tcPr>
            <w:tcW w:type="dxa" w:w="5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Evaluación con las dos propuestas del ejemplo</w:t>
            </w:r>
          </w:p>
        </w:tc>
        <w:tc>
          <w:tcPr>
            <w:tcW w:type="dxa" w:w="3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Gana Ferretería Andina, Bs 141.040</w:t>
            </w:r>
          </w:p>
        </w:tc>
      </w:tr>
      <w:tr>
        <w:trPr>
          <w:cantSplit/>
        </w:trPr>
        <w:tc>
          <w:tcPr>
            <w:tcW w:type="dxa" w:w="6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w:t>
            </w:r>
          </w:p>
        </w:tc>
        <w:tc>
          <w:tcPr>
            <w:tcW w:type="dxa" w:w="5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Contrato con plazo de 10 días</w:t>
            </w:r>
          </w:p>
        </w:tc>
        <w:tc>
          <w:tcPr>
            <w:tcW w:type="dxa" w:w="3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Orden de compra, garantía Bs 6.020</w:t>
            </w:r>
          </w:p>
        </w:tc>
      </w:tr>
      <w:tr>
        <w:trPr>
          <w:cantSplit/>
        </w:trPr>
        <w:tc>
          <w:tcPr>
            <w:tcW w:type="dxa" w:w="6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w:t>
            </w:r>
          </w:p>
        </w:tc>
        <w:tc>
          <w:tcPr>
            <w:tcW w:type="dxa" w:w="5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Compilar expediente único</w:t>
            </w:r>
          </w:p>
        </w:tc>
        <w:tc>
          <w:tcPr>
            <w:tcW w:type="dxa" w:w="3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Un PDF de 12 páginas con «Fs. n/N»</w:t>
            </w:r>
          </w:p>
        </w:tc>
      </w:tr>
      <w:tr>
        <w:trPr>
          <w:cantSplit/>
        </w:trPr>
        <w:tc>
          <w:tcPr>
            <w:tcW w:type="dxa" w:w="6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w:t>
            </w:r>
          </w:p>
        </w:tc>
        <w:tc>
          <w:tcPr>
            <w:tcW w:type="dxa" w:w="5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Abrir la verificación del expediente</w:t>
            </w:r>
          </w:p>
        </w:tc>
        <w:tc>
          <w:tcPr>
            <w:tcW w:type="dxa" w:w="3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«Documento auténtico»</w:t>
            </w:r>
          </w:p>
        </w:tc>
      </w:tr>
      <w:tr>
        <w:trPr>
          <w:cantSplit/>
        </w:trPr>
        <w:tc>
          <w:tcPr>
            <w:tcW w:type="dxa" w:w="6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w:t>
            </w:r>
          </w:p>
        </w:tc>
        <w:tc>
          <w:tcPr>
            <w:tcW w:type="dxa" w:w="5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Administración → Verificar integridad</w:t>
            </w:r>
          </w:p>
        </w:tc>
        <w:tc>
          <w:tcPr>
            <w:tcW w:type="dxa" w:w="3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«Cadena íntegra»</w:t>
            </w:r>
          </w:p>
        </w:tc>
      </w:tr>
      <w:tr>
        <w:trPr>
          <w:cantSplit/>
        </w:trPr>
        <w:tc>
          <w:tcPr>
            <w:tcW w:type="dxa" w:w="6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w:t>
            </w:r>
          </w:p>
        </w:tc>
        <w:tc>
          <w:tcPr>
            <w:tcW w:type="dxa" w:w="53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3-DETENER.bat y luego 2-INICIAR.bat</w:t>
            </w:r>
          </w:p>
        </w:tc>
        <w:tc>
          <w:tcPr>
            <w:tcW w:type="dxa" w:w="3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Los datos siguen ahí</w:t>
            </w:r>
          </w:p>
        </w:tc>
      </w:tr>
      <w:tr>
        <w:trPr>
          <w:cantSplit/>
        </w:trPr>
        <w:tc>
          <w:tcPr>
            <w:tcW w:type="dxa" w:w="6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w:t>
            </w:r>
          </w:p>
        </w:tc>
        <w:tc>
          <w:tcPr>
            <w:tcW w:type="dxa" w:w="53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4-RESPALDAR.bat</w:t>
            </w:r>
          </w:p>
        </w:tc>
        <w:tc>
          <w:tcPr>
            <w:tcW w:type="dxa" w:w="3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Archivo .zip en windows\datos\respaldos</w:t>
            </w:r>
          </w:p>
        </w:tc>
      </w:tr>
    </w:tbl>
    <w:p>
      <w:pPr>
        <w:pStyle w:val="Heading1"/>
        <w:pageBreakBefore/>
      </w:pPr>
      <w:r>
        <w:rPr>
          <w:rFonts w:ascii="Calibri" w:cs="Calibri" w:eastAsia="Calibri" w:hAnsi="Calibri"/>
        </w:rPr>
        <w:t xml:space="preserve">Anexo B.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Término</w:t>
            </w:r>
          </w:p>
        </w:tc>
        <w:tc>
          <w:tcPr>
            <w:tcW w:type="dxa" w:w="686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Significado</w:t>
            </w:r>
          </w:p>
        </w:tc>
      </w:tr>
      <w:tr>
        <w:trPr>
          <w:cantSplit/>
        </w:trPr>
        <w:tc>
          <w:tcPr>
            <w:tcW w:type="dxa" w:w="25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ANPE</w:t>
            </w:r>
          </w:p>
        </w:tc>
        <w:tc>
          <w:tcPr>
            <w:tcW w:type="dxa" w:w="68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Apoyo Nacional a la Producción y Empleo: modalidad de contratación para montos de Bs 50.001 a Bs 1.000.000</w:t>
            </w:r>
          </w:p>
        </w:tc>
      </w:tr>
      <w:tr>
        <w:trPr>
          <w:cantSplit/>
        </w:trPr>
        <w:tc>
          <w:tcPr>
            <w:tcW w:type="dxa" w:w="25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NB-SABS</w:t>
            </w:r>
          </w:p>
        </w:tc>
        <w:tc>
          <w:tcPr>
            <w:tcW w:type="dxa" w:w="68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Normas Básicas del Sistema de Administración de Bienes y Servicios (D.S. 0181)</w:t>
            </w:r>
          </w:p>
        </w:tc>
      </w:tr>
      <w:tr>
        <w:trPr>
          <w:cantSplit/>
        </w:trPr>
        <w:tc>
          <w:tcPr>
            <w:tcW w:type="dxa" w:w="25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RPA</w:t>
            </w:r>
          </w:p>
        </w:tc>
        <w:tc>
          <w:tcPr>
            <w:tcW w:type="dxa" w:w="68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Responsable del Proceso de Contratación (máxima autoridad que aprueba, adjudica y firma)</w:t>
            </w:r>
          </w:p>
        </w:tc>
      </w:tr>
      <w:tr>
        <w:trPr>
          <w:cantSplit/>
        </w:trPr>
        <w:tc>
          <w:tcPr>
            <w:tcW w:type="dxa" w:w="25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DBC</w:t>
            </w:r>
          </w:p>
        </w:tc>
        <w:tc>
          <w:tcPr>
            <w:tcW w:type="dxa" w:w="68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Documento Base de Contratación</w:t>
            </w:r>
          </w:p>
        </w:tc>
      </w:tr>
      <w:tr>
        <w:trPr>
          <w:cantSplit/>
        </w:trPr>
        <w:tc>
          <w:tcPr>
            <w:tcW w:type="dxa" w:w="25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ET / TdR</w:t>
            </w:r>
          </w:p>
        </w:tc>
        <w:tc>
          <w:tcPr>
            <w:tcW w:type="dxa" w:w="68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Especificaciones Técnicas (bienes y obras) / Términos de Referencia (servicios)</w:t>
            </w:r>
          </w:p>
        </w:tc>
      </w:tr>
      <w:tr>
        <w:trPr>
          <w:cantSplit/>
        </w:trPr>
        <w:tc>
          <w:tcPr>
            <w:tcW w:type="dxa" w:w="25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CHB</w:t>
            </w:r>
          </w:p>
        </w:tc>
        <w:tc>
          <w:tcPr>
            <w:tcW w:type="dxa" w:w="68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Catálogo de productos de manufactura nacional («Compro Boliviano»)</w:t>
            </w:r>
          </w:p>
        </w:tc>
      </w:tr>
      <w:tr>
        <w:trPr>
          <w:cantSplit/>
        </w:trPr>
        <w:tc>
          <w:tcPr>
            <w:tcW w:type="dxa" w:w="25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UNSPSC</w:t>
            </w:r>
          </w:p>
        </w:tc>
        <w:tc>
          <w:tcPr>
            <w:tcW w:type="dxa" w:w="68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Código internacional de 8 dígitos que identifica cada producto o servicio</w:t>
            </w:r>
          </w:p>
        </w:tc>
      </w:tr>
      <w:tr>
        <w:trPr>
          <w:cantSplit/>
        </w:trPr>
        <w:tc>
          <w:tcPr>
            <w:tcW w:type="dxa" w:w="25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C-31</w:t>
            </w:r>
          </w:p>
        </w:tc>
        <w:tc>
          <w:tcPr>
            <w:tcW w:type="dxa" w:w="68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Comprobante de ejecución presupuestaria del SIGEP (Preventivo y Devengado)</w:t>
            </w:r>
          </w:p>
        </w:tc>
      </w:tr>
      <w:tr>
        <w:trPr>
          <w:cantSplit/>
        </w:trPr>
        <w:tc>
          <w:tcPr>
            <w:tcW w:type="dxa" w:w="25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V-1</w:t>
            </w:r>
          </w:p>
        </w:tc>
        <w:tc>
          <w:tcPr>
            <w:tcW w:type="dxa" w:w="68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Formulario de verificación de documentos: «Presentó / No presentó»</w:t>
            </w:r>
          </w:p>
        </w:tc>
      </w:tr>
      <w:tr>
        <w:trPr>
          <w:cantSplit/>
        </w:trPr>
        <w:tc>
          <w:tcPr>
            <w:tcW w:type="dxa" w:w="25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MyPE</w:t>
            </w:r>
          </w:p>
        </w:tc>
        <w:tc>
          <w:tcPr>
            <w:tcW w:type="dxa" w:w="68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Micro y pequeña empresa; recibe mayor margen de preferencia y menor garantía</w:t>
            </w:r>
          </w:p>
        </w:tc>
      </w:tr>
      <w:tr>
        <w:trPr>
          <w:cantSplit/>
        </w:trPr>
        <w:tc>
          <w:tcPr>
            <w:tcW w:type="dxa" w:w="25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Margen de preferencia</w:t>
            </w:r>
          </w:p>
        </w:tc>
        <w:tc>
          <w:tcPr>
            <w:tcW w:type="dxa" w:w="68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Descuento ficticio en el precio de comparación para favorecer a proponentes nacionales (10 %) y MyPE (18 %); no cambia el monto del contrato</w:t>
            </w:r>
          </w:p>
        </w:tc>
      </w:tr>
      <w:tr>
        <w:trPr>
          <w:cantSplit/>
        </w:trPr>
        <w:tc>
          <w:tcPr>
            <w:tcW w:type="dxa" w:w="25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Hash SHA-256</w:t>
            </w:r>
          </w:p>
        </w:tc>
        <w:tc>
          <w:tcPr>
            <w:tcW w:type="dxa" w:w="68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Huella digital de un archivo: si cambia una sola letra, la huella es otra</w:t>
            </w:r>
          </w:p>
        </w:tc>
      </w:tr>
      <w:tr>
        <w:trPr>
          <w:cantSplit/>
        </w:trPr>
        <w:tc>
          <w:tcPr>
            <w:tcW w:type="dxa" w:w="25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QR</w:t>
            </w:r>
          </w:p>
        </w:tc>
        <w:tc>
          <w:tcPr>
            <w:tcW w:type="dxa" w:w="68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Código de barras cuadrado que lleva a la página pública de verificación</w:t>
            </w:r>
          </w:p>
        </w:tc>
      </w:tr>
      <w:tr>
        <w:trPr>
          <w:cantSplit/>
        </w:trPr>
        <w:tc>
          <w:tcPr>
            <w:tcW w:type="dxa" w:w="25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Expediente Único</w:t>
            </w:r>
          </w:p>
        </w:tc>
        <w:tc>
          <w:tcPr>
            <w:tcW w:type="dxa" w:w="68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PDF que reúne todos los documentos del proceso, foliados y sellados</w:t>
            </w:r>
          </w:p>
        </w:tc>
      </w:tr>
      <w:tr>
        <w:trPr>
          <w:cantSplit/>
        </w:trPr>
        <w:tc>
          <w:tcPr>
            <w:tcW w:type="dxa" w:w="25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localhost</w:t>
            </w:r>
          </w:p>
        </w:tc>
        <w:tc>
          <w:tcPr>
            <w:tcW w:type="dxa" w:w="68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La propia computadora; http://localhost:3000 solo se abre en esta máquina</w:t>
            </w:r>
          </w:p>
        </w:tc>
      </w:tr>
      <w:tr>
        <w:trPr>
          <w:cantSplit/>
        </w:trPr>
        <w:tc>
          <w:tcPr>
            <w:tcW w:type="dxa" w:w="25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Terminal / ventana de comandos</w:t>
            </w:r>
          </w:p>
        </w:tc>
        <w:tc>
          <w:tcPr>
            <w:tcW w:type="dxa" w:w="68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Ventana donde los instaladores muestran su avance; no hace falta escribir nada en ella</w:t>
            </w:r>
          </w:p>
        </w:tc>
      </w:tr>
    </w:tbl>
    <w:p>
      <w:pPr>
        <w:pStyle w:val="Heading1"/>
        <w:pageBreakBefore/>
      </w:pPr>
      <w:r>
        <w:rPr>
          <w:rFonts w:ascii="Calibri" w:cs="Calibri" w:eastAsia="Calibri" w:hAnsi="Calibri"/>
        </w:rPr>
        <w:t xml:space="preserve">Anexo C. Qué hay dentro de la carpeta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Ubicación</w:t>
            </w:r>
          </w:p>
        </w:tc>
        <w:tc>
          <w:tcPr>
            <w:tcW w:type="dxa" w:w="5460"/>
            <w:tcBorders>
              <w:top w:val="single" w:color="BFC7D1" w:sz="4"/>
              <w:left w:val="single" w:color="BFC7D1" w:sz="4"/>
              <w:bottom w:val="single" w:color="BFC7D1" w:sz="4"/>
              <w:right w:val="single" w:color="BFC7D1" w:sz="4"/>
            </w:tcBorders>
            <w:shd w:fill="1E3A5F" w:color="auto" w:val="clear"/>
            <w:tcMar>
              <w:top w:type="dxa" w:w="70"/>
              <w:left w:type="dxa" w:w="110"/>
              <w:bottom w:type="dxa" w:w="70"/>
              <w:right w:type="dxa" w:w="110"/>
            </w:tcMar>
            <w:vAlign w:val="center"/>
          </w:tcPr>
          <w:p>
            <w:r>
              <w:rPr>
                <w:rFonts w:ascii="Calibri" w:cs="Calibri" w:eastAsia="Calibri" w:hAnsi="Calibri"/>
                <w:b/>
                <w:bCs/>
                <w:color w:val="FFFFFF"/>
                <w:sz w:val="20"/>
                <w:szCs w:val="20"/>
              </w:rPr>
              <w:t xml:space="preserve">Contenido</w:t>
            </w:r>
          </w:p>
        </w:tc>
      </w:tr>
      <w:tr>
        <w:trPr>
          <w:cantSplit/>
        </w:trPr>
        <w:tc>
          <w:tcPr>
            <w:tcW w:type="dxa" w:w="3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sabsmuni-anpe\windows</w:t>
            </w:r>
          </w:p>
        </w:tc>
        <w:tc>
          <w:tcPr>
            <w:tcW w:type="dxa" w:w="5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Los seis instaladores .bat y la carpeta scripts (la lógica del instalador)</w:t>
            </w:r>
          </w:p>
        </w:tc>
      </w:tr>
      <w:tr>
        <w:trPr>
          <w:cantSplit/>
        </w:trPr>
        <w:tc>
          <w:tcPr>
            <w:tcW w:type="dxa" w:w="3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sabsmuni-anpe\windows\runtime</w:t>
            </w:r>
          </w:p>
        </w:tc>
        <w:tc>
          <w:tcPr>
            <w:tcW w:type="dxa" w:w="5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Node.js y PostgreSQL portátiles (se crea al instalar)</w:t>
            </w:r>
          </w:p>
        </w:tc>
      </w:tr>
      <w:tr>
        <w:trPr>
          <w:cantSplit/>
        </w:trPr>
        <w:tc>
          <w:tcPr>
            <w:tcW w:type="dxa" w:w="3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sabsmuni-anpe\windows\datos\pgdata</w:t>
            </w:r>
          </w:p>
        </w:tc>
        <w:tc>
          <w:tcPr>
            <w:tcW w:type="dxa" w:w="5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La base de datos</w:t>
            </w:r>
          </w:p>
        </w:tc>
      </w:tr>
      <w:tr>
        <w:trPr>
          <w:cantSplit/>
        </w:trPr>
        <w:tc>
          <w:tcPr>
            <w:tcW w:type="dxa" w:w="3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sabsmuni-anpe\windows\datos\storage</w:t>
            </w:r>
          </w:p>
        </w:tc>
        <w:tc>
          <w:tcPr>
            <w:tcW w:type="dxa" w:w="5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Los PDF generados, organizados por proceso</w:t>
            </w:r>
          </w:p>
        </w:tc>
      </w:tr>
      <w:tr>
        <w:trPr>
          <w:cantSplit/>
        </w:trPr>
        <w:tc>
          <w:tcPr>
            <w:tcW w:type="dxa" w:w="3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sabsmuni-anpe\windows\datos\anpe.env</w:t>
            </w:r>
          </w:p>
        </w:tc>
        <w:tc>
          <w:tcPr>
            <w:tcW w:type="dxa" w:w="5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Configuración y claves secretas generadas al azar. </w:t>
            </w:r>
            <w:r>
              <w:rPr>
                <w:rFonts w:ascii="Calibri" w:cs="Calibri" w:eastAsia="Calibri" w:hAnsi="Calibri"/>
                <w:b/>
                <w:bCs/>
              </w:rPr>
              <w:t xml:space="preserve">No lo comparta</w:t>
            </w:r>
          </w:p>
        </w:tc>
      </w:tr>
      <w:tr>
        <w:trPr>
          <w:cantSplit/>
        </w:trPr>
        <w:tc>
          <w:tcPr>
            <w:tcW w:type="dxa" w:w="3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sabsmuni-anpe\windows\datos\logs</w:t>
            </w:r>
          </w:p>
        </w:tc>
        <w:tc>
          <w:tcPr>
            <w:tcW w:type="dxa" w:w="5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Registros del instalador y del sistema (para diagnóstico)</w:t>
            </w:r>
          </w:p>
        </w:tc>
      </w:tr>
      <w:tr>
        <w:trPr>
          <w:cantSplit/>
        </w:trPr>
        <w:tc>
          <w:tcPr>
            <w:tcW w:type="dxa" w:w="3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sabsmuni-anpe\windows\datos\respaldos</w:t>
            </w:r>
          </w:p>
        </w:tc>
        <w:tc>
          <w:tcPr>
            <w:tcW w:type="dxa" w:w="5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Copias de seguridad .zip</w:t>
            </w:r>
          </w:p>
        </w:tc>
      </w:tr>
      <w:tr>
        <w:trPr>
          <w:cantSplit/>
        </w:trPr>
        <w:tc>
          <w:tcPr>
            <w:tcW w:type="dxa" w:w="390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sabsmuni-anpe\backend y frontend</w:t>
            </w:r>
          </w:p>
        </w:tc>
        <w:tc>
          <w:tcPr>
            <w:tcW w:type="dxa" w:w="5460"/>
            <w:tcBorders>
              <w:top w:val="single" w:color="BFC7D1" w:sz="4"/>
              <w:left w:val="single" w:color="BFC7D1" w:sz="4"/>
              <w:bottom w:val="single" w:color="BFC7D1" w:sz="4"/>
              <w:right w:val="single" w:color="BFC7D1" w:sz="4"/>
            </w:tcBorders>
            <w:shd w:fill="F3F6FA" w:color="auto" w:val="clear"/>
            <w:tcMar>
              <w:top w:type="dxa" w:w="70"/>
              <w:left w:type="dxa" w:w="110"/>
              <w:bottom w:type="dxa" w:w="70"/>
              <w:right w:type="dxa" w:w="110"/>
            </w:tcMar>
            <w:vAlign w:val="center"/>
          </w:tcPr>
          <w:p>
            <w:pPr>
              <w:spacing w:after="0"/>
            </w:pPr>
            <w:r>
              <w:rPr>
                <w:rFonts w:ascii="Calibri" w:cs="Calibri" w:eastAsia="Calibri" w:hAnsi="Calibri"/>
              </w:rPr>
              <w:t xml:space="preserve">El código del servidor y de las pantallas</w:t>
            </w:r>
          </w:p>
        </w:tc>
      </w:tr>
      <w:tr>
        <w:trPr>
          <w:cantSplit/>
        </w:trPr>
        <w:tc>
          <w:tcPr>
            <w:tcW w:type="dxa" w:w="390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sabsmuni-anpe\docs</w:t>
            </w:r>
          </w:p>
        </w:tc>
        <w:tc>
          <w:tcPr>
            <w:tcW w:type="dxa" w:w="5460"/>
            <w:tcBorders>
              <w:top w:val="single" w:color="BFC7D1" w:sz="4"/>
              <w:left w:val="single" w:color="BFC7D1" w:sz="4"/>
              <w:bottom w:val="single" w:color="BFC7D1" w:sz="4"/>
              <w:right w:val="single" w:color="BFC7D1" w:sz="4"/>
            </w:tcBorders>
            <w:tcMar>
              <w:top w:type="dxa" w:w="70"/>
              <w:left w:type="dxa" w:w="110"/>
              <w:bottom w:type="dxa" w:w="70"/>
              <w:right w:type="dxa" w:w="110"/>
            </w:tcMar>
            <w:vAlign w:val="center"/>
          </w:tcPr>
          <w:p>
            <w:pPr>
              <w:spacing w:after="0"/>
            </w:pPr>
            <w:r>
              <w:rPr>
                <w:rFonts w:ascii="Calibri" w:cs="Calibri" w:eastAsia="Calibri" w:hAnsi="Calibri"/>
              </w:rPr>
              <w:t xml:space="preserve">Documentación técnica, OpenAPI y supuestos normativos</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AF2FB" w:sz="4"/>
              <w:left w:val="single" w:color="2E75B6" w:sz="24"/>
              <w:bottom w:val="single" w:color="EAF2FB" w:sz="4"/>
              <w:right w:val="single" w:color="EAF2FB" w:sz="4"/>
            </w:tcBorders>
            <w:shd w:fill="EAF2FB" w:color="auto" w:val="clear"/>
            <w:tcMar>
              <w:top w:type="dxa" w:w="100"/>
              <w:left w:type="dxa" w:w="180"/>
              <w:bottom w:type="dxa" w:w="100"/>
              <w:right w:type="dxa" w:w="160"/>
            </w:tcMar>
          </w:tcPr>
          <w:p>
            <w:pPr>
              <w:spacing w:after="40"/>
            </w:pPr>
            <w:r>
              <w:rPr>
                <w:rFonts w:ascii="Calibri" w:cs="Calibri" w:eastAsia="Calibri" w:hAnsi="Calibri"/>
                <w:b/>
                <w:bCs/>
                <w:color w:val="2E75B6"/>
              </w:rPr>
              <w:t xml:space="preserve">Para quien instale en un servidor</w:t>
            </w:r>
          </w:p>
          <w:p>
            <w:pPr>
              <w:spacing w:after="40" w:line="290"/>
            </w:pPr>
            <w:r>
              <w:rPr>
                <w:rFonts w:ascii="Calibri" w:cs="Calibri" w:eastAsia="Calibri" w:hAnsi="Calibri"/>
              </w:rPr>
              <w:t xml:space="preserve">La documentación técnica (docs\MANUAL_IMPLEMENTACION.md y docs\ARQUITECTURA.md) describe el despliegue con Docker, la configuración de HTTPS y los respaldos programados con pg_dump.</w:t>
            </w:r>
          </w:p>
        </w:tc>
      </w:tr>
    </w:tbl>
    <w:sectPr>
      <w:headerReference w:type="default" r:id="rId7"/>
      <w:headerReference w:type="first" r:id="rId8"/>
      <w:footerReference w:type="default" r:id="rId9"/>
      <w:footerReference w:type="first" r:id="rId10"/>
      <w:pgSz w:w="12240" w:h="15840" w:orient="portrait"/>
      <w:pgMar w:top="1300" w:right="1440" w:bottom="12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8"/>
        <w:szCs w:val="18"/>
      </w:rPr>
      <w:t xml:space="preserve">Página </w:t>
    </w:r>
    <w:r>
      <w:rPr>
        <w:rFonts w:ascii="Calibri" w:cs="Calibri" w:eastAsia="Calibri" w:hAnsi="Calibri"/>
        <w:color w:val="6B72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1" w:sz="4" w:space="4"/>
      </w:pBdr>
    </w:pPr>
    <w:r>
      <w:rPr>
        <w:rFonts w:ascii="Calibri" w:cs="Calibri" w:eastAsia="Calibri" w:hAnsi="Calibri"/>
        <w:color w:val="6B7280"/>
        <w:sz w:val="18"/>
        <w:szCs w:val="18"/>
      </w:rPr>
      <w:t xml:space="preserve">SABSMUNI-ANPE · Manual de implementación y uso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rPr>
        <w:b/>
        <w:bCs/>
        <w:color w:val="1E3A5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E3A5F" w:sz="8" w:space="4"/>
      </w:pBdr>
      <w:spacing w:after="200" w:before="240"/>
      <w:outlineLvl w:val="0"/>
    </w:pPr>
    <w:rPr>
      <w:rFonts w:ascii="Calibri" w:cs="Calibri" w:eastAsia="Calibri" w:hAnsi="Calibri"/>
      <w:b/>
      <w:bCs/>
      <w:color w:val="1E3A5F"/>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2E5C8A"/>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28e8016c08ec04871e01ca8050d68db247d53a7.png"/><Relationship Id="rId12" Type="http://schemas.openxmlformats.org/officeDocument/2006/relationships/image" Target="media/27ee03b5ccca79ced9889dd113937818925bb6fe.png"/><Relationship Id="rId13" Type="http://schemas.openxmlformats.org/officeDocument/2006/relationships/image" Target="media/9cdd11aaddf6578534a7133f16a0474ed1e4fcc9.png"/><Relationship Id="rId14" Type="http://schemas.openxmlformats.org/officeDocument/2006/relationships/image" Target="media/37bf43611cd7ed8f4b7f21304a6475aa1f866725.png"/><Relationship Id="rId15" Type="http://schemas.openxmlformats.org/officeDocument/2006/relationships/image" Target="media/2d5b0042a9ca7167a43c56f70dd5bf130df6f87d.png"/><Relationship Id="rId16" Type="http://schemas.openxmlformats.org/officeDocument/2006/relationships/image" Target="media/8267088a760264be85396b588b5de5d12bfd7b6b.png"/><Relationship Id="rId17" Type="http://schemas.openxmlformats.org/officeDocument/2006/relationships/image" Target="media/4ac967ba29e850fbd03f77700528d8d880d0e462.png"/><Relationship Id="rId18" Type="http://schemas.openxmlformats.org/officeDocument/2006/relationships/image" Target="media/d8a788efd6e932e46bbd2cdf3d152817462430d6.png"/><Relationship Id="rId19" Type="http://schemas.openxmlformats.org/officeDocument/2006/relationships/image" Target="media/29b0d44660b303e990fe70d8af81c1f71edfefb4.png"/><Relationship Id="rId20" Type="http://schemas.openxmlformats.org/officeDocument/2006/relationships/image" Target="media/dab9e38acb6b948d2ec1daa1c804d757a0bffb63.png"/><Relationship Id="rId21" Type="http://schemas.openxmlformats.org/officeDocument/2006/relationships/image" Target="media/d5126e5a8185257894beed3b3f379dd5ee3c0524.png"/><Relationship Id="rId22" Type="http://schemas.openxmlformats.org/officeDocument/2006/relationships/image" Target="media/d8bb9c92e408770f271da2edafb60f1efa2364aa.png"/><Relationship Id="rId23" Type="http://schemas.openxmlformats.org/officeDocument/2006/relationships/image" Target="media/a780005bcb2e41251ffec50ea72e2bca6cdf4b4c.png"/><Relationship Id="rId24" Type="http://schemas.openxmlformats.org/officeDocument/2006/relationships/image" Target="media/8547e5e4d79df41dead2f8091c3adf32abf997a0.png"/><Relationship Id="rId25" Type="http://schemas.openxmlformats.org/officeDocument/2006/relationships/image" Target="media/ca27e95eb040655d380567e29c191d05813717d5.png"/><Relationship Id="rId26" Type="http://schemas.openxmlformats.org/officeDocument/2006/relationships/image" Target="media/83ca1098e6f6314076474588c90ce9d10514e9ef.png"/><Relationship Id="rId27" Type="http://schemas.openxmlformats.org/officeDocument/2006/relationships/image" Target="media/20a95a2f2334426d4b2c7fca803e2f9b17400969.png"/><Relationship Id="rId28" Type="http://schemas.openxmlformats.org/officeDocument/2006/relationships/image" Target="media/731afe468969b1417cf36073bc2a688ee3482ce6.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SABSMUNI-ANPE · Manual de implementación y uso</dc:title>
  <dc:creator>SABSMUNI-ANPE</dc:creator>
  <dc:description>Instalación de prueba en Windows sin Docker y guía de uso</dc:description>
  <cp:lastModifiedBy>Un-named</cp:lastModifiedBy>
  <cp:revision>1</cp:revision>
  <dcterms:created xsi:type="dcterms:W3CDTF">2026-10-11T19:14:59.841Z</dcterms:created>
  <dcterms:modified xsi:type="dcterms:W3CDTF">2026-10-11T19:14:59.841Z</dcterms:modified>
</cp:coreProperties>
</file>

<file path=docProps/custom.xml><?xml version="1.0" encoding="utf-8"?>
<Properties xmlns="http://schemas.openxmlformats.org/officeDocument/2006/custom-properties" xmlns:vt="http://schemas.openxmlformats.org/officeDocument/2006/docPropsVTypes"/>
</file>