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SIGAA — Manual de implementación y pruebas (piloto)</w:t>
      </w:r>
    </w:p>
    <w:p/>
    <w:p>
      <w:r>
        <w:t xml:space="preserve">Sistema Integrado de Gestión de Almacenes, Combustible y Activos Fijos — GAM Calamarca.</w:t>
      </w:r>
    </w:p>
    <w:p>
      <w:r>
        <w:t xml:space="preserve">Dirigido al responsable de implementación y a los tres encargados de área (Almacenes, Combustible, Activos Fijos).</w:t>
      </w:r>
    </w:p>
    <w:p/>
    <w:p/>
    <w:p>
      <w:pPr>
        <w:pStyle w:val="Heading2"/>
        <w:spacing w:before="240"/>
      </w:pPr>
      <w:r>
        <w:t xml:space="preserve">1. Objetivo y duración</w:t>
      </w:r>
    </w:p>
    <w:p/>
    <w:p>
      <w:r>
        <w:t xml:space="preserve">Probar el sistema con datos de demostración y luego con datos reales, y decidir si pasa a uso oficial.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se hace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Duración sugerida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Instalar y verificar que arranca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 día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Pruebas guiadas con datos demo (sección 5)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3–5 días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Cargar datos reales y operar en paralelo con los Excel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2–4 semanas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Decisión de aprobación y puesta en producción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 día</w:t>
            </w:r>
          </w:p>
        </w:tc>
      </w:tr>
    </w:tbl>
    <w:p/>
    <w:p/>
    <w:p>
      <w:r>
        <w:t xml:space="preserve">Regla de oro del piloto: </w:t>
      </w:r>
      <w:r>
        <w:rPr>
          <w:b/>
          <w:bCs/>
        </w:rPr>
        <w:t xml:space="preserve">los Excel siguen siendo el sistema oficial hasta firmar el acta de aprobación (sección 9).</w:t>
      </w:r>
      <w:r>
        <w:t xml:space="preserve"> Todo lo que se registre en SIGAA durante la fase C también se registra en el Excel.</w:t>
      </w:r>
    </w:p>
    <w:p/>
    <w:p/>
    <w:p>
      <w:pPr>
        <w:pStyle w:val="Heading2"/>
        <w:spacing w:before="240"/>
      </w:pPr>
      <w:r>
        <w:t xml:space="preserve">2. Requisitos</w:t>
      </w:r>
    </w:p>
    <w:p/>
    <w:p>
      <w:pPr>
        <w:pStyle w:val="ListParagraph"/>
        <w:numPr>
          <w:ilvl w:val="0"/>
          <w:numId w:val="1"/>
        </w:numPr>
      </w:pPr>
      <w:r>
        <w:t xml:space="preserve">Una PC con Windows 10/11 y </w:t>
      </w:r>
      <w:r>
        <w:rPr>
          <w:b/>
          <w:bCs/>
        </w:rPr>
        <w:t xml:space="preserve">Node.js 22 o superior</w:t>
      </w:r>
      <w:r>
        <w:t xml:space="preserve"> (LTS) instalado.</w:t>
      </w:r>
    </w:p>
    <w:p>
      <w:pPr>
        <w:pStyle w:val="ListParagraph"/>
        <w:numPr>
          <w:ilvl w:val="0"/>
          <w:numId w:val="1"/>
        </w:numPr>
      </w:pPr>
      <w:r>
        <w:t xml:space="preserve">Internet solo para la primera instalación.</w:t>
      </w:r>
    </w:p>
    <w:p>
      <w:pPr>
        <w:pStyle w:val="ListParagraph"/>
        <w:numPr>
          <w:ilvl w:val="0"/>
          <w:numId w:val="1"/>
        </w:numPr>
      </w:pPr>
      <w:r>
        <w:t xml:space="preserve">Navegador Chrome, Edge o Firefox actualizado.</w:t>
      </w:r>
    </w:p>
    <w:p>
      <w:pPr>
        <w:pStyle w:val="ListParagraph"/>
        <w:numPr>
          <w:ilvl w:val="0"/>
          <w:numId w:val="1"/>
        </w:numPr>
      </w:pPr>
      <w:r>
        <w:t xml:space="preserve">Impresora o visor PDF para revisar los documentos.</w:t>
      </w:r>
    </w:p>
    <w:p>
      <w:pPr>
        <w:pStyle w:val="ListParagraph"/>
        <w:numPr>
          <w:ilvl w:val="0"/>
          <w:numId w:val="1"/>
        </w:numPr>
      </w:pPr>
      <w:r>
        <w:t xml:space="preserve">Los tres archivos Excel originales a mano para comparar resultados.</w:t>
      </w:r>
    </w:p>
    <w:p/>
    <w:p/>
    <w:p>
      <w:pPr>
        <w:pStyle w:val="Heading2"/>
        <w:spacing w:before="240"/>
      </w:pPr>
      <w:r>
        <w:t xml:space="preserve">3. Instalación (fase A)</w:t>
      </w:r>
    </w:p>
    <w:p/>
    <w:p>
      <w:pPr>
        <w:ind w:left="360" w:hanging="260"/>
      </w:pPr>
      <w:r>
        <w:t xml:space="preserve">1. </w:t>
      </w:r>
      <w:r>
        <w:t xml:space="preserve">Descargar el ZIP del proyecto y extraerlo en </w:t>
      </w:r>
      <w:r>
        <w:rPr>
          <w:rFonts w:ascii="Consolas" w:cs="Consolas" w:eastAsia="Consolas" w:hAnsi="Consolas"/>
        </w:rPr>
        <w:t xml:space="preserve">C:\SIGAA</w:t>
      </w:r>
      <w:r>
        <w:t xml:space="preserve">.</w:t>
      </w:r>
    </w:p>
    <w:p>
      <w:pPr>
        <w:ind w:left="360" w:hanging="260"/>
      </w:pPr>
      <w:r>
        <w:t xml:space="preserve">2. </w:t>
      </w:r>
      <w:r>
        <w:t xml:space="preserve">Entrar a la carpeta </w:t>
      </w:r>
      <w:r>
        <w:rPr>
          <w:rFonts w:ascii="Consolas" w:cs="Consolas" w:eastAsia="Consolas" w:hAnsi="Consolas"/>
        </w:rPr>
        <w:t xml:space="preserve">sigaa</w:t>
      </w:r>
      <w:r>
        <w:t xml:space="preserve"> y hacer doble clic en </w:t>
      </w:r>
      <w:r>
        <w:rPr>
          <w:b/>
          <w:bCs/>
        </w:rPr>
        <w:t xml:space="preserve">`INICIAR_SIGAA.bat`</w:t>
      </w:r>
      <w:r>
        <w:t xml:space="preserve">.</w:t>
      </w:r>
    </w:p>
    <w:p>
      <w:pPr>
        <w:ind w:left="360" w:hanging="260"/>
      </w:pPr>
      <w:r>
        <w:t xml:space="preserve">3. </w:t>
      </w:r>
      <w:r>
        <w:t xml:space="preserve">La primera vez instala componentes (unos minutos). Al terminar abre el navegador en </w:t>
      </w:r>
      <w:r>
        <w:rPr>
          <w:rFonts w:ascii="Consolas" w:cs="Consolas" w:eastAsia="Consolas" w:hAnsi="Consolas"/>
        </w:rPr>
        <w:t xml:space="preserve">http://localhost:3000</w:t>
      </w:r>
      <w:r>
        <w:t xml:space="preserve">.</w:t>
      </w:r>
    </w:p>
    <w:p>
      <w:pPr>
        <w:ind w:left="360" w:hanging="260"/>
      </w:pPr>
      <w:r>
        <w:t xml:space="preserve">4. </w:t>
      </w:r>
      <w:r>
        <w:t xml:space="preserve">Ingresar con usuario </w:t>
      </w:r>
      <w:r>
        <w:rPr>
          <w:b/>
          <w:bCs/>
        </w:rPr>
        <w:t xml:space="preserve">admin</w:t>
      </w:r>
      <w:r>
        <w:t xml:space="preserve"> y clave </w:t>
      </w:r>
      <w:r>
        <w:rPr>
          <w:b/>
          <w:bCs/>
        </w:rPr>
        <w:t xml:space="preserve">Admin2026</w:t>
      </w:r>
      <w:r>
        <w:t xml:space="preserve">. El sistema obliga a cambiar la clave: usar una de mínimo 8 caracteres y </w:t>
      </w:r>
      <w:r>
        <w:rPr>
          <w:b/>
          <w:bCs/>
        </w:rPr>
        <w:t xml:space="preserve">anotarla en lugar seguro</w:t>
      </w:r>
      <w:r>
        <w:t xml:space="preserve">.</w:t>
      </w:r>
    </w:p>
    <w:p/>
    <w:p>
      <w:r>
        <w:t xml:space="preserve">Para usar el sistema después: doble clic en </w:t>
      </w:r>
      <w:r>
        <w:rPr>
          <w:rFonts w:ascii="Consolas" w:cs="Consolas" w:eastAsia="Consolas" w:hAnsi="Consolas"/>
        </w:rPr>
        <w:t xml:space="preserve">INICIAR_SIGAA.bat</w:t>
      </w:r>
      <w:r>
        <w:t xml:space="preserve"> y </w:t>
      </w:r>
      <w:r>
        <w:rPr>
          <w:b/>
          <w:bCs/>
        </w:rPr>
        <w:t xml:space="preserve">no cerrar la ventana negra</w:t>
      </w:r>
      <w:r>
        <w:t xml:space="preserve"> mientras se trabaja. Cerrarla apaga el sistema.</w:t>
      </w:r>
    </w:p>
    <w:p/>
    <w:p>
      <w:pPr>
        <w:pStyle w:val="Heading3"/>
      </w:pPr>
      <w:r>
        <w:t xml:space="preserve">Verificación de la instalación (marcar)</w:t>
      </w:r>
    </w:p>
    <w:p/>
    <w:p>
      <w:pPr>
        <w:ind w:left="360"/>
      </w:pPr>
      <w:r>
        <w:t xml:space="preserve">☐ </w:t>
      </w:r>
      <w:r>
        <w:t xml:space="preserve">Abre la pantalla de inicio de sesión.</w:t>
      </w:r>
    </w:p>
    <w:p>
      <w:pPr>
        <w:ind w:left="360"/>
      </w:pPr>
      <w:r>
        <w:t xml:space="preserve">☐ </w:t>
      </w:r>
      <w:r>
        <w:t xml:space="preserve">Entra con </w:t>
      </w:r>
      <w:r>
        <w:rPr>
          <w:rFonts w:ascii="Consolas" w:cs="Consolas" w:eastAsia="Consolas" w:hAnsi="Consolas"/>
        </w:rPr>
        <w:t xml:space="preserve">admin</w:t>
      </w:r>
      <w:r>
        <w:t xml:space="preserve"> y obliga a cambiar la clave.</w:t>
      </w:r>
    </w:p>
    <w:p>
      <w:pPr>
        <w:ind w:left="360"/>
      </w:pPr>
      <w:r>
        <w:t xml:space="preserve">☐ </w:t>
      </w:r>
      <w:r>
        <w:t xml:space="preserve">El tablero (inicio) muestra cifras y no errores en rojo.</w:t>
      </w:r>
    </w:p>
    <w:p>
      <w:pPr>
        <w:ind w:left="360"/>
      </w:pPr>
      <w:r>
        <w:t xml:space="preserve">☐ </w:t>
      </w:r>
      <w:r>
        <w:t xml:space="preserve">El menú lateral muestra Almacenes, Combustible, Activos Fijos, Reportes, Catálogos y Administración.</w:t>
      </w:r>
    </w:p>
    <w:p>
      <w:pPr>
        <w:ind w:left="360"/>
      </w:pPr>
      <w:r>
        <w:t xml:space="preserve">☐ </w:t>
      </w:r>
      <w:r>
        <w:t xml:space="preserve">Cambiar entre modo claro y oscuro funciona.</w:t>
      </w:r>
    </w:p>
    <w:p/>
    <w:p>
      <w:pPr>
        <w:pStyle w:val="Heading3"/>
      </w:pPr>
      <w:r>
        <w:t xml:space="preserve">Reiniciar los datos de prueba</w:t>
      </w:r>
    </w:p>
    <w:p/>
    <w:p>
      <w:r>
        <w:t xml:space="preserve">Con el sistema </w:t>
      </w:r>
      <w:r>
        <w:rPr>
          <w:b/>
          <w:bCs/>
        </w:rPr>
        <w:t xml:space="preserve">cerrado</w:t>
      </w:r>
      <w:r>
        <w:t xml:space="preserve">, borrar el archivo </w:t>
      </w:r>
      <w:r>
        <w:rPr>
          <w:rFonts w:ascii="Consolas" w:cs="Consolas" w:eastAsia="Consolas" w:hAnsi="Consolas"/>
        </w:rPr>
        <w:t xml:space="preserve">sigaa\server\data\sigaa.sqlite</w:t>
      </w:r>
      <w:r>
        <w:t xml:space="preserve"> y volver a abrir </w:t>
      </w:r>
      <w:r>
        <w:rPr>
          <w:rFonts w:ascii="Consolas" w:cs="Consolas" w:eastAsia="Consolas" w:hAnsi="Consolas"/>
        </w:rPr>
        <w:t xml:space="preserve">INICIAR_SIGAA.bat</w:t>
      </w:r>
      <w:r>
        <w:t xml:space="preserve">. Se recrea la base con datos demo.</w:t>
      </w:r>
    </w:p>
    <w:p>
      <w:r>
        <w:t xml:space="preserve">Para empezar </w:t>
      </w:r>
      <w:r>
        <w:rPr>
          <w:b/>
          <w:bCs/>
        </w:rPr>
        <w:t xml:space="preserve">sin datos demo</w:t>
      </w:r>
      <w:r>
        <w:t xml:space="preserve"> (fase C), abrir PowerShell en la carpeta </w:t>
      </w:r>
      <w:r>
        <w:rPr>
          <w:rFonts w:ascii="Consolas" w:cs="Consolas" w:eastAsia="Consolas" w:hAnsi="Consolas"/>
        </w:rPr>
        <w:t xml:space="preserve">sigaa\server</w:t>
      </w:r>
      <w:r>
        <w:t xml:space="preserve"> y ejecutar:</w:t>
      </w:r>
    </w:p>
    <w:p>
      <w:r>
        <w:rPr>
          <w:rFonts w:ascii="Consolas" w:cs="Consolas" w:eastAsia="Consolas" w:hAnsi="Consolas"/>
        </w:rPr>
        <w:t xml:space="preserve">npx tsx src/db/seed-cli.ts --force --sin-demo</w:t>
      </w:r>
    </w:p>
    <w:p/>
    <w:p/>
    <w:p>
      <w:pPr>
        <w:pStyle w:val="Heading2"/>
        <w:spacing w:before="240"/>
      </w:pPr>
      <w:r>
        <w:t xml:space="preserve">4. Configuración inicial (Administración)</w:t>
      </w:r>
    </w:p>
    <w:p/>
    <w:p>
      <w:r>
        <w:t xml:space="preserve">Hacerla una sola vez, antes de las pruebas.</w:t>
      </w:r>
    </w:p>
    <w:p/>
    <w:p>
      <w:pPr>
        <w:ind w:left="360" w:hanging="260"/>
      </w:pPr>
      <w:r>
        <w:t xml:space="preserve">1. </w:t>
      </w:r>
      <w:r>
        <w:rPr>
          <w:b/>
          <w:bCs/>
        </w:rPr>
        <w:t xml:space="preserve">Administración → Usuarios:</w:t>
      </w:r>
      <w:r>
        <w:t xml:space="preserve"> crear un usuario por persona. Roles: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ALMACEN</w:t>
      </w:r>
      <w:r>
        <w:t xml:space="preserve">, </w:t>
      </w:r>
      <w:r>
        <w:rPr>
          <w:rFonts w:ascii="Consolas" w:cs="Consolas" w:eastAsia="Consolas" w:hAnsi="Consolas"/>
        </w:rPr>
        <w:t xml:space="preserve">COMBUSTIBLE</w:t>
      </w:r>
      <w:r>
        <w:t xml:space="preserve">, </w:t>
      </w:r>
      <w:r>
        <w:rPr>
          <w:rFonts w:ascii="Consolas" w:cs="Consolas" w:eastAsia="Consolas" w:hAnsi="Consolas"/>
        </w:rPr>
        <w:t xml:space="preserve">ACTIVOS</w:t>
      </w:r>
      <w:r>
        <w:t xml:space="preserve">: operan su módulo.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CONSULTA</w:t>
      </w:r>
      <w:r>
        <w:t xml:space="preserve">: solo ve y descarga reportes.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ADMIN</w:t>
      </w:r>
      <w:r>
        <w:t xml:space="preserve">: todo, incluida la configuración.</w:t>
      </w:r>
    </w:p>
    <w:p>
      <w:pPr>
        <w:pStyle w:val="ListParagraph"/>
        <w:numPr>
          <w:ilvl w:val="0"/>
          <w:numId w:val="1"/>
        </w:numPr>
      </w:pPr>
      <w:r>
        <w:t xml:space="preserve">Una persona puede tener varios roles.</w:t>
      </w:r>
    </w:p>
    <w:p>
      <w:pPr>
        <w:ind w:left="360" w:hanging="260"/>
      </w:pPr>
      <w:r>
        <w:t xml:space="preserve">2. </w:t>
      </w:r>
      <w:r>
        <w:rPr>
          <w:b/>
          <w:bCs/>
        </w:rPr>
        <w:t xml:space="preserve">Administración → Configuración:</w:t>
      </w:r>
      <w:r>
        <w:t xml:space="preserve"> completar nombre de la entidad, gestión vigente y </w:t>
      </w:r>
      <w:r>
        <w:rPr>
          <w:b/>
          <w:bCs/>
        </w:rPr>
        <w:t xml:space="preserve">firmantes/autoridades</w:t>
      </w:r>
      <w:r>
        <w:t xml:space="preserve"> (Máxima Autoridad, jefes de área). Aparecen en los PDF.</w:t>
      </w:r>
    </w:p>
    <w:p>
      <w:pPr>
        <w:ind w:left="360" w:hanging="260"/>
      </w:pPr>
      <w:r>
        <w:t xml:space="preserve">3. </w:t>
      </w:r>
      <w:r>
        <w:rPr>
          <w:b/>
          <w:bCs/>
        </w:rPr>
        <w:t xml:space="preserve">Catálogos:</w:t>
      </w:r>
      <w:r>
        <w:t xml:space="preserve"> revisar unidades, proveedores, vehículos, conductores, contratos y precios de combustible, edificios/ambientes y cuentas contables de activos.</w:t>
      </w:r>
    </w:p>
    <w:p>
      <w:pPr>
        <w:ind w:left="360" w:hanging="260"/>
      </w:pPr>
      <w:r>
        <w:t xml:space="preserve">4. </w:t>
      </w:r>
      <w:r>
        <w:t xml:space="preserve">Copias de seguridad: el sistema genera una diaria automática en </w:t>
      </w:r>
      <w:r>
        <w:rPr>
          <w:rFonts w:ascii="Consolas" w:cs="Consolas" w:eastAsia="Consolas" w:hAnsi="Consolas"/>
        </w:rPr>
        <w:t xml:space="preserve">sigaa\server\data\respaldos</w:t>
      </w:r>
      <w:r>
        <w:t xml:space="preserve"> (conserva 14). Copiar esa carpeta a un pendrive o a otra PC </w:t>
      </w:r>
      <w:r>
        <w:rPr>
          <w:b/>
          <w:bCs/>
        </w:rPr>
        <w:t xml:space="preserve">cada semana</w:t>
      </w:r>
      <w:r>
        <w:t xml:space="preserve">.</w:t>
      </w:r>
    </w:p>
    <w:p/>
    <w:p/>
    <w:p>
      <w:pPr>
        <w:pStyle w:val="Heading2"/>
        <w:spacing w:before="240"/>
      </w:pPr>
      <w:r>
        <w:t xml:space="preserve">5. Plan de pruebas guiadas (fase B)</w:t>
      </w:r>
    </w:p>
    <w:p/>
    <w:p>
      <w:r>
        <w:t xml:space="preserve">Cada prueba tiene: </w:t>
      </w:r>
      <w:r>
        <w:rPr>
          <w:b/>
          <w:bCs/>
        </w:rPr>
        <w:t xml:space="preserve">acción → resultado esperado</w:t>
      </w:r>
      <w:r>
        <w:t xml:space="preserve">. Marcar ✔ si coincide, ✘ si no (y anotar en la hoja de incidencias, sección 7).</w:t>
      </w:r>
    </w:p>
    <w:p/>
    <w:p>
      <w:pPr>
        <w:pStyle w:val="Heading3"/>
      </w:pPr>
      <w:r>
        <w:t xml:space="preserve">5.1 Seguridad y usuarios (Administrador)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✔/✘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Crear usuario con rol CONSULTA y entrar con él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 datos y reportes; no aparecen botones de registrar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Escribir 5 veces mal la clave de un usuario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Cuenta bloqueada 15 minutos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Entrar con un usuario ALMACEN e intentar abrir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/combustible/emitir</w:t>
            </w:r>
            <w:r>
              <w:rPr>
                <w:sz w:val="18"/>
                <w:szCs w:val="18"/>
              </w:rPr>
              <w:t xml:space="preserve"> escribiendo la dirección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Mensaje de acceso denegado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Administración → Bitácora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Quedan registradas las operaciones hechas arriba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>
      <w:pPr>
        <w:pStyle w:val="Heading3"/>
      </w:pPr>
      <w:r>
        <w:t xml:space="preserve">5.2 Almacenes (encargado de Almacenes)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✔/✘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Catálogo: crear un material nuevo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 crea con código y unidad; aparece en búsquedas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Ingresos: registrar un ingreso con proveedor, factura, 2 ítems y fecha de vencimiento en uno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Genera número correlativo de ingreso; existencias aumentan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Ingresos: descargar el documento del ingreso (PDF)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PDF con firmantes, ítems y total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Salidas: crear un pedido y despacharlo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Descuenta por lote; primero lo que vence antes (PEPS/FEFO); no usa lotes vencidos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Salidas: intentar despachar más que la existencia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Rechaza con mensaje claro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Salidas: pedido fuera de los días 1–25 o sobre el máximo mensual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Advierte/bloquea según Manual 11; permite excepción justificada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Existencias / Kardex de un material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Saldo y valor coinciden con ingresos menos salidas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Inventarios: iniciar conteo ciego, registrar cantidades distintas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Sobrante genera ajuste de ingreso; faltante genera acta de reposición o baja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Bajas: iniciar expediente con causal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Exige los documentos obligatorios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(*)</w:t>
            </w:r>
            <w:r>
              <w:rPr>
                <w:sz w:val="18"/>
                <w:szCs w:val="18"/>
              </w:rPr>
              <w:t xml:space="preserve"> y Resolución Administrativa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A10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Transferencias entre almacenes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Sale de un almacén y entra en el otro con documento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A11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Seguridad: inspección con los 16 criterios; extintores/seguros por vencer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Resultado de la inspección y alertas de vencimiento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A12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Reportes → Almacenes (kardex valorado, existencias, ingresos, salidas) en pantalla, PDF y Excel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Mismas columnas que el Excel original; totales iguales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A13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Cierre de gestión: ejecutar las verificaciones (</w:t>
            </w:r>
            <w:r>
              <w:rPr>
                <w:sz w:val="18"/>
                <w:szCs w:val="18"/>
              </w:rPr>
              <w:t xml:space="preserve">solo en copia de prueba, no con datos reales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Lista las 10 verificaciones; al cerrar crea la nueva gestión con saldo inicial por lote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>
      <w:pPr>
        <w:pStyle w:val="Heading3"/>
      </w:pPr>
      <w:r>
        <w:t xml:space="preserve">5.3 Combustible (encargado de Combustible)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✔/✘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Recepción: registrar recepción de combustible/vales de un contrato (rango de numeración)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Vales creados; no permite repetir número por proveedor/combustible/corte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Emitir vale a un vehículo y conductor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Calcula litros según límites (p. ej. 16 L/día lun–sáb para ejecutivo; km × rendimiento)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Emitir con conductor sin licencia vigente, o con descargo vencido pendiente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Advertencia o bloqueo; si es advertencia, pide confirmar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Emitir con lectura de odómetro menor a la anterior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Rechaza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Descargo (Anexo 3): registrar kilometraje y litros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Calcula rendimiento; Conforme u Observado según tolerancia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C6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Devolución, anulación, vencimiento y extravío de un vale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Cada uno cambia el estado y deja rastro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C7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Turriles: ingreso y consumo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Costo promedio y saldo correctos; no supera capacidad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C8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Viajes: fondo en avance y rendición (Anexos 4 y 6)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Documentos PDF generados con montos correctos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C9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Conciliación: subir el Excel de la estación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Resultados CONFORME / DUPLICADO / NO REGISTRADO / NO ENTREGADO / MONTO o PLACA DIFERENTE / SIN DESCARGO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Informe mensual (Anexo 5) en PDF y Excel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Coincide con el Excel original del mismo mes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C11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Tablero y cronograma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Cifras coherentes con los movimientos registrados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>
      <w:pPr>
        <w:pStyle w:val="Heading3"/>
      </w:pPr>
      <w:r>
        <w:t xml:space="preserve">5.4 Activos Fijos (encargado de Activos)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✔/✘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Ingreso de un activo y codificación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Código con formato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EEE-AA-CCXXX-NN</w:t>
            </w:r>
            <w:r>
              <w:rPr>
                <w:sz w:val="18"/>
                <w:szCs w:val="18"/>
              </w:rPr>
              <w:t xml:space="preserve">; correlativo no se repite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Ficha técnica con campos de la cuenta y 4 fotos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 guarda y se imprime en PDF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Solicitud → Asignación a un funcionario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Genera documento de asignación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Devolución y transferencia entre funcionarios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Historial del activo actualizado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Baja de un activo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Cambia estado y sale de la lista de activos vigentes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Etiquetas: generar hoja 3×10 con código QR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PDF con 30 etiquetas por hoja; el QR al escanearlo identifica el activo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F7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 por código, funcionario, ambiente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Resultados correctos; depreciación estimada lineal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F8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Reportes de Activos en PDF y Excel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Mismo contenido que el Excel original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>
      <w:pPr>
        <w:pStyle w:val="Heading3"/>
      </w:pPr>
      <w:r>
        <w:t xml:space="preserve">5.5 Prueba transversal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✔/✘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Reportes → ejecutar cada reporte en pantalla, PDF y Excel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Ninguno da error; PDF legible y paginado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Cerrar la ventana negra y volver a abrir el sistema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Los datos siguen ahí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Copiar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server\data\sigaa.sqlite</w:t>
            </w:r>
            <w:r>
              <w:rPr>
                <w:sz w:val="18"/>
                <w:szCs w:val="18"/>
              </w:rPr>
              <w:t xml:space="preserve"> a otra PC con el sistema instalado y abrirlo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Mismos datos (prueba de respaldo y recuperación)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Dos usuarios trabajando a la vez desde dos computadoras (ver sección 8)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Ambos operan sin errores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/>
    <w:p>
      <w:pPr>
        <w:pStyle w:val="Heading2"/>
        <w:spacing w:before="240"/>
      </w:pPr>
      <w:r>
        <w:t xml:space="preserve">6. Carga de datos reales (fase C)</w:t>
      </w:r>
    </w:p>
    <w:p/>
    <w:p>
      <w:pPr>
        <w:ind w:left="360" w:hanging="260"/>
      </w:pPr>
      <w:r>
        <w:t xml:space="preserve">1. </w:t>
      </w:r>
      <w:r>
        <w:rPr>
          <w:b/>
          <w:bCs/>
        </w:rPr>
        <w:t xml:space="preserve">Respaldar</w:t>
      </w:r>
      <w:r>
        <w:t xml:space="preserve"> antes de cualquier carga.</w:t>
      </w:r>
    </w:p>
    <w:p>
      <w:pPr>
        <w:ind w:left="360" w:hanging="260"/>
      </w:pPr>
      <w:r>
        <w:t xml:space="preserve">2. </w:t>
      </w:r>
      <w:r>
        <w:t xml:space="preserve">Arrancar sin datos demo (ver sección 3).</w:t>
      </w:r>
    </w:p>
    <w:p>
      <w:pPr>
        <w:ind w:left="360" w:hanging="260"/>
      </w:pPr>
      <w:r>
        <w:t xml:space="preserve">3. </w:t>
      </w:r>
      <w:r>
        <w:t xml:space="preserve">Importar maestros desde los Excel originales con la herramienta </w:t>
      </w:r>
      <w:r>
        <w:rPr>
          <w:rFonts w:ascii="Consolas" w:cs="Consolas" w:eastAsia="Consolas" w:hAnsi="Consolas"/>
        </w:rPr>
        <w:t xml:space="preserve">tools/extract_seed.py</w:t>
      </w:r>
      <w:r>
        <w:t xml:space="preserve"> (necesita Python) siguiendo la guía entregada anteriormente, o cargarlos por </w:t>
      </w:r>
      <w:r>
        <w:rPr>
          <w:b/>
          <w:bCs/>
        </w:rPr>
        <w:t xml:space="preserve">Catálogos</w:t>
      </w:r>
      <w:r>
        <w:t xml:space="preserve"> si son pocos.</w:t>
      </w:r>
    </w:p>
    <w:p>
      <w:pPr>
        <w:ind w:left="360" w:hanging="260"/>
      </w:pPr>
      <w:r>
        <w:t xml:space="preserve">4. </w:t>
      </w:r>
      <w:r>
        <w:t xml:space="preserve">Cargar saldos iniciales:</w:t>
      </w:r>
    </w:p>
    <w:p>
      <w:pPr>
        <w:pStyle w:val="ListParagraph"/>
        <w:numPr>
          <w:ilvl w:val="0"/>
          <w:numId w:val="1"/>
        </w:numPr>
      </w:pPr>
      <w:r>
        <w:t xml:space="preserve">Almacenes: un ingreso por saldo inicial con la fecha de corte.</w:t>
      </w:r>
    </w:p>
    <w:p>
      <w:pPr>
        <w:pStyle w:val="ListParagraph"/>
        <w:numPr>
          <w:ilvl w:val="0"/>
          <w:numId w:val="1"/>
        </w:numPr>
      </w:pPr>
      <w:r>
        <w:t xml:space="preserve">Activos: registrar los activos existentes con su código original.</w:t>
      </w:r>
    </w:p>
    <w:p>
      <w:pPr>
        <w:pStyle w:val="ListParagraph"/>
        <w:numPr>
          <w:ilvl w:val="0"/>
          <w:numId w:val="1"/>
        </w:numPr>
      </w:pPr>
      <w:r>
        <w:t xml:space="preserve">Combustible: contratos, precios, vehículos, conductores y vales pendientes.</w:t>
      </w:r>
    </w:p>
    <w:p>
      <w:pPr>
        <w:ind w:left="360" w:hanging="260"/>
      </w:pPr>
      <w:r>
        <w:t xml:space="preserve">5. </w:t>
      </w:r>
      <w:r>
        <w:rPr>
          <w:b/>
          <w:bCs/>
        </w:rPr>
        <w:t xml:space="preserve">Cuadre:</w:t>
      </w:r>
      <w:r>
        <w:t xml:space="preserve"> comparar contra el Excel (existencias totales y valor, cantidad de activos por cuenta, saldo de combustible). Diferencias → hoja de incidencias.</w:t>
      </w:r>
    </w:p>
    <w:p>
      <w:pPr>
        <w:ind w:left="360" w:hanging="260"/>
      </w:pPr>
      <w:r>
        <w:t xml:space="preserve">6. </w:t>
      </w:r>
      <w:r>
        <w:t xml:space="preserve">Operar en paralelo durante 2–4 semanas y comparar cifras cada semana.</w:t>
      </w:r>
    </w:p>
    <w:p/>
    <w:p>
      <w:r>
        <w:rPr>
          <w:b/>
          <w:bCs/>
        </w:rPr>
        <w:t xml:space="preserve">No se migran automáticamente</w:t>
      </w:r>
      <w:r>
        <w:t xml:space="preserve"> los movimientos históricos de Combustible (vales ya emitidos, descargos, kardex, viajes) ni los valores de configuración de Almacenes/Activos: se cargan los saldos y se opera desde la fecha de corte.</w:t>
      </w:r>
    </w:p>
    <w:p/>
    <w:p/>
    <w:p>
      <w:pPr>
        <w:pStyle w:val="Heading2"/>
        <w:spacing w:before="240"/>
      </w:pPr>
      <w:r>
        <w:t xml:space="preserve">7. Hoja de incidencias</w:t>
      </w:r>
    </w:p>
    <w:p/>
    <w:p>
      <w:r>
        <w:t xml:space="preserve">Una fila por problema. Enviar fotos de pantalla (incluida la barra de direcciones y los mensajes en rojo).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Quién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Módulo/pantalla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hizo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esperaba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ocurrió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Gravedad (Alta/Media/Baja)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>
      <w:r>
        <w:t xml:space="preserve">Gravedad </w:t>
      </w:r>
      <w:r>
        <w:rPr>
          <w:b/>
          <w:bCs/>
        </w:rPr>
        <w:t xml:space="preserve">Alta</w:t>
      </w:r>
      <w:r>
        <w:t xml:space="preserve"> = impide trabajar o da cifras incorrectas. </w:t>
      </w:r>
      <w:r>
        <w:rPr>
          <w:b/>
          <w:bCs/>
        </w:rPr>
        <w:t xml:space="preserve">Media</w:t>
      </w:r>
      <w:r>
        <w:t xml:space="preserve"> = tiene solución alternativa. </w:t>
      </w:r>
      <w:r>
        <w:rPr>
          <w:b/>
          <w:bCs/>
        </w:rPr>
        <w:t xml:space="preserve">Baja</w:t>
      </w:r>
      <w:r>
        <w:t xml:space="preserve"> = estética o mejora.</w:t>
      </w:r>
    </w:p>
    <w:p/>
    <w:p/>
    <w:p>
      <w:pPr>
        <w:pStyle w:val="Heading2"/>
        <w:spacing w:before="240"/>
      </w:pPr>
      <w:r>
        <w:t xml:space="preserve">8. Uso en red (varias computadoras)</w:t>
      </w:r>
    </w:p>
    <w:p/>
    <w:p>
      <w:pPr>
        <w:ind w:left="360" w:hanging="260"/>
      </w:pPr>
      <w:r>
        <w:t xml:space="preserve">1. </w:t>
      </w:r>
      <w:r>
        <w:t xml:space="preserve">En la PC donde corre SIGAA, abrir PowerShell y ejecutar </w:t>
      </w:r>
      <w:r>
        <w:rPr>
          <w:rFonts w:ascii="Consolas" w:cs="Consolas" w:eastAsia="Consolas" w:hAnsi="Consolas"/>
        </w:rPr>
        <w:t xml:space="preserve">ipconfig</w:t>
      </w:r>
      <w:r>
        <w:t xml:space="preserve">; anotar la «Dirección IPv4» (ej. </w:t>
      </w:r>
      <w:r>
        <w:rPr>
          <w:rFonts w:ascii="Consolas" w:cs="Consolas" w:eastAsia="Consolas" w:hAnsi="Consolas"/>
        </w:rPr>
        <w:t xml:space="preserve">192.168.1.20</w:t>
      </w:r>
      <w:r>
        <w:t xml:space="preserve">).</w:t>
      </w:r>
    </w:p>
    <w:p>
      <w:pPr>
        <w:ind w:left="360" w:hanging="260"/>
      </w:pPr>
      <w:r>
        <w:t xml:space="preserve">2. </w:t>
      </w:r>
      <w:r>
        <w:t xml:space="preserve">Dejar el sistema encendido (ventana negra abierta).</w:t>
      </w:r>
    </w:p>
    <w:p>
      <w:pPr>
        <w:ind w:left="360" w:hanging="260"/>
      </w:pPr>
      <w:r>
        <w:t xml:space="preserve">3. </w:t>
      </w:r>
      <w:r>
        <w:t xml:space="preserve">Si Windows muestra aviso de firewall, </w:t>
      </w:r>
      <w:r>
        <w:rPr>
          <w:b/>
          <w:bCs/>
        </w:rPr>
        <w:t xml:space="preserve">Permitir acceso</w:t>
      </w:r>
      <w:r>
        <w:t xml:space="preserve"> en redes privadas.</w:t>
      </w:r>
    </w:p>
    <w:p>
      <w:pPr>
        <w:ind w:left="360" w:hanging="260"/>
      </w:pPr>
      <w:r>
        <w:t xml:space="preserve">4. </w:t>
      </w:r>
      <w:r>
        <w:t xml:space="preserve">Desde otra PC de la misma red escribir </w:t>
      </w:r>
      <w:r>
        <w:rPr>
          <w:rFonts w:ascii="Consolas" w:cs="Consolas" w:eastAsia="Consolas" w:hAnsi="Consolas"/>
        </w:rPr>
        <w:t xml:space="preserve">http://192.168.1.20:3000</w:t>
      </w:r>
      <w:r>
        <w:t xml:space="preserve">.</w:t>
      </w:r>
    </w:p>
    <w:p>
      <w:pPr>
        <w:ind w:left="360" w:hanging="260"/>
      </w:pPr>
      <w:r>
        <w:t xml:space="preserve">5. </w:t>
      </w:r>
      <w:r>
        <w:t xml:space="preserve">Esa PC debe estar encendida siempre en horario de trabajo.</w:t>
      </w:r>
    </w:p>
    <w:p/>
    <w:p>
      <w:r>
        <w:t xml:space="preserve">Para uso oficial con muchos usuarios se recomienda instalarlo en un servidor con PostgreSQL (Docker, ver </w:t>
      </w:r>
      <w:r>
        <w:rPr>
          <w:rFonts w:ascii="Consolas" w:cs="Consolas" w:eastAsia="Consolas" w:hAnsi="Consolas"/>
        </w:rPr>
        <w:t xml:space="preserve">README.md</w:t>
      </w:r>
      <w:r>
        <w:t xml:space="preserve">), con acceso seguro HTTPS y una clave secreta propia (</w:t>
      </w:r>
      <w:r>
        <w:rPr>
          <w:rFonts w:ascii="Consolas" w:cs="Consolas" w:eastAsia="Consolas" w:hAnsi="Consolas"/>
        </w:rPr>
        <w:t xml:space="preserve">SIGAA_JWT_SECRET</w:t>
      </w:r>
      <w:r>
        <w:t xml:space="preserve">).</w:t>
      </w:r>
    </w:p>
    <w:p/>
    <w:p/>
    <w:p>
      <w:pPr>
        <w:pStyle w:val="Heading2"/>
        <w:spacing w:before="240"/>
      </w:pPr>
      <w:r>
        <w:t xml:space="preserve">9. Criterios de aprobación</w:t>
      </w:r>
    </w:p>
    <w:p/>
    <w:p>
      <w:r>
        <w:t xml:space="preserve">El piloto se aprueba si se cumple todo lo siguiente:</w:t>
      </w:r>
    </w:p>
    <w:p/>
    <w:p>
      <w:pPr>
        <w:ind w:left="360"/>
      </w:pPr>
      <w:r>
        <w:t xml:space="preserve">☐ </w:t>
      </w:r>
      <w:r>
        <w:t xml:space="preserve">Todas las pruebas de la sección 5 están en ✔, o las ✘ tienen solución acordada.</w:t>
      </w:r>
    </w:p>
    <w:p>
      <w:pPr>
        <w:ind w:left="360"/>
      </w:pPr>
      <w:r>
        <w:t xml:space="preserve">☐ </w:t>
      </w:r>
      <w:r>
        <w:t xml:space="preserve">No quedan incidencias de gravedad Alta abiertas.</w:t>
      </w:r>
    </w:p>
    <w:p>
      <w:pPr>
        <w:ind w:left="360"/>
      </w:pPr>
      <w:r>
        <w:t xml:space="preserve">☐ </w:t>
      </w:r>
      <w:r>
        <w:t xml:space="preserve">Durante la operación en paralelo, las cifras coinciden con el Excel (existencias, activos, saldos de combustible) o las diferencias están explicadas.</w:t>
      </w:r>
    </w:p>
    <w:p>
      <w:pPr>
        <w:ind w:left="360"/>
      </w:pPr>
      <w:r>
        <w:t xml:space="preserve">☐ </w:t>
      </w:r>
      <w:r>
        <w:t xml:space="preserve">Los PDF y Excel principales fueron revisados y aceptados por cada encargado.</w:t>
      </w:r>
    </w:p>
    <w:p>
      <w:pPr>
        <w:ind w:left="360"/>
      </w:pPr>
      <w:r>
        <w:t xml:space="preserve">☐ </w:t>
      </w:r>
      <w:r>
        <w:t xml:space="preserve">Se probó restaurar una copia de seguridad (T3).</w:t>
      </w:r>
    </w:p>
    <w:p>
      <w:pPr>
        <w:ind w:left="360"/>
      </w:pPr>
      <w:r>
        <w:t xml:space="preserve">☐ </w:t>
      </w:r>
      <w:r>
        <w:t xml:space="preserve">Cada encargado fue capacitado y puede operar solo.</w:t>
      </w:r>
    </w:p>
    <w:p/>
    <w:p>
      <w:r>
        <w:rPr>
          <w:b/>
          <w:bCs/>
        </w:rPr>
        <w:t xml:space="preserve">Acta de aprobación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Aprobado (Sí/No)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Administración del sistema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/>
    <w:p/>
    <w:p>
      <w:pPr>
        <w:pStyle w:val="Heading2"/>
        <w:spacing w:before="240"/>
      </w:pPr>
      <w:r>
        <w:t xml:space="preserve">10. Puesta en producción (después de aprobar)</w:t>
      </w:r>
    </w:p>
    <w:p/>
    <w:p>
      <w:pPr>
        <w:ind w:left="360" w:hanging="260"/>
      </w:pPr>
      <w:r>
        <w:t xml:space="preserve">1. </w:t>
      </w:r>
      <w:r>
        <w:t xml:space="preserve">Respaldar y guardar una copia del Excel final de cada área como archivo histórico.</w:t>
      </w:r>
    </w:p>
    <w:p>
      <w:pPr>
        <w:ind w:left="360" w:hanging="260"/>
      </w:pPr>
      <w:r>
        <w:t xml:space="preserve">2. </w:t>
      </w:r>
      <w:r>
        <w:t xml:space="preserve">Definir </w:t>
      </w:r>
      <w:r>
        <w:rPr>
          <w:b/>
          <w:bCs/>
        </w:rPr>
        <w:t xml:space="preserve">quién administra</w:t>
      </w:r>
      <w:r>
        <w:t xml:space="preserve"> el sistema y quién hace la copia semanal fuera de la PC.</w:t>
      </w:r>
    </w:p>
    <w:p>
      <w:pPr>
        <w:ind w:left="360" w:hanging="260"/>
      </w:pPr>
      <w:r>
        <w:t xml:space="preserve">3. </w:t>
      </w:r>
      <w:r>
        <w:t xml:space="preserve">Cambiar todas las claves; eliminar usuarios de prueba.</w:t>
      </w:r>
    </w:p>
    <w:p>
      <w:pPr>
        <w:ind w:left="360" w:hanging="260"/>
      </w:pPr>
      <w:r>
        <w:t xml:space="preserve">4. </w:t>
      </w:r>
      <w:r>
        <w:t xml:space="preserve">Instalar en el equipo definitivo (de preferencia servidor con PostgreSQL y HTTPS).</w:t>
      </w:r>
    </w:p>
    <w:p>
      <w:pPr>
        <w:ind w:left="360" w:hanging="260"/>
      </w:pPr>
      <w:r>
        <w:t xml:space="preserve">5. </w:t>
      </w:r>
      <w:r>
        <w:t xml:space="preserve">Comunicar la fecha de corte: desde ese día solo se registra en SIGAA.</w:t>
      </w:r>
    </w:p>
    <w:p/>
    <w:p/>
    <w:p>
      <w:pPr>
        <w:pStyle w:val="Heading2"/>
        <w:spacing w:before="240"/>
      </w:pPr>
      <w:r>
        <w:t xml:space="preserve">11. Problemas frecuentes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navegador no abre la página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Verificar que la ventana negra siga abierta; entrar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http://localhost:3000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«Puerto en uso»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Hay otra copia abierta; cerrar todas las ventanas negras y reabrir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 usuario olvidó su clave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administrador entra a Administración → Usuarios, edita al usuario y escribe una clave nueva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Olvidé la clave del propio admin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Pedir soporte; no borrar la base de datos, se perderían los datos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 PDF sale en blanco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Probar con otro navegador y enviar foto del mensaje</w:t>
            </w:r>
          </w:p>
        </w:tc>
      </w:tr>
      <w:tr>
        <w:trPr>
          <w:tblHeader w:val="false"/>
        </w:trPr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 instalación falla</w:t>
            </w:r>
          </w:p>
        </w:tc>
        <w:tc>
          <w:tcPr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Enviar foto de toda la ventana, incluidas las líneas rojas</w:t>
            </w:r>
          </w:p>
        </w:tc>
      </w:tr>
    </w:tbl>
    <w:p/>
    <w:p/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2026-10-03T02:30:13.008Z</dcterms:created>
  <dcterms:modified xsi:type="dcterms:W3CDTF">2026-10-03T02:30:13.013Z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