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1F3A5F"/>
          <w:sz w:val="60"/>
          <w:szCs w:val="60"/>
        </w:rPr>
        <w:t xml:space="preserve">Módulo SIGAA → VSIAF 2.0 — Etapa 2</w:t>
      </w:r>
    </w:p>
    <w:p>
      <w:pPr>
        <w:spacing w:after="300"/>
      </w:pPr>
      <w:r>
        <w:rPr>
          <w:color w:val="4A5568"/>
          <w:sz w:val="28"/>
          <w:szCs w:val="28"/>
        </w:rPr>
        <w:t xml:space="preserve">Motor de importación en TypeScript, con sus pruebas · Informe para su revisión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160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7693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F4E8C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A85A0B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7A1F3D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4A5568" w:val="clear"/>
          </w:tcPr>
          <w:p>
            <w:r>
              <w:t xml:space="preserve"/>
            </w:r>
          </w:p>
        </w:tc>
      </w:tr>
    </w:tbl>
    <w:p>
      <w:pPr>
        <w:spacing w:before="120"/>
      </w:pPr>
      <w:r>
        <w:rPr>
          <w:b/>
          <w:bCs/>
          <w:sz w:val="22"/>
          <w:szCs w:val="22"/>
        </w:rPr>
        <w:t xml:space="preserve">Estado:</w:t>
      </w:r>
      <w:r>
        <w:rPr>
          <w:sz w:val="22"/>
          <w:szCs w:val="22"/>
        </w:rPr>
        <w:t xml:space="preserve"> el motor está construido y probado (39 pruebas nuevas, 160 en total; todas pasan). Aún </w:t>
      </w:r>
      <w:r>
        <w:rPr>
          <w:b/>
          <w:bCs/>
          <w:sz w:val="22"/>
          <w:szCs w:val="22"/>
        </w:rPr>
        <w:t xml:space="preserve">no</w:t>
      </w:r>
      <w:r>
        <w:rPr>
          <w:sz w:val="22"/>
          <w:szCs w:val="22"/>
        </w:rPr>
        <w:t xml:space="preserve"> tiene pantallas ni lee los datos de SIGAA: eso son las Etapas 3 y 4.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Lo más importante:</w:t>
      </w:r>
      <w:r>
        <w:rPr>
          <w:sz w:val="22"/>
          <w:szCs w:val="22"/>
        </w:rPr>
        <w:t xml:space="preserve"> el motor reproduce </w:t>
      </w:r>
      <w:r>
        <w:rPr>
          <w:b/>
          <w:bCs/>
          <w:sz w:val="22"/>
          <w:szCs w:val="22"/>
        </w:rPr>
        <w:t xml:space="preserve">cifra por cifra</w:t>
      </w:r>
      <w:r>
        <w:rPr>
          <w:sz w:val="22"/>
          <w:szCs w:val="22"/>
        </w:rPr>
        <w:t xml:space="preserve"> al motor de referencia (600 casos aleatorios) y </w:t>
      </w:r>
      <w:r>
        <w:rPr>
          <w:b/>
          <w:bCs/>
          <w:sz w:val="22"/>
          <w:szCs w:val="22"/>
        </w:rPr>
        <w:t xml:space="preserve">tabla por tabla</w:t>
      </w:r>
      <w:r>
        <w:rPr>
          <w:sz w:val="22"/>
          <w:szCs w:val="22"/>
        </w:rPr>
        <w:t xml:space="preserve"> una importación completa; pero </w:t>
      </w:r>
      <w:r>
        <w:rPr>
          <w:b/>
          <w:bCs/>
          <w:sz w:val="22"/>
          <w:szCs w:val="22"/>
        </w:rPr>
        <w:t xml:space="preserve">todavía no se ha contrastado con una instalación real del VSIAF</w:t>
      </w:r>
      <w:r>
        <w:rPr>
          <w:sz w:val="22"/>
          <w:szCs w:val="22"/>
        </w:rPr>
        <w:t xml:space="preserve">. Para eso necesito la copia de su </w:t>
      </w:r>
      <w:r>
        <w:rPr>
          <w:rFonts w:ascii="Consolas" w:cs="Consolas" w:eastAsia="Consolas" w:hAnsi="Consolas"/>
          <w:sz w:val="22"/>
          <w:szCs w:val="22"/>
        </w:rPr>
        <w:t xml:space="preserve">C:\vsiaf</w:t>
      </w:r>
      <w:r>
        <w:rPr>
          <w:sz w:val="22"/>
          <w:szCs w:val="22"/>
        </w:rPr>
        <w:t xml:space="preserve">.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Decisiones D1–D8:</w:t>
      </w:r>
      <w:r>
        <w:rPr>
          <w:sz w:val="22"/>
          <w:szCs w:val="22"/>
        </w:rPr>
        <w:t xml:space="preserve"> aplicadas tal como aprobó (recomendaciones).</w:t>
      </w:r>
    </w:p>
    <w:p>
      <w:r>
        <w:br w:type="page"/>
      </w:r>
    </w:p>
    <w:p>
      <w:pPr>
        <w:pStyle w:val="Heading1"/>
      </w:pPr>
      <w:r>
        <w:t xml:space="preserve">1. Qué se construyó</w:t>
      </w:r>
    </w:p>
    <w:p>
      <w:pPr>
        <w:spacing w:after="100"/>
      </w:pPr>
      <w:r>
        <w:t xml:space="preserve">Carpeta </w:t>
      </w:r>
      <w:r>
        <w:rPr>
          <w:rFonts w:ascii="Consolas" w:cs="Consolas" w:eastAsia="Consolas" w:hAnsi="Consolas"/>
        </w:rPr>
        <w:t xml:space="preserve">sigaa/server/src/vsiaf/</w:t>
      </w:r>
      <w:r>
        <w:t xml:space="preserve"> (independiente del resto de SIGAA; se puede ejecutar con filas normalizadas, sin pantallas):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dbf.ts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Lee y escribe tablas DBF/FPT de FoxPro: tipos C, N, D, L, M (memo), byte de borrado, página de códigos de cada tabla (</w:t>
            </w:r>
            <w:r>
              <w:rPr>
                <w:sz w:val="18"/>
                <w:szCs w:val="18"/>
              </w:rPr>
              <w:t xml:space="preserve">cp1252</w:t>
            </w:r>
            <w:r>
              <w:rPr>
                <w:sz w:val="18"/>
                <w:szCs w:val="18"/>
              </w:rPr>
              <w:t xml:space="preserve">, y </w:t>
            </w:r>
            <w:r>
              <w:rPr>
                <w:sz w:val="18"/>
                <w:szCs w:val="18"/>
              </w:rPr>
              <w:t xml:space="preserve">cp850 en AUXILIAR</w:t>
            </w:r>
            <w:r>
              <w:rPr>
                <w:sz w:val="18"/>
                <w:szCs w:val="18"/>
              </w:rPr>
              <w:t xml:space="preserve">), escritura atómica y relectura. </w:t>
            </w:r>
            <w:r>
              <w:rPr>
                <w:sz w:val="18"/>
                <w:szCs w:val="18"/>
              </w:rPr>
              <w:t xml:space="preserve">No toca los índices `.CDX`.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ufv.ts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Extrae las UFV embebidas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tipocambio.app</w:t>
            </w:r>
            <w:r>
              <w:rPr>
                <w:sz w:val="18"/>
                <w:szCs w:val="18"/>
              </w:rPr>
              <w:t xml:space="preserve"> (usa la copia más reciente si hay dos), o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tipcamb.dbf</w:t>
            </w:r>
            <w:r>
              <w:rPr>
                <w:sz w:val="18"/>
                <w:szCs w:val="18"/>
              </w:rPr>
              <w:t xml:space="preserve">, o del CSV incluido. </w:t>
            </w:r>
            <w:r>
              <w:rPr>
                <w:sz w:val="18"/>
                <w:szCs w:val="18"/>
              </w:rPr>
              <w:t xml:space="preserve">Solo lectura</w:t>
            </w:r>
            <w:r>
              <w:rPr>
                <w:sz w:val="18"/>
                <w:szCs w:val="18"/>
              </w:rPr>
              <w:t xml:space="preserve">: nunca modifica UFV.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calc.ts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Factor UFV, valor actualizado, depreciación (días inclusive, 365), actualización de la depreciación y las instantáneas de REVAL/BAJAS.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instalacion.ts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Detecta la instalación (registro de Windows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HKCU\SOFTWARE\MEFP\SIAF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C:\vsiaf</w:t>
            </w:r>
            <w:r>
              <w:rPr>
                <w:sz w:val="18"/>
                <w:szCs w:val="18"/>
              </w:rPr>
              <w:t xml:space="preserve">…), lee entidad, unidades y catálogos, gestión cerrada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closeges.dbf</w:t>
            </w:r>
            <w:r>
              <w:rPr>
                <w:sz w:val="18"/>
                <w:szCs w:val="18"/>
              </w:rPr>
              <w:t xml:space="preserve">), si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vsiaf.exe</w:t>
            </w:r>
            <w:r>
              <w:rPr>
                <w:sz w:val="18"/>
                <w:szCs w:val="18"/>
              </w:rPr>
              <w:t xml:space="preserve"> está abierto y si las Incorporaciones Especiales están habilitadas (solo lectura).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importador.ts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Valida, planifica y aplica: unidades → oficinas → responsables → auxiliares → activos → revalúos (cronológicos) → transferencias → bajas (cronológicas). Cada operación ve el resultado de las anteriores. </w:t>
            </w:r>
            <w:r>
              <w:rPr>
                <w:sz w:val="18"/>
                <w:szCs w:val="18"/>
              </w:rPr>
              <w:t xml:space="preserve">Un error cancela todo</w:t>
            </w:r>
            <w:r>
              <w:rPr>
                <w:sz w:val="18"/>
                <w:szCs w:val="18"/>
              </w:rPr>
              <w:t xml:space="preserve"> (opción «solo filas válidas»).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respaldo.ts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Respaldo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.zip</w:t>
            </w:r>
            <w:r>
              <w:rPr>
                <w:sz w:val="18"/>
                <w:szCs w:val="18"/>
              </w:rPr>
              <w:t xml:space="preserve"> plano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.gtz</w:t>
            </w:r>
            <w:r>
              <w:rPr>
                <w:sz w:val="18"/>
                <w:szCs w:val="18"/>
              </w:rPr>
              <w:t xml:space="preserve"> compatible con *Respaldos BD → Restaurar* (comentario en cp1252), y restauración.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sintetica.ts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Genera una instalación </w:t>
            </w:r>
            <w:r>
              <w:rPr>
                <w:sz w:val="18"/>
                <w:szCs w:val="18"/>
              </w:rPr>
              <w:t xml:space="preserve">sintética</w:t>
            </w:r>
            <w:r>
              <w:rPr>
                <w:sz w:val="18"/>
                <w:szCs w:val="18"/>
              </w:rPr>
              <w:t xml:space="preserve"> del VSIAF (tablas vacías con la estructura real y sus catálogos) para ensayar sin tocar datos reales.</w:t>
            </w:r>
          </w:p>
        </w:tc>
      </w:tr>
    </w:tbl>
    <w:p/>
    <w:p>
      <w:pPr>
        <w:pStyle w:val="Heading2"/>
        <w:keepNext/>
        <w:spacing w:before="240"/>
      </w:pPr>
      <w:r>
        <w:t xml:space="preserve">Reglas que cumple (de su instrucción)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Alta normal: </w:t>
      </w:r>
      <w:r>
        <w:rPr>
          <w:rFonts w:ascii="Consolas" w:cs="Consolas" w:eastAsia="Consolas" w:hAnsi="Consolas"/>
        </w:rPr>
        <w:t xml:space="preserve">VIDAUTIL</w:t>
      </w:r>
      <w:r>
        <w:t xml:space="preserve"> = vida del grupo y </w:t>
      </w:r>
      <w:r>
        <w:rPr>
          <w:rFonts w:ascii="Consolas" w:cs="Consolas" w:eastAsia="Consolas" w:hAnsi="Consolas"/>
        </w:rPr>
        <w:t xml:space="preserve">DEPACU</w:t>
      </w:r>
      <w:r>
        <w:t xml:space="preserve"> = 0; vida distinta o depreciación inicial </w:t>
      </w:r>
      <w:r>
        <w:rPr>
          <w:b/>
          <w:bCs/>
        </w:rPr>
        <w:t xml:space="preserve">solo</w:t>
      </w:r>
      <w:r>
        <w:t xml:space="preserve"> con Incorporación Especial habilitada (el módulo </w:t>
      </w:r>
      <w:r>
        <w:rPr>
          <w:b/>
          <w:bCs/>
        </w:rPr>
        <w:t xml:space="preserve">nunca</w:t>
      </w:r>
      <w:r>
        <w:t xml:space="preserve"> escribe ni imita esa llave).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Estado por defecto </w:t>
      </w:r>
      <w:r>
        <w:rPr>
          <w:b/>
          <w:bCs/>
        </w:rPr>
        <w:t xml:space="preserve">ELABORADO</w:t>
      </w:r>
      <w:r>
        <w:t xml:space="preserve">; revalúo, transferencia y baja </w:t>
      </w:r>
      <w:r>
        <w:rPr>
          <w:b/>
          <w:bCs/>
        </w:rPr>
        <w:t xml:space="preserve">solo sobre APROBADOS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Código único por (entidad, unidad); duplicados son </w:t>
      </w:r>
      <w:r>
        <w:rPr>
          <w:b/>
          <w:bCs/>
        </w:rPr>
        <w:t xml:space="preserve">error</w:t>
      </w:r>
      <w:r>
        <w:t xml:space="preserve">, nunca se sobrescribe. Maestros existentes se </w:t>
      </w:r>
      <w:r>
        <w:rPr>
          <w:b/>
          <w:bCs/>
        </w:rPr>
        <w:t xml:space="preserve">reutilizan</w:t>
      </w:r>
      <w:r>
        <w:t xml:space="preserve"> por nombre (sin mayúsculas ni acentos); códigos correlativos </w:t>
      </w:r>
      <w:r>
        <w:rPr>
          <w:rFonts w:ascii="Consolas" w:cs="Consolas" w:eastAsia="Consolas" w:hAnsi="Consolas"/>
        </w:rPr>
        <w:t xml:space="preserve">max+1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Fecha ≤ hoy y </w:t>
      </w:r>
      <w:r>
        <w:rPr>
          <w:b/>
          <w:bCs/>
        </w:rPr>
        <w:t xml:space="preserve">con UFV registrada</w:t>
      </w:r>
      <w:r>
        <w:t xml:space="preserve">; textos que exceden el largo son error (única excepción: </w:t>
      </w:r>
      <w:r>
        <w:rPr>
          <w:rFonts w:ascii="Consolas" w:cs="Consolas" w:eastAsia="Consolas" w:hAnsi="Consolas"/>
        </w:rPr>
        <w:t xml:space="preserve">BAJAS.DESCRIP</w:t>
      </w:r>
      <w:r>
        <w:t xml:space="preserve"> se recorta a 120, como el VSIAF).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Baja: fila en </w:t>
      </w:r>
      <w:r>
        <w:rPr>
          <w:rFonts w:ascii="Consolas" w:cs="Consolas" w:eastAsia="Consolas" w:hAnsi="Consolas"/>
        </w:rPr>
        <w:t xml:space="preserve">BAJAS</w:t>
      </w:r>
      <w:r>
        <w:t xml:space="preserve"> + registro de </w:t>
      </w:r>
      <w:r>
        <w:rPr>
          <w:rFonts w:ascii="Consolas" w:cs="Consolas" w:eastAsia="Consolas" w:hAnsi="Consolas"/>
        </w:rPr>
        <w:t xml:space="preserve">ACTUAL</w:t>
      </w:r>
      <w:r>
        <w:t xml:space="preserve"> marcado como borrado con «DADO DE BAJA»; «error de transcripción» (9) solo en la gestión de incorporación.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Revalúo: fecha base = fecha del revalúo + 1 día, </w:t>
      </w:r>
      <w:r>
        <w:rPr>
          <w:rFonts w:ascii="Consolas" w:cs="Consolas" w:eastAsia="Consolas" w:hAnsi="Consolas"/>
        </w:rPr>
        <w:t xml:space="preserve">B_REV</w:t>
      </w:r>
      <w:r>
        <w:t xml:space="preserve">, </w:t>
      </w:r>
      <w:r>
        <w:rPr>
          <w:rFonts w:ascii="Consolas" w:cs="Consolas" w:eastAsia="Consolas" w:hAnsi="Consolas"/>
        </w:rPr>
        <w:t xml:space="preserve">DEPACU</w:t>
      </w:r>
      <w:r>
        <w:t xml:space="preserve"> = 0; la disposición no se puede repetir.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Gestión cerrada → no escribe. VSIAF abierto (Windows) → no escribe. Respaldo previo y </w:t>
      </w:r>
      <w:r>
        <w:rPr>
          <w:b/>
          <w:bCs/>
        </w:rPr>
        <w:t xml:space="preserve">reversión completa</w:t>
      </w:r>
      <w:r>
        <w:t xml:space="preserve"> si algo falla; releer y verificar lo escrito.</w:t>
      </w:r>
    </w:p>
    <w:p>
      <w:pPr>
        <w:pStyle w:val="Heading1"/>
        <w:pageBreakBefore/>
      </w:pPr>
      <w:r>
        <w:t xml:space="preserve">2. Cómo se probó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Prueba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Ejemplos del manual</w:t>
            </w:r>
            <w:r>
              <w:rPr>
                <w:sz w:val="18"/>
                <w:szCs w:val="18"/>
              </w:rPr>
              <w:t xml:space="preserve"> (cifras exactas): 620,00 → 636,06 / 32,59 / 603,47 · 1.380,00 → 1.550,03 / 328,69 / 1.221,34 · 5.500 en un día → 3,01 · vida terminada (neto 0) · grupos 34/36/40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PASAN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Instantánea de baja del caso real</w:t>
            </w:r>
            <w:r>
              <w:rPr>
                <w:sz w:val="18"/>
                <w:szCs w:val="18"/>
              </w:rPr>
              <w:t xml:space="preserve"> (costo 1,00 · vida 4 · inc. 21/09/2026 · baja 20/10/2026): 0,02 · 0 · 1,00 · 1,00 · 1,00 · 0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600 casos aleatorios</w:t>
            </w:r>
            <w:r>
              <w:rPr>
                <w:sz w:val="18"/>
                <w:szCs w:val="18"/>
              </w:rPr>
              <w:t xml:space="preserve"> contra el motor de referencia (Python), cada cifra al centavo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600 / 600 IDÉNTICOS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Importación completa</w:t>
            </w:r>
            <w:r>
              <w:rPr>
                <w:sz w:val="18"/>
                <w:szCs w:val="18"/>
              </w:rPr>
              <w:t xml:space="preserve"> (unidades, oficinas, responsables, auxiliares, 7 altas, 2 revalúos, 2 transferencias —misma unidad y entre unidades—, 3 bajas) comparada </w:t>
            </w:r>
            <w:r>
              <w:rPr>
                <w:sz w:val="18"/>
                <w:szCs w:val="18"/>
              </w:rPr>
              <w:t xml:space="preserve">tabla por tabla, campo por campo</w:t>
            </w:r>
            <w:r>
              <w:rPr>
                <w:sz w:val="18"/>
                <w:szCs w:val="18"/>
              </w:rPr>
              <w:t xml:space="preserve"> con la del motor de referencia, incluidos memos con tildes y la marca de borrado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IDÉNTICA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28 validaciones</w:t>
            </w:r>
            <w:r>
              <w:rPr>
                <w:sz w:val="18"/>
                <w:szCs w:val="18"/>
              </w:rPr>
              <w:t xml:space="preserve"> de activo: mismas incidencias (hoja, fila, columna, nivel y mensaje) que el motor de referencia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28 / 28 IDÉNTICAS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Incorporación especial habilitada y «solo filas válidas»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PASAN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Lector DBF independiente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dbffile</w:t>
            </w:r>
            <w:r>
              <w:rPr>
                <w:sz w:val="18"/>
                <w:szCs w:val="18"/>
              </w:rPr>
              <w:t xml:space="preserve">) relee lo escrito: campos, memos con ñ/tildes, registro borrado, AUXILIAR en cp850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Validar </w:t>
            </w:r>
            <w:r>
              <w:rPr>
                <w:sz w:val="18"/>
                <w:szCs w:val="18"/>
              </w:rPr>
              <w:t xml:space="preserve">no escribe</w:t>
            </w:r>
            <w:r>
              <w:rPr>
                <w:sz w:val="18"/>
                <w:szCs w:val="18"/>
              </w:rPr>
              <w:t xml:space="preserve">: archivos idénticos byte a byte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Reversión</w:t>
            </w:r>
            <w:r>
              <w:rPr>
                <w:sz w:val="18"/>
                <w:szCs w:val="18"/>
              </w:rPr>
              <w:t xml:space="preserve">: fallo simulado en 4 momentos distintos (a mitad de escritura, antes y después de guardar) → base idéntica byte a byte y sin temporales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Respaldo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.zip</w:t>
            </w:r>
            <w:r>
              <w:rPr>
                <w:sz w:val="18"/>
                <w:szCs w:val="18"/>
              </w:rPr>
              <w:t xml:space="preserve"> plano restaurable, comentario cp1252, base idéntica tras restaurar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Gestión cerrada, duplicados, reimportar el mismo lote (falla), activos ELABORADOS, transferencias, 3 000 registros con memos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PASAN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UFV: extrae la copia más reciente de un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.app</w:t>
            </w:r>
            <w:r>
              <w:rPr>
                <w:sz w:val="18"/>
                <w:szCs w:val="18"/>
              </w:rPr>
              <w:t xml:space="preserve"> con dos copias; falla con claridad si no hay tabla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PASAN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Contra una instalación real</w:t>
            </w:r>
            <w:r>
              <w:rPr>
                <w:sz w:val="18"/>
                <w:szCs w:val="18"/>
              </w:rPr>
              <w:t xml:space="preserve"> (opcional: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VSIAF_SAMPLE_DIR</w:t>
            </w:r>
            <w:r>
              <w:rPr>
                <w:sz w:val="18"/>
                <w:szCs w:val="18"/>
              </w:rPr>
              <w:t xml:space="preserve">): UFV del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.app</w:t>
            </w:r>
            <w:r>
              <w:rPr>
                <w:sz w:val="18"/>
                <w:szCs w:val="18"/>
              </w:rPr>
              <w:t xml:space="preserve">, instantáneas guardadas por el VSIAF, importación sobre copia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A85A0B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PREPARADA — falta su copia</w:t>
            </w:r>
          </w:p>
        </w:tc>
      </w:tr>
    </w:tbl>
    <w:p/>
    <w:p>
      <w:pPr>
        <w:spacing w:after="100"/>
      </w:pPr>
      <w:r>
        <w:t xml:space="preserve">Total: </w:t>
      </w:r>
      <w:r>
        <w:rPr>
          <w:b/>
          <w:bCs/>
        </w:rPr>
        <w:t xml:space="preserve">160 pruebas</w:t>
      </w:r>
      <w:r>
        <w:t xml:space="preserve"> en el servidor (39 nuevas del módulo VSIAF + 3 opcionales contra instalación real). La suite completa pasa.</w:t>
      </w:r>
    </w:p>
    <w:p>
      <w:pPr>
        <w:pStyle w:val="Heading1"/>
        <w:pageBreakBefore/>
      </w:pPr>
      <w:r>
        <w:t xml:space="preserve">3. Decisiones de diseño tomadas al portar (para que las conozca)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hice y por qué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Aritmética del cálculo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Su instrucción indica «usa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</w:t>
            </w:r>
            <w:r>
              <w:rPr>
                <w:sz w:val="18"/>
                <w:szCs w:val="18"/>
              </w:rPr>
              <w:t xml:space="preserve">». Probé primero Decimal exacto: coincide con el motor de referencia en el 99,6 % de las cifras y en el resto difiere </w:t>
            </w:r>
            <w:r>
              <w:rPr>
                <w:sz w:val="18"/>
                <w:szCs w:val="18"/>
              </w:rPr>
              <w:t xml:space="preserve">un centavo</w:t>
            </w:r>
            <w:r>
              <w:rPr>
                <w:sz w:val="18"/>
                <w:szCs w:val="18"/>
              </w:rPr>
              <w:t xml:space="preserve"> (casos de empate). El VSIAF está hecho en FoxPro, que calcula en </w:t>
            </w:r>
            <w:r>
              <w:rPr>
                <w:sz w:val="18"/>
                <w:szCs w:val="18"/>
              </w:rPr>
              <w:t xml:space="preserve">doble precisión</w:t>
            </w:r>
            <w:r>
              <w:rPr>
                <w:sz w:val="18"/>
                <w:szCs w:val="18"/>
              </w:rPr>
              <w:t xml:space="preserve">, y el motor de referencia también. Por eso calculo en doble precisión y uso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</w:t>
            </w:r>
            <w:r>
              <w:rPr>
                <w:sz w:val="18"/>
                <w:szCs w:val="18"/>
              </w:rPr>
              <w:t xml:space="preserve"> solo para el </w:t>
            </w:r>
            <w:r>
              <w:rPr>
                <w:sz w:val="18"/>
                <w:szCs w:val="18"/>
              </w:rPr>
              <w:t xml:space="preserve">ROUND «mitad hacia arriba»</w:t>
            </w:r>
            <w:r>
              <w:rPr>
                <w:sz w:val="18"/>
                <w:szCs w:val="18"/>
              </w:rPr>
              <w:t xml:space="preserve"> (sobre la representación decimal más corta, como FoxPro). Resultado: </w:t>
            </w:r>
            <w:r>
              <w:rPr>
                <w:sz w:val="18"/>
                <w:szCs w:val="18"/>
              </w:rPr>
              <w:t xml:space="preserve">100 % idéntico</w:t>
            </w:r>
            <w:r>
              <w:rPr>
                <w:sz w:val="18"/>
                <w:szCs w:val="18"/>
              </w:rPr>
              <w:t xml:space="preserve"> al motor de referencia. Si prefiere Decimal exacto puro, es un cambio de una función, pero se perdería la equivalencia centavo a centavo con el motor ya verificado.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Mensajes de error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Son los del motor de referencia (mencionan «hoja OFICINAS», «hoja CATALOGOS»…, propios del libro Excel). En la Etapa 3 el adaptador los reescribe con los nombres de las pantallas de SIGAA. Mantenerlos idénticos ahora permite la comparación exacta con el motor de referencia.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Auxiliares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Agregué una validación que el motor de referencia no tenía: máximo </w:t>
            </w:r>
            <w:r>
              <w:rPr>
                <w:sz w:val="18"/>
                <w:szCs w:val="18"/>
              </w:rPr>
              <w:t xml:space="preserve">999</w:t>
            </w:r>
            <w:r>
              <w:rPr>
                <w:sz w:val="18"/>
                <w:szCs w:val="18"/>
              </w:rPr>
              <w:t xml:space="preserve"> auxiliares por grupo y unidad (el campo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CODAUX</w:t>
            </w:r>
            <w:r>
              <w:rPr>
                <w:sz w:val="18"/>
                <w:szCs w:val="18"/>
              </w:rPr>
              <w:t xml:space="preserve"> es de 3 dígitos).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Fechas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Texto ISO sin zona horaria, calculadas en UTC: sin errores por cambio de hora.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Windows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Detección del registro y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vsiaf.exe</w:t>
            </w:r>
            <w:r>
              <w:rPr>
                <w:sz w:val="18"/>
                <w:szCs w:val="18"/>
              </w:rPr>
              <w:t xml:space="preserve"> solo en Windows (en Linux/macOS se omite). Las pruebas de ese comportamiento se hacen en el equipo con el VSIAF (Etapa 5).</w:t>
            </w:r>
          </w:p>
        </w:tc>
      </w:tr>
    </w:tbl>
    <w:p/>
    <w:p>
      <w:pPr>
        <w:pStyle w:val="Heading1"/>
        <w:pageBreakBefore/>
      </w:pPr>
      <w:r>
        <w:t xml:space="preserve">4. Lo que NO está todavía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Pantallas y lectura de SIGAA</w:t>
      </w:r>
      <w:r>
        <w:t xml:space="preserve"> (adaptador, equivalencias, tablas nuevas, campos de baja y organismo): Etapas 3 y 4.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Exportación al libro Excel</w:t>
      </w:r>
      <w:r>
        <w:t xml:space="preserve"> del *Importador Excel → VSIAF* (opción B de D1): Etapa 4.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Informe Excel/PDF</w:t>
      </w:r>
      <w:r>
        <w:t xml:space="preserve"> de la importación y guía de uso: Etapa 5.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Contraste con una instalación real</w:t>
      </w:r>
      <w:r>
        <w:t xml:space="preserve">: depende de que usted me facilite la copia (abajo).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Los índices </w:t>
      </w:r>
      <w:r>
        <w:rPr>
          <w:b/>
          <w:bCs/>
        </w:rPr>
        <w:t xml:space="preserve">`.CDX` no se reescriben</w:t>
      </w:r>
      <w:r>
        <w:t xml:space="preserve">: tras importar hay que </w:t>
      </w:r>
      <w:r>
        <w:rPr>
          <w:b/>
          <w:bCs/>
        </w:rPr>
        <w:t xml:space="preserve">Re-indexar</w:t>
      </w:r>
      <w:r>
        <w:t xml:space="preserve"> en el VSIAF (se mostrará como paso obligatorio).</w:t>
      </w:r>
    </w:p>
    <w:p>
      <w:pPr>
        <w:pStyle w:val="Heading1"/>
        <w:pageBreakBefore/>
      </w:pPr>
      <w:r>
        <w:t xml:space="preserve">5. Lo que necesito de usted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Una copia comprimida de su carpeta `C:\vsiaf`</w:t>
      </w:r>
      <w:r>
        <w:t xml:space="preserve"> (con </w:t>
      </w:r>
      <w:r>
        <w:rPr>
          <w:rFonts w:ascii="Consolas" w:cs="Consolas" w:eastAsia="Consolas" w:hAnsi="Consolas"/>
        </w:rPr>
        <w:t xml:space="preserve">dbfs</w:t>
      </w:r>
      <w:r>
        <w:t xml:space="preserve">, </w:t>
      </w:r>
      <w:r>
        <w:rPr>
          <w:rFonts w:ascii="Consolas" w:cs="Consolas" w:eastAsia="Consolas" w:hAnsi="Consolas"/>
        </w:rPr>
        <w:t xml:space="preserve">tipocambio.app</w:t>
      </w:r>
      <w:r>
        <w:t xml:space="preserve"> y, si existe, </w:t>
      </w:r>
      <w:r>
        <w:rPr>
          <w:rFonts w:ascii="Consolas" w:cs="Consolas" w:eastAsia="Consolas" w:hAnsi="Consolas"/>
        </w:rPr>
        <w:t xml:space="preserve">closeges</w:t>
      </w:r>
      <w:r>
        <w:t xml:space="preserve">). Con ella ejecuto las pruebas contra datos reales: UFV del </w:t>
      </w:r>
      <w:r>
        <w:rPr>
          <w:rFonts w:ascii="Consolas" w:cs="Consolas" w:eastAsia="Consolas" w:hAnsi="Consolas"/>
        </w:rPr>
        <w:t xml:space="preserve">.app</w:t>
      </w:r>
      <w:r>
        <w:t xml:space="preserve">, y que el motor reproduzca las instantáneas que el propio VSIAF guardó en </w:t>
      </w:r>
      <w:r>
        <w:rPr>
          <w:rFonts w:ascii="Consolas" w:cs="Consolas" w:eastAsia="Consolas" w:hAnsi="Consolas"/>
        </w:rPr>
        <w:t xml:space="preserve">REVAL</w:t>
      </w:r>
      <w:r>
        <w:t xml:space="preserve"> y </w:t>
      </w:r>
      <w:r>
        <w:rPr>
          <w:rFonts w:ascii="Consolas" w:cs="Consolas" w:eastAsia="Consolas" w:hAnsi="Consolas"/>
        </w:rPr>
        <w:t xml:space="preserve">BAJAS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Un caso real con resultado conocido</w:t>
      </w:r>
      <w:r>
        <w:t xml:space="preserve">: un activo con su fecha, costo y lo que muestra el Reporte 6 del VSIAF, idealmente de una gestión anterior (es lo único que no está verificado).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Su </w:t>
      </w:r>
      <w:r>
        <w:rPr>
          <w:b/>
          <w:bCs/>
        </w:rPr>
        <w:t xml:space="preserve">visto bueno</w:t>
      </w:r>
      <w:r>
        <w:t xml:space="preserve"> para continuar con la Etapa 3 (adaptador de SIGAA).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Propuesta  </w:t>
      </w:r>
      <w:r>
        <w:t xml:space="preserve">Mientras tanto puedo avanzar con la Etapa 3 sin esperar la copia, porque el adaptador no depende de ella; el contraste real se agrega cuando llegue.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66174"/>
        <w:sz w:val="16"/>
        <w:szCs w:val="16"/>
      </w:rPr>
      <w:t xml:space="preserve">SIGAA → VSIAF · Etapa 2: motor y pruebas · Página </w:t>
    </w:r>
    <w:r>
      <w:rPr>
        <w:color w:val="5661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120"/>
    </w:pPr>
    <w:rPr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rPr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2026-10-21T01:32:50.163Z</dcterms:created>
  <dcterms:modified xsi:type="dcterms:W3CDTF">2026-10-21T01:32:50.163Z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