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16457A"/>
          <w:sz w:val="52"/>
          <w:szCs w:val="52"/>
        </w:rPr>
        <w:t xml:space="preserve">SISTEMA DE CORRESPONDENCIA DIGITAL</w:t>
      </w:r>
    </w:p>
    <w:p>
      <w:pPr>
        <w:pBdr>
          <w:bottom w:val="single" w:color="2B6CB0" w:sz="12" w:space="12"/>
        </w:pBdr>
        <w:spacing w:after="500"/>
        <w:jc w:val="center"/>
      </w:pPr>
      <w:r>
        <w:rPr>
          <w:color w:val="2B6CB0"/>
          <w:sz w:val="32"/>
          <w:szCs w:val="32"/>
        </w:rPr>
        <w:t xml:space="preserve">para municipios</w:t>
      </w:r>
    </w:p>
    <w:p>
      <w:pPr>
        <w:spacing w:after="150" w:before="500"/>
        <w:jc w:val="center"/>
      </w:pPr>
      <w:r>
        <w:rPr>
          <w:b/>
          <w:bCs/>
          <w:sz w:val="44"/>
          <w:szCs w:val="44"/>
        </w:rPr>
        <w:t xml:space="preserve">MANUAL DE IMPLEMENTACIÓN</w:t>
      </w:r>
    </w:p>
    <w:p>
      <w:pPr>
        <w:spacing w:after="100"/>
        <w:jc w:val="center"/>
      </w:pPr>
      <w:r>
        <w:rPr>
          <w:sz w:val="28"/>
          <w:szCs w:val="28"/>
        </w:rPr>
        <w:t xml:space="preserve">Instalación, puesta en marcha y uso paso a paso</w:t>
      </w:r>
    </w:p>
    <w:p>
      <w:pPr>
        <w:spacing w:after="1600"/>
        <w:jc w:val="center"/>
      </w:pPr>
      <w:r>
        <w:rPr>
          <w:i/>
          <w:iCs/>
          <w:color w:val="47566A"/>
          <w:sz w:val="24"/>
          <w:szCs w:val="24"/>
        </w:rPr>
        <w:t xml:space="preserve">Escrito para personas sin conocimientos de informática</w:t>
      </w:r>
    </w:p>
    <w:p>
      <w:pPr>
        <w:spacing w:after="80"/>
        <w:jc w:val="center"/>
      </w:pPr>
      <w:r>
        <w:rPr>
          <w:sz w:val="22"/>
          <w:szCs w:val="22"/>
        </w:rPr>
        <w:t xml:space="preserve">Incluye: instalador de una sola computadora, carga de cargos y oficinas desde Excel,</w:t>
      </w:r>
    </w:p>
    <w:p>
      <w:pPr>
        <w:spacing w:after="80"/>
        <w:jc w:val="center"/>
      </w:pPr>
      <w:r>
        <w:rPr>
          <w:sz w:val="22"/>
          <w:szCs w:val="22"/>
        </w:rPr>
        <w:t xml:space="preserve">hoja de ruta con QR, hojas en blanco y anexas, recepción con etiqueta, guía de pantallas y lista de verificación</w:t>
      </w:r>
    </w:p>
    <w:p>
      <w:pPr>
        <w:spacing w:before="1400"/>
        <w:jc w:val="center"/>
      </w:pPr>
      <w:r>
        <w:rPr>
          <w:color w:val="47566A"/>
          <w:sz w:val="22"/>
          <w:szCs w:val="22"/>
        </w:rPr>
        <w:t xml:space="preserve">Versión 1.1 · Octubre de 2026</w:t>
      </w:r>
    </w:p>
    <w:p>
      <w:pPr>
        <w:sectPr>
          <w:pgSz w:w="12240" w:h="15840" w:orient="portrait"/>
          <w:pgMar w:top="1440" w:right="1440" w:bottom="1440" w:left="1440" w:header="708" w:footer="708" w:gutter="0"/>
          <w:pgNumType/>
          <w:docGrid w:linePitch="360"/>
        </w:sectPr>
      </w:pPr>
    </w:p>
    <w:p>
      <w:pPr>
        <w:spacing w:after="200"/>
      </w:pPr>
      <w:r>
        <w:rPr>
          <w:b/>
          <w:bCs/>
          <w:color w:val="16457A"/>
          <w:sz w:val="40"/>
          <w:szCs w:val="40"/>
        </w:rPr>
        <w:t xml:space="preserve">Contenido</w:t>
      </w:r>
    </w:p>
    <w:p>
      <w:pPr>
        <w:shd w:fill="EEF4FB" w:color="auto" w:val="clear"/>
        <w:spacing w:after="160"/>
      </w:pPr>
      <w:r>
        <w:rPr>
          <w:color w:val="2B4A6B"/>
          <w:sz w:val="20"/>
          <w:szCs w:val="20"/>
        </w:rPr>
        <w:t xml:space="preserve">Nota: si al abrir el documento Word pregunta “¿Desea actualizar los campos?”, responda Sí para que aparezca el índice con sus números de página. Si el índice queda vacío: clic derecho sobre él → Actualizar campo → Actualizar toda la tabla.</w:t>
      </w:r>
    </w:p>
    <w:sdt>
      <w:sdtPr>
        <w:alias w:val="Contenido"/>
      </w:sdtPr>
      <w:sdtContent>
        <w:p>
          <w:r>
            <w:fldChar w:fldCharType="begin" w:dirty="true"/>
            <w:instrText xml:space="preserve">TOC \h \o "1-2"</w:instrText>
            <w:fldChar w:fldCharType="separate"/>
          </w:r>
        </w:p>
        <w:p>
          <w:r>
            <w:fldChar w:fldCharType="end"/>
          </w:r>
        </w:p>
      </w:sdtContent>
    </w:sdt>
    <w:p>
      <w:pPr>
        <w:spacing w:before="300"/>
      </w:pPr>
    </w:p>
    <w:p>
      <w:pPr>
        <w:pStyle w:val="Heading1"/>
        <w:pageBreakBefore/>
      </w:pPr>
      <w:r>
        <w:t xml:space="preserve">Capítulo 1. ¿Qué es este sistema y para qué sirve?</w:t>
      </w:r>
    </w:p>
    <w:p>
      <w:pPr>
        <w:spacing w:after="120" w:line="300"/>
      </w:pPr>
      <w:r>
        <w:t xml:space="preserve">El </w:t>
      </w:r>
      <w:r>
        <w:rPr>
          <w:b/>
          <w:bCs/>
        </w:rPr>
        <w:t xml:space="preserve">Sistema de Correspondencia Digital</w:t>
      </w:r>
      <w:r>
        <w:t xml:space="preserve"> reemplaza el papeleo de cartas, informes y memorándums por un sistema que funciona desde el navegador (Chrome, Edge o Firefox). Cada documento recibe un número único, viaja de una persona a otra dejando registro, y en cualquier momento se puede saber </w:t>
      </w:r>
      <w:r>
        <w:rPr>
          <w:b/>
          <w:bCs/>
        </w:rPr>
        <w:t xml:space="preserve">dónde está, quién lo tiene y desde cuándo</w:t>
      </w:r>
      <w:r>
        <w:t xml:space="preserve">.</w:t>
      </w:r>
    </w:p>
    <w:p>
      <w:pPr>
        <w:spacing w:after="120" w:line="300"/>
      </w:pPr>
      <w:r>
        <w:t xml:space="preserve">Está inspirado en el sistema CODICE del Ministerio de Desarrollo Productivo y Economía Plural (2013) y fue pensado para un municipio rural: usa programas gratuitos, funciona en una sola computadora para pruebas, y puede pasar después a un hosting económico.</w:t>
      </w:r>
    </w:p>
    <w:p>
      <w:pPr>
        <w:pStyle w:val="Heading2"/>
      </w:pPr>
      <w:r>
        <w:t xml:space="preserve">1.1 Qué puede hacer</w:t>
      </w:r>
    </w:p>
    <w:p>
      <w:pPr>
        <w:pStyle w:val="ListParagraph"/>
        <w:numPr>
          <w:ilvl w:val="0"/>
          <w:numId w:val="2"/>
        </w:numPr>
        <w:spacing w:after="60" w:line="290"/>
      </w:pPr>
      <w:r>
        <w:t xml:space="preserve"/>
      </w:r>
      <w:r>
        <w:rPr>
          <w:b/>
          <w:bCs/>
        </w:rPr>
        <w:t xml:space="preserve">Crear documentos</w:t>
      </w:r>
      <w:r>
        <w:t xml:space="preserve"> (informes, notas internas, cartas, memorándums, circulares, resoluciones, etc.) con su número de registro automático.</w:t>
      </w:r>
    </w:p>
    <w:p>
      <w:pPr>
        <w:pStyle w:val="ListParagraph"/>
        <w:numPr>
          <w:ilvl w:val="0"/>
          <w:numId w:val="2"/>
        </w:numPr>
        <w:spacing w:after="60" w:line="290"/>
      </w:pPr>
      <w:r>
        <w:t xml:space="preserve"/>
      </w:r>
      <w:r>
        <w:rPr>
          <w:b/>
          <w:bCs/>
        </w:rPr>
        <w:t xml:space="preserve">Enviarlos (derivarlos)</w:t>
      </w:r>
      <w:r>
        <w:t xml:space="preserve"> a otras personas, con copia a quienes deban conocerlos, y marcarlos como urgentes.</w:t>
      </w:r>
    </w:p>
    <w:p>
      <w:pPr>
        <w:pStyle w:val="ListParagraph"/>
        <w:numPr>
          <w:ilvl w:val="0"/>
          <w:numId w:val="2"/>
        </w:numPr>
        <w:spacing w:after="60" w:line="290"/>
      </w:pPr>
      <w:r>
        <w:t xml:space="preserve"/>
      </w:r>
      <w:r>
        <w:rPr>
          <w:b/>
          <w:bCs/>
        </w:rPr>
        <w:t xml:space="preserve">Recibir, responder, archivar y agrupar</w:t>
      </w:r>
      <w:r>
        <w:t xml:space="preserve"> la correspondencia en bandejas parecidas a las de un correo electrónico.</w:t>
      </w:r>
    </w:p>
    <w:p>
      <w:pPr>
        <w:pStyle w:val="ListParagraph"/>
        <w:numPr>
          <w:ilvl w:val="0"/>
          <w:numId w:val="2"/>
        </w:numPr>
        <w:spacing w:after="60" w:line="290"/>
      </w:pPr>
      <w:r>
        <w:t xml:space="preserve"/>
      </w:r>
      <w:r>
        <w:rPr>
          <w:b/>
          <w:bCs/>
        </w:rPr>
        <w:t xml:space="preserve">Dar seguimiento</w:t>
      </w:r>
      <w:r>
        <w:t xml:space="preserve">: ver el recorrido completo de cualquier trámite.</w:t>
      </w:r>
    </w:p>
    <w:p>
      <w:pPr>
        <w:pStyle w:val="ListParagraph"/>
        <w:numPr>
          <w:ilvl w:val="0"/>
          <w:numId w:val="2"/>
        </w:numPr>
        <w:spacing w:after="60" w:line="290"/>
      </w:pPr>
      <w:r>
        <w:t xml:space="preserve"/>
      </w:r>
      <w:r>
        <w:rPr>
          <w:b/>
          <w:bCs/>
        </w:rPr>
        <w:t xml:space="preserve">Imprimir la hoja de ruta</w:t>
      </w:r>
      <w:r>
        <w:t xml:space="preserve"> en tamaño Carta con </w:t>
      </w:r>
      <w:r>
        <w:rPr>
          <w:b/>
          <w:bCs/>
        </w:rPr>
        <w:t xml:space="preserve">código QR</w:t>
      </w:r>
      <w:r>
        <w:t xml:space="preserve">, en blanco para llenar a mano y con las </w:t>
      </w:r>
      <w:r>
        <w:rPr>
          <w:b/>
          <w:bCs/>
        </w:rPr>
        <w:t xml:space="preserve">hojas anexas</w:t>
      </w:r>
      <w:r>
        <w:t xml:space="preserve"> que se necesiten.</w:t>
      </w:r>
    </w:p>
    <w:p>
      <w:pPr>
        <w:pStyle w:val="ListParagraph"/>
        <w:numPr>
          <w:ilvl w:val="0"/>
          <w:numId w:val="2"/>
        </w:numPr>
        <w:spacing w:after="60" w:line="290"/>
      </w:pPr>
      <w:r>
        <w:t xml:space="preserve"/>
      </w:r>
      <w:r>
        <w:rPr>
          <w:b/>
          <w:bCs/>
        </w:rPr>
        <w:t xml:space="preserve">Buscar</w:t>
      </w:r>
      <w:r>
        <w:t xml:space="preserve"> cualquier documento por número, referencia, remitente o destinatario.</w:t>
      </w:r>
    </w:p>
    <w:p>
      <w:pPr>
        <w:pStyle w:val="ListParagraph"/>
        <w:numPr>
          <w:ilvl w:val="0"/>
          <w:numId w:val="2"/>
        </w:numPr>
        <w:spacing w:after="60" w:line="290"/>
      </w:pPr>
      <w:r>
        <w:t xml:space="preserve"/>
      </w:r>
      <w:r>
        <w:rPr>
          <w:b/>
          <w:bCs/>
        </w:rPr>
        <w:t xml:space="preserve">Registrar la correspondencia externa</w:t>
      </w:r>
      <w:r>
        <w:t xml:space="preserve"> que llega de ciudadanos y comunidades, con comprobante para quien la presenta.</w:t>
      </w:r>
    </w:p>
    <w:p>
      <w:pPr>
        <w:pStyle w:val="ListParagraph"/>
        <w:numPr>
          <w:ilvl w:val="0"/>
          <w:numId w:val="2"/>
        </w:numPr>
        <w:spacing w:after="60" w:line="290"/>
      </w:pPr>
      <w:r>
        <w:t xml:space="preserve"/>
      </w:r>
      <w:r>
        <w:rPr>
          <w:b/>
          <w:bCs/>
        </w:rPr>
        <w:t xml:space="preserve">Informar al ciudadano</w:t>
      </w:r>
      <w:r>
        <w:t xml:space="preserve"> sobre el estado de su trámite, sin necesidad de usuario.</w:t>
      </w:r>
    </w:p>
    <w:p>
      <w:pPr>
        <w:pStyle w:val="ListParagraph"/>
        <w:numPr>
          <w:ilvl w:val="0"/>
          <w:numId w:val="2"/>
        </w:numPr>
        <w:spacing w:after="60" w:line="290"/>
      </w:pPr>
      <w:r>
        <w:t xml:space="preserve"/>
      </w:r>
      <w:r>
        <w:rPr>
          <w:b/>
          <w:bCs/>
        </w:rPr>
        <w:t xml:space="preserve">Reportes y estadísticas</w:t>
      </w:r>
      <w:r>
        <w:t xml:space="preserve"> para los jefes, y </w:t>
      </w:r>
      <w:r>
        <w:rPr>
          <w:b/>
          <w:bCs/>
        </w:rPr>
        <w:t xml:space="preserve">auditoría</w:t>
      </w:r>
      <w:r>
        <w:t xml:space="preserve"> de todo lo que se hace en el sistema.</w:t>
      </w:r>
    </w:p>
    <w:p>
      <w:pPr>
        <w:pStyle w:val="Heading2"/>
      </w:pPr>
      <w:r>
        <w:t xml:space="preserve">1.2 Cómo viaja una correspondencia</w:t>
      </w:r>
    </w:p>
    <w:p>
      <w:pPr>
        <w:keepNext/>
        <w:spacing w:after="60" w:before="120"/>
        <w:jc w:val="center"/>
      </w:pPr>
      <w:r>
        <w:drawing>
          <wp:inline distT="0" distB="0" distL="0" distR="0">
            <wp:extent cx="5905500" cy="1657350"/>
            <wp:effectExtent t="0" r="0" b="0" l="0"/>
            <wp:docPr id="1" name="d1" descr="Recorrido básico de una correspondencia" title="Recorrido básico de una correspond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657350"/>
                    </a:xfrm>
                    <a:prstGeom prst="rect">
                      <a:avLst/>
                    </a:prstGeom>
                  </pic:spPr>
                </pic:pic>
              </a:graphicData>
            </a:graphic>
          </wp:inline>
        </w:drawing>
      </w:r>
    </w:p>
    <w:p>
      <w:pPr>
        <w:spacing w:after="200"/>
        <w:jc w:val="center"/>
      </w:pPr>
      <w:r>
        <w:rPr>
          <w:i/>
          <w:iCs/>
          <w:color w:val="47566A"/>
          <w:sz w:val="19"/>
          <w:szCs w:val="19"/>
        </w:rPr>
        <w:t xml:space="preserve">Figura 1. Recorrido básico de una correspondencia</w:t>
      </w:r>
    </w:p>
    <w:p>
      <w:pPr>
        <w:spacing w:after="120" w:line="300"/>
      </w:pPr>
      <w:r>
        <w:t xml:space="preserve">En palabras sencillas: una persona </w:t>
      </w:r>
      <w:r>
        <w:rPr>
          <w:b/>
          <w:bCs/>
        </w:rPr>
        <w:t xml:space="preserve">crea</w:t>
      </w:r>
      <w:r>
        <w:t xml:space="preserve"> un documento y lo </w:t>
      </w:r>
      <w:r>
        <w:rPr>
          <w:b/>
          <w:bCs/>
        </w:rPr>
        <w:t xml:space="preserve">deriva</w:t>
      </w:r>
      <w:r>
        <w:t xml:space="preserve"> a otra. A la otra persona le aparece en su </w:t>
      </w:r>
      <w:r>
        <w:rPr>
          <w:b/>
          <w:bCs/>
        </w:rPr>
        <w:t xml:space="preserve">Entrada</w:t>
      </w:r>
      <w:r>
        <w:t xml:space="preserve"> como “No recibido”. Cuando la </w:t>
      </w:r>
      <w:r>
        <w:rPr>
          <w:b/>
          <w:bCs/>
        </w:rPr>
        <w:t xml:space="preserve">recepciona</w:t>
      </w:r>
      <w:r>
        <w:t xml:space="preserve">, pasa a </w:t>
      </w:r>
      <w:r>
        <w:rPr>
          <w:b/>
          <w:bCs/>
        </w:rPr>
        <w:t xml:space="preserve">Pendientes</w:t>
      </w:r>
      <w:r>
        <w:t xml:space="preserve">. Desde ahí puede responderla, enviarla a alguien más, archivarla o agruparla con otras.</w:t>
      </w:r>
    </w:p>
    <w:p>
      <w:pPr>
        <w:pStyle w:val="Heading2"/>
      </w:pPr>
      <w:r>
        <w:t xml:space="preserve">1.3 Palabras que verá en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blHeader/>
        </w:trPr>
        <w:tc>
          <w:tcPr>
            <w:tcW w:type="dxa" w:w="21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Palabra</w:t>
            </w:r>
          </w:p>
        </w:tc>
        <w:tc>
          <w:tcPr>
            <w:tcW w:type="dxa" w:w="72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Significado en términos sencillos</w:t>
            </w:r>
          </w:p>
        </w:tc>
      </w:tr>
      <w:tr>
        <w:trPr>
          <w:cantSplit/>
        </w:trPr>
        <w:tc>
          <w:tcPr>
            <w:tcW w:type="dxa" w:w="21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r>
              <w:rPr>
                <w:b/>
                <w:bCs/>
                <w:sz w:val="20"/>
                <w:szCs w:val="20"/>
              </w:rPr>
              <w:t xml:space="preserve">NUR</w:t>
            </w:r>
            <w:r>
              <w:rPr>
                <w:b w:val="false"/>
                <w:bCs w:val="false"/>
                <w:sz w:val="20"/>
                <w:szCs w:val="20"/>
              </w:rPr>
              <w:t xml:space="preserve"/>
            </w:r>
          </w:p>
        </w:tc>
        <w:tc>
          <w:tcPr>
            <w:tcW w:type="dxa" w:w="72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Número Único de Registro. Es el “número de expediente” de un trámite. Ejemplo: GAME/2026-00001. Todos los documentos de un mismo trámite comparten el NUR.</w:t>
            </w:r>
          </w:p>
        </w:tc>
      </w:tr>
      <w:tr>
        <w:trPr>
          <w:cantSplit/>
        </w:trPr>
        <w:tc>
          <w:tcPr>
            <w:tcW w:type="dxa" w:w="21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r>
              <w:rPr>
                <w:b/>
                <w:bCs/>
                <w:sz w:val="20"/>
                <w:szCs w:val="20"/>
              </w:rPr>
              <w:t xml:space="preserve">CITE</w:t>
            </w:r>
            <w:r>
              <w:rPr>
                <w:b w:val="false"/>
                <w:bCs w:val="false"/>
                <w:sz w:val="20"/>
                <w:szCs w:val="20"/>
              </w:rPr>
              <w:t xml:space="preserve"/>
            </w:r>
          </w:p>
        </w:tc>
        <w:tc>
          <w:tcPr>
            <w:tcW w:type="dxa" w:w="72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Es el número de cada documento (la “referencia” de la carta o informe). Ejemplo: INF/GAME/DAM Nº 0001/2026.</w:t>
            </w:r>
          </w:p>
        </w:tc>
      </w:tr>
      <w:tr>
        <w:trPr>
          <w:cantSplit/>
        </w:trPr>
        <w:tc>
          <w:tcPr>
            <w:tcW w:type="dxa" w:w="21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r>
              <w:rPr>
                <w:b/>
                <w:bCs/>
                <w:sz w:val="20"/>
                <w:szCs w:val="20"/>
              </w:rPr>
              <w:t xml:space="preserve">Hoja de ruta</w:t>
            </w:r>
            <w:r>
              <w:rPr>
                <w:b w:val="false"/>
                <w:bCs w:val="false"/>
                <w:sz w:val="20"/>
                <w:szCs w:val="20"/>
              </w:rPr>
              <w:t xml:space="preserve"/>
            </w:r>
          </w:p>
        </w:tc>
        <w:tc>
          <w:tcPr>
            <w:tcW w:type="dxa" w:w="72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La “ficha de viaje” de un NUR: muestra por quién pasó y qué se le pidió a cada uno.</w:t>
            </w:r>
          </w:p>
        </w:tc>
      </w:tr>
      <w:tr>
        <w:trPr>
          <w:cantSplit/>
        </w:trPr>
        <w:tc>
          <w:tcPr>
            <w:tcW w:type="dxa" w:w="21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r>
              <w:rPr>
                <w:b/>
                <w:bCs/>
                <w:sz w:val="20"/>
                <w:szCs w:val="20"/>
              </w:rPr>
              <w:t xml:space="preserve">Derivar</w:t>
            </w:r>
            <w:r>
              <w:rPr>
                <w:b w:val="false"/>
                <w:bCs w:val="false"/>
                <w:sz w:val="20"/>
                <w:szCs w:val="20"/>
              </w:rPr>
              <w:t xml:space="preserve"/>
            </w:r>
          </w:p>
        </w:tc>
        <w:tc>
          <w:tcPr>
            <w:tcW w:type="dxa" w:w="72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Enviar la correspondencia a otra persona.</w:t>
            </w:r>
          </w:p>
        </w:tc>
      </w:tr>
      <w:tr>
        <w:trPr>
          <w:cantSplit/>
        </w:trPr>
        <w:tc>
          <w:tcPr>
            <w:tcW w:type="dxa" w:w="21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r>
              <w:rPr>
                <w:b/>
                <w:bCs/>
                <w:sz w:val="20"/>
                <w:szCs w:val="20"/>
              </w:rPr>
              <w:t xml:space="preserve">Derivación oficial</w:t>
            </w:r>
            <w:r>
              <w:rPr>
                <w:b w:val="false"/>
                <w:bCs w:val="false"/>
                <w:sz w:val="20"/>
                <w:szCs w:val="20"/>
              </w:rPr>
              <w:t xml:space="preserve"/>
            </w:r>
          </w:p>
        </w:tc>
        <w:tc>
          <w:tcPr>
            <w:tcW w:type="dxa" w:w="72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 envío principal a quien debe atender el trámite. Solo puede haber una por vez.</w:t>
            </w:r>
          </w:p>
        </w:tc>
      </w:tr>
      <w:tr>
        <w:trPr>
          <w:cantSplit/>
        </w:trPr>
        <w:tc>
          <w:tcPr>
            <w:tcW w:type="dxa" w:w="21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r>
              <w:rPr>
                <w:b/>
                <w:bCs/>
                <w:sz w:val="20"/>
                <w:szCs w:val="20"/>
              </w:rPr>
              <w:t xml:space="preserve">Copia</w:t>
            </w:r>
            <w:r>
              <w:rPr>
                <w:b w:val="false"/>
                <w:bCs w:val="false"/>
                <w:sz w:val="20"/>
                <w:szCs w:val="20"/>
              </w:rPr>
              <w:t xml:space="preserve"/>
            </w:r>
          </w:p>
        </w:tc>
        <w:tc>
          <w:tcPr>
            <w:tcW w:type="dxa" w:w="72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Envío informativo a otras personas. Puede haber varias.</w:t>
            </w:r>
          </w:p>
        </w:tc>
      </w:tr>
      <w:tr>
        <w:trPr>
          <w:cantSplit/>
        </w:trPr>
        <w:tc>
          <w:tcPr>
            <w:tcW w:type="dxa" w:w="21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r>
              <w:rPr>
                <w:b/>
                <w:bCs/>
                <w:sz w:val="20"/>
                <w:szCs w:val="20"/>
              </w:rPr>
              <w:t xml:space="preserve">Proveído</w:t>
            </w:r>
            <w:r>
              <w:rPr>
                <w:b w:val="false"/>
                <w:bCs w:val="false"/>
                <w:sz w:val="20"/>
                <w:szCs w:val="20"/>
              </w:rPr>
              <w:t xml:space="preserve"/>
            </w:r>
          </w:p>
        </w:tc>
        <w:tc>
          <w:tcPr>
            <w:tcW w:type="dxa" w:w="72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La instrucción o comentario escrito al derivar (por ejemplo: “Remito para su atención y trámite”). Es obligatorio.</w:t>
            </w:r>
          </w:p>
        </w:tc>
      </w:tr>
      <w:tr>
        <w:trPr>
          <w:cantSplit/>
        </w:trPr>
        <w:tc>
          <w:tcPr>
            <w:tcW w:type="dxa" w:w="21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r>
              <w:rPr>
                <w:b/>
                <w:bCs/>
                <w:sz w:val="20"/>
                <w:szCs w:val="20"/>
              </w:rPr>
              <w:t xml:space="preserve">Recepcionar</w:t>
            </w:r>
            <w:r>
              <w:rPr>
                <w:b w:val="false"/>
                <w:bCs w:val="false"/>
                <w:sz w:val="20"/>
                <w:szCs w:val="20"/>
              </w:rPr>
              <w:t xml:space="preserve"/>
            </w:r>
          </w:p>
        </w:tc>
        <w:tc>
          <w:tcPr>
            <w:tcW w:type="dxa" w:w="72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Aceptar una correspondencia que le enviaron. Hasta que lo haga, el que la envió todavía puede cancelar el envío.</w:t>
            </w:r>
          </w:p>
        </w:tc>
      </w:tr>
      <w:tr>
        <w:trPr>
          <w:cantSplit/>
        </w:trPr>
        <w:tc>
          <w:tcPr>
            <w:tcW w:type="dxa" w:w="21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r>
              <w:rPr>
                <w:b/>
                <w:bCs/>
                <w:sz w:val="20"/>
                <w:szCs w:val="20"/>
              </w:rPr>
              <w:t xml:space="preserve">Pendientes</w:t>
            </w:r>
            <w:r>
              <w:rPr>
                <w:b w:val="false"/>
                <w:bCs w:val="false"/>
                <w:sz w:val="20"/>
                <w:szCs w:val="20"/>
              </w:rPr>
              <w:t xml:space="preserve"/>
            </w:r>
          </w:p>
        </w:tc>
        <w:tc>
          <w:tcPr>
            <w:tcW w:type="dxa" w:w="72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Lo que usted ya recibió y todavía debe atender.</w:t>
            </w:r>
          </w:p>
        </w:tc>
      </w:tr>
      <w:tr>
        <w:trPr>
          <w:cantSplit/>
        </w:trPr>
        <w:tc>
          <w:tcPr>
            <w:tcW w:type="dxa" w:w="21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r>
              <w:rPr>
                <w:b/>
                <w:bCs/>
                <w:sz w:val="20"/>
                <w:szCs w:val="20"/>
              </w:rPr>
              <w:t xml:space="preserve">Agrupar</w:t>
            </w:r>
            <w:r>
              <w:rPr>
                <w:b w:val="false"/>
                <w:bCs w:val="false"/>
                <w:sz w:val="20"/>
                <w:szCs w:val="20"/>
              </w:rPr>
              <w:t xml:space="preserve"/>
            </w:r>
          </w:p>
        </w:tc>
        <w:tc>
          <w:tcPr>
            <w:tcW w:type="dxa" w:w="72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Unir varias hojas de ruta relacionadas para enviarlas juntas.</w:t>
            </w:r>
          </w:p>
        </w:tc>
      </w:tr>
      <w:tr>
        <w:trPr>
          <w:cantSplit/>
        </w:trPr>
        <w:tc>
          <w:tcPr>
            <w:tcW w:type="dxa" w:w="21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r>
              <w:rPr>
                <w:b/>
                <w:bCs/>
                <w:sz w:val="20"/>
                <w:szCs w:val="20"/>
              </w:rPr>
              <w:t xml:space="preserve">Oficina</w:t>
            </w:r>
            <w:r>
              <w:rPr>
                <w:b w:val="false"/>
                <w:bCs w:val="false"/>
                <w:sz w:val="20"/>
                <w:szCs w:val="20"/>
              </w:rPr>
              <w:t xml:space="preserve"/>
            </w:r>
          </w:p>
        </w:tc>
        <w:tc>
          <w:tcPr>
            <w:tcW w:type="dxa" w:w="72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Cada unidad organizacional (Despacho del Alcalde, una Secretaría, etc.).</w:t>
            </w:r>
          </w:p>
        </w:tc>
      </w:tr>
    </w:tbl>
    <w:p>
      <w:pPr>
        <w:spacing w:after="160"/>
      </w:pPr>
    </w:p>
    <w:p>
      <w:pPr>
        <w:keepNext/>
        <w:spacing w:after="60" w:before="120"/>
        <w:jc w:val="center"/>
      </w:pPr>
      <w:r>
        <w:drawing>
          <wp:inline distT="0" distB="0" distL="0" distR="0">
            <wp:extent cx="5905500" cy="1609725"/>
            <wp:effectExtent t="0" r="0" b="0" l="0"/>
            <wp:docPr id="1" name="d7" descr="Cómo leer el NUR, el CITE y el código de consulta" title="Cómo leer el NUR, el CITE y el código de consu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609725"/>
                    </a:xfrm>
                    <a:prstGeom prst="rect">
                      <a:avLst/>
                    </a:prstGeom>
                  </pic:spPr>
                </pic:pic>
              </a:graphicData>
            </a:graphic>
          </wp:inline>
        </w:drawing>
      </w:r>
    </w:p>
    <w:p>
      <w:pPr>
        <w:spacing w:after="200"/>
        <w:jc w:val="center"/>
      </w:pPr>
      <w:r>
        <w:rPr>
          <w:i/>
          <w:iCs/>
          <w:color w:val="47566A"/>
          <w:sz w:val="19"/>
          <w:szCs w:val="19"/>
        </w:rPr>
        <w:t xml:space="preserve">Figura 2. Cómo leer el NUR, el CITE y el código de consulta</w:t>
      </w:r>
    </w:p>
    <w:p>
      <w:pPr>
        <w:pStyle w:val="Heading1"/>
        <w:pageBreakBefore/>
      </w:pPr>
      <w:r>
        <w:t xml:space="preserve">Capítulo 2. Antes de empezar</w:t>
      </w:r>
    </w:p>
    <w:p>
      <w:pPr>
        <w:pStyle w:val="Heading2"/>
      </w:pPr>
      <w:r>
        <w:t xml:space="preserve">2.1 Qué necesita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Necesita</w:t>
            </w:r>
          </w:p>
        </w:tc>
        <w:tc>
          <w:tcPr>
            <w:tcW w:type="dxa" w:w="60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Detalle</w:t>
            </w:r>
          </w:p>
        </w:tc>
      </w:tr>
      <w:tr>
        <w:trPr>
          <w:cantSplit/>
        </w:trPr>
        <w:tc>
          <w:tcPr>
            <w:tcW w:type="dxa" w:w="33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Una computadora con </w:t>
            </w:r>
            <w:r>
              <w:rPr>
                <w:b/>
                <w:bCs/>
                <w:sz w:val="20"/>
                <w:szCs w:val="20"/>
              </w:rPr>
              <w:t xml:space="preserve">Windows 10 u 11 de 64 bits</w:t>
            </w:r>
            <w:r>
              <w:rPr>
                <w:b w:val="false"/>
                <w:bCs w:val="false"/>
                <w:sz w:val="20"/>
                <w:szCs w:val="20"/>
              </w:rPr>
              <w:t xml:space="preserve"/>
            </w:r>
          </w:p>
        </w:tc>
        <w:tc>
          <w:tcPr>
            <w:tcW w:type="dxa" w:w="60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Cualquiera de oficina sirve. 4 GB de memoria y 2 GB libres en el disco son suficientes para pruebas.</w:t>
            </w:r>
          </w:p>
        </w:tc>
      </w:tr>
      <w:tr>
        <w:trPr>
          <w:cantSplit/>
        </w:trPr>
        <w:tc>
          <w:tcPr>
            <w:tcW w:type="dxa" w:w="33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r>
              <w:rPr>
                <w:b/>
                <w:bCs/>
                <w:sz w:val="20"/>
                <w:szCs w:val="20"/>
              </w:rPr>
              <w:t xml:space="preserve">Internet</w:t>
            </w:r>
            <w:r>
              <w:rPr>
                <w:b w:val="false"/>
                <w:bCs w:val="false"/>
                <w:sz w:val="20"/>
                <w:szCs w:val="20"/>
              </w:rPr>
              <w:t xml:space="preserve"> (solo para instalar)</w:t>
            </w:r>
          </w:p>
        </w:tc>
        <w:tc>
          <w:tcPr>
            <w:tcW w:type="dxa" w:w="60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Se descargan unos 120 MB una sola vez. Después puede usarse sin internet (el editor de texto con formato y algunos gráficos usan internet cuando hay; sin ella el sistema funciona igual con versiones sencillas).</w:t>
            </w:r>
          </w:p>
        </w:tc>
      </w:tr>
      <w:tr>
        <w:trPr>
          <w:cantSplit/>
        </w:trPr>
        <w:tc>
          <w:tcPr>
            <w:tcW w:type="dxa" w:w="33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La carpeta </w:t>
            </w:r>
            <w:r>
              <w:rPr>
                <w:b/>
                <w:bCs/>
                <w:sz w:val="20"/>
                <w:szCs w:val="20"/>
              </w:rPr>
              <w:t xml:space="preserve">correspondencia</w:t>
            </w:r>
            <w:r>
              <w:rPr>
                <w:b w:val="false"/>
                <w:bCs w:val="false"/>
                <w:sz w:val="20"/>
                <w:szCs w:val="20"/>
              </w:rPr>
              <w:t xml:space="preserve"/>
            </w:r>
          </w:p>
        </w:tc>
        <w:tc>
          <w:tcPr>
            <w:tcW w:type="dxa" w:w="60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Es la carpeta que contiene INSTALAR.bat, INICIAR.bat y el resto de archivos del sistema.</w:t>
            </w:r>
          </w:p>
        </w:tc>
      </w:tr>
      <w:tr>
        <w:trPr>
          <w:cantSplit/>
        </w:trPr>
        <w:tc>
          <w:tcPr>
            <w:tcW w:type="dxa" w:w="33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 Excel </w:t>
            </w:r>
            <w:r>
              <w:rPr>
                <w:b/>
                <w:bCs/>
                <w:sz w:val="20"/>
                <w:szCs w:val="20"/>
              </w:rPr>
              <w:t xml:space="preserve">Cargos_y_Oficinas_GAM.xlsx</w:t>
            </w:r>
            <w:r>
              <w:rPr>
                <w:b w:val="false"/>
                <w:bCs w:val="false"/>
                <w:sz w:val="20"/>
                <w:szCs w:val="20"/>
              </w:rPr>
              <w:t xml:space="preserve"/>
            </w:r>
          </w:p>
        </w:tc>
        <w:tc>
          <w:tcPr>
            <w:tcW w:type="dxa" w:w="60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Ya viene dentro de la carpeta “database”. Con él se crean automáticamente las oficinas y un usuario por cada cargo.</w:t>
            </w:r>
          </w:p>
        </w:tc>
      </w:tr>
      <w:tr>
        <w:trPr>
          <w:cantSplit/>
        </w:trPr>
        <w:tc>
          <w:tcPr>
            <w:tcW w:type="dxa" w:w="33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Papel y lápiz</w:t>
            </w:r>
          </w:p>
        </w:tc>
        <w:tc>
          <w:tcPr>
            <w:tcW w:type="dxa" w:w="60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Para anotar la contraseña del administrador.</w:t>
            </w:r>
          </w:p>
        </w:tc>
      </w:tr>
    </w:tbl>
    <w:p>
      <w:pPr>
        <w:spacing w:after="160"/>
      </w:pPr>
    </w:p>
    <w:p>
      <w:pPr>
        <w:pStyle w:val="Heading2"/>
      </w:pPr>
      <w:r>
        <w:t xml:space="preserve">2.2 Qué se instalará</w:t>
      </w:r>
    </w:p>
    <w:p>
      <w:pPr>
        <w:spacing w:after="120" w:line="300"/>
      </w:pPr>
      <w:r>
        <w:t xml:space="preserve">El instalador deja todo </w:t>
      </w:r>
      <w:r>
        <w:rPr>
          <w:b/>
          <w:bCs/>
        </w:rPr>
        <w:t xml:space="preserve">dentro de una sola carpeta</w:t>
      </w:r>
      <w:r>
        <w:t xml:space="preserve">, sin tocar el resto de su computadora y sin pedir permisos de administrador de Windows.</w:t>
      </w:r>
    </w:p>
    <w:p>
      <w:pPr>
        <w:keepNext/>
        <w:spacing w:after="60" w:before="120"/>
        <w:jc w:val="center"/>
      </w:pPr>
      <w:r>
        <w:drawing>
          <wp:inline distT="0" distB="0" distL="0" distR="0">
            <wp:extent cx="5905500" cy="1419225"/>
            <wp:effectExtent t="0" r="0" b="0" l="0"/>
            <wp:docPr id="1" name="d2" descr="Cómo funciona el sistema dentro de una computadora" title="Cómo funciona el sistema dentro de una computad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419225"/>
                    </a:xfrm>
                    <a:prstGeom prst="rect">
                      <a:avLst/>
                    </a:prstGeom>
                  </pic:spPr>
                </pic:pic>
              </a:graphicData>
            </a:graphic>
          </wp:inline>
        </w:drawing>
      </w:r>
    </w:p>
    <w:p>
      <w:pPr>
        <w:spacing w:after="200"/>
        <w:jc w:val="center"/>
      </w:pPr>
      <w:r>
        <w:rPr>
          <w:i/>
          <w:iCs/>
          <w:color w:val="47566A"/>
          <w:sz w:val="19"/>
          <w:szCs w:val="19"/>
        </w:rPr>
        <w:t xml:space="preserve">Figura 3. Cómo funciona el sistema dentro de una computadora</w:t>
      </w:r>
    </w:p>
    <w:p>
      <w:pPr>
        <w:keepNext/>
        <w:spacing w:after="60" w:before="120"/>
        <w:jc w:val="center"/>
      </w:pPr>
      <w:r>
        <w:drawing>
          <wp:inline distT="0" distB="0" distL="0" distR="0">
            <wp:extent cx="5905500" cy="2419350"/>
            <wp:effectExtent t="0" r="0" b="0" l="0"/>
            <wp:docPr id="1" name="d5" descr="Contenido de la carpeta del sistema" title="Contenido de la carpeta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419350"/>
                    </a:xfrm>
                    <a:prstGeom prst="rect">
                      <a:avLst/>
                    </a:prstGeom>
                  </pic:spPr>
                </pic:pic>
              </a:graphicData>
            </a:graphic>
          </wp:inline>
        </w:drawing>
      </w:r>
    </w:p>
    <w:p>
      <w:pPr>
        <w:spacing w:after="200"/>
        <w:jc w:val="center"/>
      </w:pPr>
      <w:r>
        <w:rPr>
          <w:i/>
          <w:iCs/>
          <w:color w:val="47566A"/>
          <w:sz w:val="19"/>
          <w:szCs w:val="19"/>
        </w:rPr>
        <w:t xml:space="preserve">Figura 4. Contenido de la carpeta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9232D" w:sz="24"/>
              <w:bottom w:val="none" w:color="FFFFFF" w:sz="0"/>
              <w:right w:val="none" w:color="FFFFFF" w:sz="0"/>
            </w:tcBorders>
            <w:shd w:fill="FDEAEA" w:color="auto" w:val="clear"/>
            <w:tcMar>
              <w:top w:type="dxa" w:w="100"/>
              <w:left w:type="dxa" w:w="180"/>
              <w:bottom w:type="dxa" w:w="80"/>
              <w:right w:type="dxa" w:w="140"/>
            </w:tcMar>
          </w:tcPr>
          <w:p>
            <w:pPr>
              <w:spacing w:after="60"/>
            </w:pPr>
            <w:r>
              <w:rPr>
                <w:b/>
                <w:bCs/>
                <w:color w:val="D9232D"/>
                <w:sz w:val="21"/>
                <w:szCs w:val="21"/>
              </w:rPr>
              <w:t xml:space="preserve">IMPORTANTE</w:t>
            </w:r>
          </w:p>
          <w:p>
            <w:pPr>
              <w:spacing w:after="60" w:line="280"/>
            </w:pPr>
            <w:r>
              <w:rPr>
                <w:sz w:val="21"/>
                <w:szCs w:val="21"/>
              </w:rPr>
              <w:t xml:space="preserve">Guarde la carpeta en un lugar simple, por ejemplo </w:t>
            </w:r>
            <w:r>
              <w:rPr>
                <w:b/>
                <w:bCs/>
                <w:sz w:val="21"/>
                <w:szCs w:val="21"/>
              </w:rPr>
              <w:t xml:space="preserve">C:\Correspondencia</w:t>
            </w:r>
            <w:r>
              <w:rPr>
                <w:sz w:val="21"/>
                <w:szCs w:val="21"/>
              </w:rPr>
              <w:t xml:space="preserve">. Evite carpetas con tildes o eñes, carpetas dentro del “Escritorio”, “Descargas” o dentro de un archivo ZIP.</w:t>
            </w:r>
          </w:p>
          <w:p>
            <w:pPr>
              <w:spacing w:after="60" w:line="280"/>
            </w:pPr>
            <w:r>
              <w:rPr>
                <w:sz w:val="21"/>
                <w:szCs w:val="21"/>
              </w:rPr>
              <w:t xml:space="preserve">Antes de usar INSTALAR.bat debe </w:t>
            </w:r>
            <w:r>
              <w:rPr>
                <w:b/>
                <w:bCs/>
                <w:sz w:val="21"/>
                <w:szCs w:val="21"/>
              </w:rPr>
              <w:t xml:space="preserve">extraer todo el ZIP</w:t>
            </w:r>
            <w:r>
              <w:rPr>
                <w:sz w:val="21"/>
                <w:szCs w:val="21"/>
              </w:rPr>
              <w:t xml:space="preserve"> (clic derecho → “Extraer todo…”). Si lo ejecuta desde dentro del ZIP no funcionará.</w:t>
            </w:r>
          </w:p>
        </w:tc>
      </w:tr>
    </w:tbl>
    <w:p>
      <w:pPr>
        <w:spacing w:after="100"/>
      </w:pPr>
    </w:p>
    <w:p>
      <w:pPr>
        <w:pStyle w:val="Heading2"/>
      </w:pPr>
      <w:r>
        <w:t xml:space="preserve">2.3 Quién hace qué en una prueba o puesta en marcha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Persona</w:t>
            </w:r>
          </w:p>
        </w:tc>
        <w:tc>
          <w:tcPr>
            <w:tcW w:type="dxa" w:w="63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Responsabilidad</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r>
              <w:rPr>
                <w:b/>
                <w:bCs/>
                <w:sz w:val="20"/>
                <w:szCs w:val="20"/>
              </w:rPr>
              <w:t xml:space="preserve">Responsable de la instalación</w:t>
            </w:r>
            <w:r>
              <w:rPr>
                <w:b w:val="false"/>
                <w:bCs w:val="false"/>
                <w:sz w:val="20"/>
                <w:szCs w:val="20"/>
              </w:rPr>
              <w:t xml:space="preserve"/>
            </w:r>
          </w:p>
        </w:tc>
        <w:tc>
          <w:tcPr>
            <w:tcW w:type="dxa" w:w="63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Instala en una computadora, importa los cargos, entrega las claves temporales (Capítulos 3, 4 y 5).</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r>
              <w:rPr>
                <w:b/>
                <w:bCs/>
                <w:sz w:val="20"/>
                <w:szCs w:val="20"/>
              </w:rPr>
              <w:t xml:space="preserve">Administrador del sistema</w:t>
            </w:r>
            <w:r>
              <w:rPr>
                <w:b w:val="false"/>
                <w:bCs w:val="false"/>
                <w:sz w:val="20"/>
                <w:szCs w:val="20"/>
              </w:rPr>
              <w:t xml:space="preserve"/>
            </w:r>
          </w:p>
        </w:tc>
        <w:tc>
          <w:tcPr>
            <w:tcW w:type="dxa" w:w="63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Corrige nombres y datos de usuarios, restablece claves, revisa la auditoría (Capítulo 5).</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r>
              <w:rPr>
                <w:b/>
                <w:bCs/>
                <w:sz w:val="20"/>
                <w:szCs w:val="20"/>
              </w:rPr>
              <w:t xml:space="preserve">Jefes de oficina</w:t>
            </w:r>
            <w:r>
              <w:rPr>
                <w:b w:val="false"/>
                <w:bCs w:val="false"/>
                <w:sz w:val="20"/>
                <w:szCs w:val="20"/>
              </w:rPr>
              <w:t xml:space="preserve"/>
            </w:r>
          </w:p>
        </w:tc>
        <w:tc>
          <w:tcPr>
            <w:tcW w:type="dxa" w:w="63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Usan el sistema y revisan los reportes de su oficina (Capítulos 6 y 7).</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r>
              <w:rPr>
                <w:b/>
                <w:bCs/>
                <w:sz w:val="20"/>
                <w:szCs w:val="20"/>
              </w:rPr>
              <w:t xml:space="preserve">Funcionarios</w:t>
            </w:r>
            <w:r>
              <w:rPr>
                <w:b w:val="false"/>
                <w:bCs w:val="false"/>
                <w:sz w:val="20"/>
                <w:szCs w:val="20"/>
              </w:rPr>
              <w:t xml:space="preserve"/>
            </w:r>
          </w:p>
        </w:tc>
        <w:tc>
          <w:tcPr>
            <w:tcW w:type="dxa" w:w="63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Crean, derivan, reciben y responden la correspondencia (Capítulo 6).</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r>
              <w:rPr>
                <w:b/>
                <w:bCs/>
                <w:sz w:val="20"/>
                <w:szCs w:val="20"/>
              </w:rPr>
              <w:t xml:space="preserve">Encargado de ventanilla</w:t>
            </w:r>
            <w:r>
              <w:rPr>
                <w:b w:val="false"/>
                <w:bCs w:val="false"/>
                <w:sz w:val="20"/>
                <w:szCs w:val="20"/>
              </w:rPr>
              <w:t xml:space="preserve"/>
            </w:r>
          </w:p>
        </w:tc>
        <w:tc>
          <w:tcPr>
            <w:tcW w:type="dxa" w:w="63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Registra la correspondencia que llega de la población (Capítulo 8).</w:t>
            </w:r>
          </w:p>
        </w:tc>
      </w:tr>
    </w:tbl>
    <w:p>
      <w:pPr>
        <w:spacing w:after="160"/>
      </w:pPr>
    </w:p>
    <w:p>
      <w:pPr>
        <w:pStyle w:val="Heading1"/>
        <w:pageBreakBefore/>
      </w:pPr>
      <w:r>
        <w:t xml:space="preserve">Capítulo 3. Instalación con INSTALAR.bat (una sola computadora)</w:t>
      </w:r>
    </w:p>
    <w:p>
      <w:pPr>
        <w:spacing w:after="120" w:line="300"/>
      </w:pPr>
      <w:r>
        <w:t xml:space="preserve">Este es el camino más sencillo. Se hace </w:t>
      </w:r>
      <w:r>
        <w:rPr>
          <w:b/>
          <w:bCs/>
        </w:rPr>
        <w:t xml:space="preserve">una sola vez</w:t>
      </w:r>
      <w:r>
        <w:t xml:space="preserve"> y toma de 10 a 20 minutos (según la velocidad del internet).</w:t>
      </w:r>
    </w:p>
    <w:p>
      <w:pPr>
        <w:pStyle w:val="Heading2"/>
      </w:pPr>
      <w:r>
        <w:t xml:space="preserve">3.1 Paso a paso</w:t>
      </w:r>
    </w:p>
    <w:p>
      <w:pPr>
        <w:pStyle w:val="ListParagraph"/>
        <w:numPr>
          <w:ilvl w:val="0"/>
          <w:numId w:val="3"/>
        </w:numPr>
        <w:spacing w:after="80" w:line="290"/>
      </w:pPr>
      <w:r>
        <w:t xml:space="preserve">Copie la carpeta </w:t>
      </w:r>
      <w:r>
        <w:rPr>
          <w:b/>
          <w:bCs/>
        </w:rPr>
        <w:t xml:space="preserve">correspondencia</w:t>
      </w:r>
      <w:r>
        <w:t xml:space="preserve"> a una ubicación sencilla, por ejemplo </w:t>
      </w:r>
      <w:r>
        <w:rPr>
          <w:b/>
          <w:bCs/>
        </w:rPr>
        <w:t xml:space="preserve">C:\Correspondencia</w:t>
      </w:r>
      <w:r>
        <w:t xml:space="preserve">, ya </w:t>
      </w:r>
      <w:r>
        <w:rPr>
          <w:b/>
          <w:bCs/>
        </w:rPr>
        <w:t xml:space="preserve">extraída</w:t>
      </w:r>
      <w:r>
        <w:t xml:space="preserve"> del ZIP.</w:t>
      </w:r>
    </w:p>
    <w:p>
      <w:pPr>
        <w:pStyle w:val="ListParagraph"/>
        <w:numPr>
          <w:ilvl w:val="0"/>
          <w:numId w:val="3"/>
        </w:numPr>
        <w:spacing w:after="80" w:line="290"/>
      </w:pPr>
      <w:r>
        <w:t xml:space="preserve">Abra la carpeta y haga </w:t>
      </w:r>
      <w:r>
        <w:rPr>
          <w:b/>
          <w:bCs/>
        </w:rPr>
        <w:t xml:space="preserve">doble clic</w:t>
      </w:r>
      <w:r>
        <w:t xml:space="preserve"> sobre el archivo </w:t>
      </w:r>
      <w:r>
        <w:rPr>
          <w:b/>
          <w:bCs/>
        </w:rPr>
        <w:t xml:space="preserve">INSTALAR.bat</w:t>
      </w:r>
      <w:r>
        <w:t xml:space="preserve"> (el que tiene un engranaje o ventana pequeña).</w:t>
      </w:r>
    </w:p>
    <w:p>
      <w:pPr>
        <w:pStyle w:val="ListParagraph"/>
        <w:numPr>
          <w:ilvl w:val="0"/>
          <w:numId w:val="3"/>
        </w:numPr>
        <w:spacing w:after="80" w:line="290"/>
      </w:pPr>
      <w:r>
        <w:t xml:space="preserve">Si Windows muestra “Windows protegió su PC”, pulse </w:t>
      </w:r>
      <w:r>
        <w:rPr>
          <w:b/>
          <w:bCs/>
        </w:rPr>
        <w:t xml:space="preserve">Más información</w:t>
      </w:r>
      <w:r>
        <w:t xml:space="preserve"> y luego </w:t>
      </w:r>
      <w:r>
        <w:rPr>
          <w:b/>
          <w:bCs/>
        </w:rPr>
        <w:t xml:space="preserve">Ejecutar de todos modos</w:t>
      </w:r>
      <w:r>
        <w:t xml:space="preserve">. Esto es normal con archivos descargados.</w:t>
      </w:r>
    </w:p>
    <w:p>
      <w:pPr>
        <w:pStyle w:val="ListParagraph"/>
        <w:numPr>
          <w:ilvl w:val="0"/>
          <w:numId w:val="3"/>
        </w:numPr>
        <w:spacing w:after="80" w:line="290"/>
      </w:pPr>
      <w:r>
        <w:t xml:space="preserve">Se abre una </w:t>
      </w:r>
      <w:r>
        <w:rPr>
          <w:b/>
          <w:bCs/>
        </w:rPr>
        <w:t xml:space="preserve">ventana negra</w:t>
      </w:r>
      <w:r>
        <w:t xml:space="preserve"> con texto. Es el instalador; </w:t>
      </w:r>
      <w:r>
        <w:rPr>
          <w:b/>
          <w:bCs/>
        </w:rPr>
        <w:t xml:space="preserve">no la cierre</w:t>
      </w:r>
      <w:r>
        <w:t xml:space="preserve"> hasta que diga “INSTALACIÓN TERMINADA”.</w:t>
      </w:r>
    </w:p>
    <w:p>
      <w:pPr>
        <w:pStyle w:val="ListParagraph"/>
        <w:numPr>
          <w:ilvl w:val="0"/>
          <w:numId w:val="3"/>
        </w:numPr>
        <w:spacing w:after="80" w:line="290"/>
      </w:pPr>
      <w:r>
        <w:t xml:space="preserve">Espere los pasos 1 al 4: el instalador comprueba su computadora, descarga PHP y MariaDB (los programas necesarios) y crea la base de datos. La descarga puede tardar varios minutos.</w:t>
      </w:r>
    </w:p>
    <w:p>
      <w:pPr>
        <w:pStyle w:val="ListParagraph"/>
        <w:numPr>
          <w:ilvl w:val="0"/>
          <w:numId w:val="3"/>
        </w:numPr>
        <w:spacing w:after="80" w:line="290"/>
      </w:pPr>
      <w:r>
        <w:t xml:space="preserve">En el </w:t>
      </w:r>
      <w:r>
        <w:rPr>
          <w:b/>
          <w:bCs/>
        </w:rPr>
        <w:t xml:space="preserve">paso 5</w:t>
      </w:r>
      <w:r>
        <w:t xml:space="preserve"> le hará preguntas. Escriba la respuesta y pulse </w:t>
      </w:r>
      <w:r>
        <w:rPr>
          <w:b/>
          <w:bCs/>
        </w:rPr>
        <w:t xml:space="preserve">Enter</w:t>
      </w:r>
      <w:r>
        <w:t xml:space="preserve"> después de cada una (detalles en la sección 3.2).</w:t>
      </w:r>
    </w:p>
    <w:p>
      <w:pPr>
        <w:pStyle w:val="ListParagraph"/>
        <w:numPr>
          <w:ilvl w:val="0"/>
          <w:numId w:val="3"/>
        </w:numPr>
        <w:spacing w:after="80" w:line="290"/>
      </w:pPr>
      <w:r>
        <w:t xml:space="preserve">Cuando termine, se abrirá solo el navegador con la pantalla de ingreso y aparecerá un acceso directo llamado </w:t>
      </w:r>
      <w:r>
        <w:rPr>
          <w:b/>
          <w:bCs/>
        </w:rPr>
        <w:t xml:space="preserve">Correspondencia</w:t>
      </w:r>
      <w:r>
        <w:t xml:space="preserve"> en su Escritorio.</w:t>
      </w:r>
    </w:p>
    <w:p>
      <w:pPr>
        <w:keepNext/>
        <w:spacing w:after="60" w:before="120"/>
        <w:jc w:val="center"/>
      </w:pPr>
      <w:r>
        <w:drawing>
          <wp:inline distT="0" distB="0" distL="0" distR="0">
            <wp:extent cx="5905500" cy="2647950"/>
            <wp:effectExtent t="0" r="0" b="0" l="0"/>
            <wp:docPr id="1" name="c1" descr="Ventana negra del instalador: comprobaciones y descargas (ejemplo)" title="Ventana negra del instalador: comprobaciones y descargas (ejemp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647950"/>
                    </a:xfrm>
                    <a:prstGeom prst="rect">
                      <a:avLst/>
                    </a:prstGeom>
                  </pic:spPr>
                </pic:pic>
              </a:graphicData>
            </a:graphic>
          </wp:inline>
        </w:drawing>
      </w:r>
    </w:p>
    <w:p>
      <w:pPr>
        <w:spacing w:after="200"/>
        <w:jc w:val="center"/>
      </w:pPr>
      <w:r>
        <w:rPr>
          <w:i/>
          <w:iCs/>
          <w:color w:val="47566A"/>
          <w:sz w:val="19"/>
          <w:szCs w:val="19"/>
        </w:rPr>
        <w:t xml:space="preserve">Figura 5. Ventana negra del instalador: comprobaciones y descargas (ejemplo)</w:t>
      </w:r>
    </w:p>
    <w:p>
      <w:pPr>
        <w:pStyle w:val="Heading2"/>
      </w:pPr>
      <w:r>
        <w:t xml:space="preserve">3.2 Preguntas del paso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Pregunta</w:t>
            </w:r>
          </w:p>
        </w:tc>
        <w:tc>
          <w:tcPr>
            <w:tcW w:type="dxa" w:w="61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Qué responder</w:t>
            </w:r>
          </w:p>
        </w:tc>
      </w:tr>
      <w:tr>
        <w:trPr>
          <w:cantSplit/>
        </w:trPr>
        <w:tc>
          <w:tcPr>
            <w:tcW w:type="dxa" w:w="3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Nombre de la entidad</w:t>
            </w:r>
          </w:p>
        </w:tc>
        <w:tc>
          <w:tcPr>
            <w:tcW w:type="dxa" w:w="61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 nombre completo, por ejemplo: Gobierno Autónomo Municipal de Cantapa.</w:t>
            </w:r>
          </w:p>
        </w:tc>
      </w:tr>
      <w:tr>
        <w:trPr>
          <w:cantSplit/>
        </w:trPr>
        <w:tc>
          <w:tcPr>
            <w:tcW w:type="dxa" w:w="3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Sigla corta</w:t>
            </w:r>
          </w:p>
        </w:tc>
        <w:tc>
          <w:tcPr>
            <w:tcW w:type="dxa" w:w="61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Una sigla de 3 a 6 letras sin espacios (ej. GAMC). Se usará en todos los números de documento. </w:t>
            </w:r>
            <w:r>
              <w:rPr>
                <w:b/>
                <w:bCs/>
                <w:sz w:val="20"/>
                <w:szCs w:val="20"/>
              </w:rPr>
              <w:t xml:space="preserve">No se puede cambiar fácilmente después</w:t>
            </w:r>
            <w:r>
              <w:rPr>
                <w:b w:val="false"/>
                <w:bCs w:val="false"/>
                <w:sz w:val="20"/>
                <w:szCs w:val="20"/>
              </w:rPr>
              <w:t xml:space="preserve">, elíjala con cuidado.</w:t>
            </w:r>
          </w:p>
        </w:tc>
      </w:tr>
      <w:tr>
        <w:trPr>
          <w:cantSplit/>
        </w:trPr>
        <w:tc>
          <w:tcPr>
            <w:tcW w:type="dxa" w:w="3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Su nombre completo</w:t>
            </w:r>
          </w:p>
        </w:tc>
        <w:tc>
          <w:tcPr>
            <w:tcW w:type="dxa" w:w="61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 de la persona que administrará el sistema.</w:t>
            </w:r>
          </w:p>
        </w:tc>
      </w:tr>
      <w:tr>
        <w:trPr>
          <w:cantSplit/>
        </w:trPr>
        <w:tc>
          <w:tcPr>
            <w:tcW w:type="dxa" w:w="3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Usuario del administrador</w:t>
            </w:r>
          </w:p>
        </w:tc>
        <w:tc>
          <w:tcPr>
            <w:tcW w:type="dxa" w:w="61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Pulse Enter para aceptar “admin”, o escriba otro (sin espacios).</w:t>
            </w:r>
          </w:p>
        </w:tc>
      </w:tr>
      <w:tr>
        <w:trPr>
          <w:cantSplit/>
        </w:trPr>
        <w:tc>
          <w:tcPr>
            <w:tcW w:type="dxa" w:w="3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Contraseña del administrador</w:t>
            </w:r>
          </w:p>
        </w:tc>
        <w:tc>
          <w:tcPr>
            <w:tcW w:type="dxa" w:w="61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Mínimo 8 caracteres. </w:t>
            </w:r>
            <w:r>
              <w:rPr>
                <w:b/>
                <w:bCs/>
                <w:sz w:val="20"/>
                <w:szCs w:val="20"/>
              </w:rPr>
              <w:t xml:space="preserve">Al escribirla no se ve nada</w:t>
            </w:r>
            <w:r>
              <w:rPr>
                <w:b w:val="false"/>
                <w:bCs w:val="false"/>
                <w:sz w:val="20"/>
                <w:szCs w:val="20"/>
              </w:rPr>
              <w:t xml:space="preserve">, es normal. Anótela en papel y guárdela en un lugar seguro. Debe repetirla.</w:t>
            </w:r>
          </w:p>
        </w:tc>
      </w:tr>
      <w:tr>
        <w:trPr>
          <w:cantSplit/>
        </w:trPr>
        <w:tc>
          <w:tcPr>
            <w:tcW w:type="dxa" w:w="3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¿Cargar oficinas y cargos del Excel? (S/N)</w:t>
            </w:r>
          </w:p>
        </w:tc>
        <w:tc>
          <w:tcPr>
            <w:tcW w:type="dxa" w:w="61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Escriba </w:t>
            </w:r>
            <w:r>
              <w:rPr>
                <w:b/>
                <w:bCs/>
                <w:sz w:val="20"/>
                <w:szCs w:val="20"/>
              </w:rPr>
              <w:t xml:space="preserve">S</w:t>
            </w:r>
            <w:r>
              <w:rPr>
                <w:b w:val="false"/>
                <w:bCs w:val="false"/>
                <w:sz w:val="20"/>
                <w:szCs w:val="20"/>
              </w:rPr>
              <w:t xml:space="preserve"> (o solo pulse Enter) para crear las 4 oficinas y los 46 usuarios del Excel del GAM. Escriba </w:t>
            </w:r>
            <w:r>
              <w:rPr>
                <w:b/>
                <w:bCs/>
                <w:sz w:val="20"/>
                <w:szCs w:val="20"/>
              </w:rPr>
              <w:t xml:space="preserve">N</w:t>
            </w:r>
            <w:r>
              <w:rPr>
                <w:b w:val="false"/>
                <w:bCs w:val="false"/>
                <w:sz w:val="20"/>
                <w:szCs w:val="20"/>
              </w:rPr>
              <w:t xml:space="preserve"> si desea hacerlo después desde el sistema.</w:t>
            </w:r>
          </w:p>
        </w:tc>
      </w:tr>
    </w:tbl>
    <w:p>
      <w:pPr>
        <w:spacing w:after="160"/>
      </w:pPr>
    </w:p>
    <w:p>
      <w:pPr>
        <w:keepNext/>
        <w:spacing w:after="60" w:before="120"/>
        <w:jc w:val="center"/>
      </w:pPr>
      <w:r>
        <w:drawing>
          <wp:inline distT="0" distB="0" distL="0" distR="0">
            <wp:extent cx="5905500" cy="2305050"/>
            <wp:effectExtent t="0" r="0" b="0" l="0"/>
            <wp:docPr id="1" name="c2" descr="Preguntas del instalador: lo que usted escribe aparece en amarillo (ejemplo)" title="Preguntas del instalador: lo que usted escribe aparece en amarillo (ejemp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305050"/>
                    </a:xfrm>
                    <a:prstGeom prst="rect">
                      <a:avLst/>
                    </a:prstGeom>
                  </pic:spPr>
                </pic:pic>
              </a:graphicData>
            </a:graphic>
          </wp:inline>
        </w:drawing>
      </w:r>
    </w:p>
    <w:p>
      <w:pPr>
        <w:spacing w:after="200"/>
        <w:jc w:val="center"/>
      </w:pPr>
      <w:r>
        <w:rPr>
          <w:i/>
          <w:iCs/>
          <w:color w:val="47566A"/>
          <w:sz w:val="19"/>
          <w:szCs w:val="19"/>
        </w:rPr>
        <w:t xml:space="preserve">Figura 6. Preguntas del instalador: lo que usted escribe aparece en amarillo (ejemplo)</w:t>
      </w:r>
    </w:p>
    <w:p>
      <w:pPr>
        <w:pStyle w:val="Heading2"/>
      </w:pPr>
      <w:r>
        <w:t xml:space="preserve">3.3 Mensaje final</w:t>
      </w:r>
    </w:p>
    <w:p>
      <w:pPr>
        <w:keepNext/>
        <w:spacing w:after="60" w:before="120"/>
        <w:jc w:val="center"/>
      </w:pPr>
      <w:r>
        <w:drawing>
          <wp:inline distT="0" distB="0" distL="0" distR="0">
            <wp:extent cx="5905500" cy="1743075"/>
            <wp:effectExtent t="0" r="0" b="0" l="0"/>
            <wp:docPr id="1" name="c3" descr="Mensaje de instalación terminada (ejemplo)" title="Mensaje de instalación terminada (ejemp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743075"/>
                    </a:xfrm>
                    <a:prstGeom prst="rect">
                      <a:avLst/>
                    </a:prstGeom>
                  </pic:spPr>
                </pic:pic>
              </a:graphicData>
            </a:graphic>
          </wp:inline>
        </w:drawing>
      </w:r>
    </w:p>
    <w:p>
      <w:pPr>
        <w:spacing w:after="200"/>
        <w:jc w:val="center"/>
      </w:pPr>
      <w:r>
        <w:rPr>
          <w:i/>
          <w:iCs/>
          <w:color w:val="47566A"/>
          <w:sz w:val="19"/>
          <w:szCs w:val="19"/>
        </w:rPr>
        <w:t xml:space="preserve">Figura 7. Mensaje de instalación terminada (ejemplo)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9232D" w:sz="24"/>
              <w:bottom w:val="none" w:color="FFFFFF" w:sz="0"/>
              <w:right w:val="none" w:color="FFFFFF" w:sz="0"/>
            </w:tcBorders>
            <w:shd w:fill="FDEAEA" w:color="auto" w:val="clear"/>
            <w:tcMar>
              <w:top w:type="dxa" w:w="100"/>
              <w:left w:type="dxa" w:w="180"/>
              <w:bottom w:type="dxa" w:w="80"/>
              <w:right w:type="dxa" w:w="140"/>
            </w:tcMar>
          </w:tcPr>
          <w:p>
            <w:pPr>
              <w:spacing w:after="60"/>
            </w:pPr>
            <w:r>
              <w:rPr>
                <w:b/>
                <w:bCs/>
                <w:color w:val="D9232D"/>
                <w:sz w:val="21"/>
                <w:szCs w:val="21"/>
              </w:rPr>
              <w:t xml:space="preserve">IMPORTANTE</w:t>
            </w:r>
          </w:p>
          <w:p>
            <w:pPr>
              <w:spacing w:after="60" w:line="280"/>
            </w:pPr>
            <w:r>
              <w:rPr>
                <w:sz w:val="21"/>
                <w:szCs w:val="21"/>
              </w:rPr>
              <w:t xml:space="preserve">Si cargó el Excel, se creó el archivo </w:t>
            </w:r>
            <w:r>
              <w:rPr>
                <w:b/>
                <w:bCs/>
                <w:sz w:val="21"/>
                <w:szCs w:val="21"/>
              </w:rPr>
              <w:t xml:space="preserve">CLAVES_TEMPORALES.csv</w:t>
            </w:r>
            <w:r>
              <w:rPr>
                <w:sz w:val="21"/>
                <w:szCs w:val="21"/>
              </w:rPr>
              <w:t xml:space="preserve"> en la carpeta. Contiene la clave temporal de cada usuario. </w:t>
            </w:r>
            <w:r>
              <w:rPr>
                <w:b/>
                <w:bCs/>
                <w:sz w:val="21"/>
                <w:szCs w:val="21"/>
              </w:rPr>
              <w:t xml:space="preserve">Imprímalo o cópielo a un pendrive, guárdelo en un lugar seguro y luego bórrelo de la computadora</w:t>
            </w:r>
            <w:r>
              <w:rPr>
                <w:sz w:val="21"/>
                <w:szCs w:val="21"/>
              </w:rPr>
              <w:t xml:space="preserve"> una vez entregadas las claves.</w:t>
            </w:r>
          </w:p>
        </w:tc>
      </w:tr>
    </w:tbl>
    <w:p>
      <w:pPr>
        <w:spacing w:after="100"/>
      </w:pPr>
    </w:p>
    <w:p>
      <w:pPr>
        <w:pStyle w:val="Heading2"/>
      </w:pPr>
      <w:r>
        <w:t xml:space="preserve">3.4 Uso diario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Para…</w:t>
            </w:r>
          </w:p>
        </w:tc>
        <w:tc>
          <w:tcPr>
            <w:tcW w:type="dxa" w:w="61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Haga…</w:t>
            </w:r>
          </w:p>
        </w:tc>
      </w:tr>
      <w:tr>
        <w:trPr>
          <w:cantSplit/>
        </w:trPr>
        <w:tc>
          <w:tcPr>
            <w:tcW w:type="dxa" w:w="3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Abrir el sistema</w:t>
            </w:r>
          </w:p>
        </w:tc>
        <w:tc>
          <w:tcPr>
            <w:tcW w:type="dxa" w:w="61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Doble clic en </w:t>
            </w:r>
            <w:r>
              <w:rPr>
                <w:b/>
                <w:bCs/>
                <w:sz w:val="20"/>
                <w:szCs w:val="20"/>
              </w:rPr>
              <w:t xml:space="preserve">Correspondencia</w:t>
            </w:r>
            <w:r>
              <w:rPr>
                <w:b w:val="false"/>
                <w:bCs w:val="false"/>
                <w:sz w:val="20"/>
                <w:szCs w:val="20"/>
              </w:rPr>
              <w:t xml:space="preserve"> (Escritorio) o en </w:t>
            </w:r>
            <w:r>
              <w:rPr>
                <w:b/>
                <w:bCs/>
                <w:sz w:val="20"/>
                <w:szCs w:val="20"/>
              </w:rPr>
              <w:t xml:space="preserve">INICIAR.bat</w:t>
            </w:r>
            <w:r>
              <w:rPr>
                <w:b w:val="false"/>
                <w:bCs w:val="false"/>
                <w:sz w:val="20"/>
                <w:szCs w:val="20"/>
              </w:rPr>
              <w:t xml:space="preserve">. Se abre el navegador. Espere unos segundos.</w:t>
            </w:r>
          </w:p>
        </w:tc>
      </w:tr>
      <w:tr>
        <w:trPr>
          <w:cantSplit/>
        </w:trPr>
        <w:tc>
          <w:tcPr>
            <w:tcW w:type="dxa" w:w="3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Cerrar el sistema</w:t>
            </w:r>
          </w:p>
        </w:tc>
        <w:tc>
          <w:tcPr>
            <w:tcW w:type="dxa" w:w="61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Doble clic en </w:t>
            </w:r>
            <w:r>
              <w:rPr>
                <w:b/>
                <w:bCs/>
                <w:sz w:val="20"/>
                <w:szCs w:val="20"/>
              </w:rPr>
              <w:t xml:space="preserve">DETENER.bat</w:t>
            </w:r>
            <w:r>
              <w:rPr>
                <w:b w:val="false"/>
                <w:bCs w:val="false"/>
                <w:sz w:val="20"/>
                <w:szCs w:val="20"/>
              </w:rPr>
              <w:t xml:space="preserve">. Hágalo antes de apagar la computadora.</w:t>
            </w:r>
          </w:p>
        </w:tc>
      </w:tr>
      <w:tr>
        <w:trPr>
          <w:cantSplit/>
        </w:trPr>
        <w:tc>
          <w:tcPr>
            <w:tcW w:type="dxa" w:w="3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Hacer una copia de seguridad</w:t>
            </w:r>
          </w:p>
        </w:tc>
        <w:tc>
          <w:tcPr>
            <w:tcW w:type="dxa" w:w="61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Doble clic en </w:t>
            </w:r>
            <w:r>
              <w:rPr>
                <w:b/>
                <w:bCs/>
                <w:sz w:val="20"/>
                <w:szCs w:val="20"/>
              </w:rPr>
              <w:t xml:space="preserve">RESPALDAR.bat</w:t>
            </w:r>
            <w:r>
              <w:rPr>
                <w:b w:val="false"/>
                <w:bCs w:val="false"/>
                <w:sz w:val="20"/>
                <w:szCs w:val="20"/>
              </w:rPr>
              <w:t xml:space="preserve"> (ver Capítulo 10).</w:t>
            </w:r>
          </w:p>
        </w:tc>
      </w:tr>
      <w:tr>
        <w:trPr>
          <w:cantSplit/>
        </w:trPr>
        <w:tc>
          <w:tcPr>
            <w:tcW w:type="dxa" w:w="3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Que otras computadoras de la oficina entren</w:t>
            </w:r>
          </w:p>
        </w:tc>
        <w:tc>
          <w:tcPr>
            <w:tcW w:type="dxa" w:w="61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Use </w:t>
            </w:r>
            <w:r>
              <w:rPr>
                <w:b/>
                <w:bCs/>
                <w:sz w:val="20"/>
                <w:szCs w:val="20"/>
              </w:rPr>
              <w:t xml:space="preserve">INICIAR-RED.bat</w:t>
            </w:r>
            <w:r>
              <w:rPr>
                <w:b w:val="false"/>
                <w:bCs w:val="false"/>
                <w:sz w:val="20"/>
                <w:szCs w:val="20"/>
              </w:rPr>
              <w:t xml:space="preserve"> en lugar de INICIAR.bat; la ventana mostrará una dirección tipo http://192.168.1.20:8080/ para escribir en las otras computadoras. Permita el acceso si el Firewall pregunta.</w:t>
            </w:r>
          </w:p>
        </w:tc>
      </w:tr>
      <w:tr>
        <w:trPr>
          <w:cantSplit/>
        </w:trPr>
        <w:tc>
          <w:tcPr>
            <w:tcW w:type="dxa" w:w="3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Pasar a una versión nueva del sistema</w:t>
            </w:r>
          </w:p>
        </w:tc>
        <w:tc>
          <w:tcPr>
            <w:tcW w:type="dxa" w:w="61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Doble clic en </w:t>
            </w:r>
            <w:r>
              <w:rPr>
                <w:b/>
                <w:bCs/>
                <w:sz w:val="20"/>
                <w:szCs w:val="20"/>
              </w:rPr>
              <w:t xml:space="preserve">ACTUALIZAR.bat</w:t>
            </w:r>
            <w:r>
              <w:rPr>
                <w:b w:val="false"/>
                <w:bCs w:val="false"/>
                <w:sz w:val="20"/>
                <w:szCs w:val="20"/>
              </w:rPr>
              <w:t xml:space="preserve"> y siga las instrucciones (ver Capítulo 10.4 y Capítulo 13). Sus datos se conservan.</w:t>
            </w:r>
          </w:p>
        </w:tc>
      </w:tr>
      <w:tr>
        <w:trPr>
          <w:cantSplit/>
        </w:trPr>
        <w:tc>
          <w:tcPr>
            <w:tcW w:type="dxa" w:w="3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Borrar todo y empezar de cero</w:t>
            </w:r>
          </w:p>
        </w:tc>
        <w:tc>
          <w:tcPr>
            <w:tcW w:type="dxa" w:w="61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Doble clic en </w:t>
            </w:r>
            <w:r>
              <w:rPr>
                <w:b/>
                <w:bCs/>
                <w:sz w:val="20"/>
                <w:szCs w:val="20"/>
              </w:rPr>
              <w:t xml:space="preserve">DESINSTALAR.bat</w:t>
            </w:r>
            <w:r>
              <w:rPr>
                <w:b w:val="false"/>
                <w:bCs w:val="false"/>
                <w:sz w:val="20"/>
                <w:szCs w:val="20"/>
              </w:rPr>
              <w:t xml:space="preserve"> y escriba SI.</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9E44" w:sz="24"/>
              <w:bottom w:val="none" w:color="FFFFFF" w:sz="0"/>
              <w:right w:val="none" w:color="FFFFFF" w:sz="0"/>
            </w:tcBorders>
            <w:shd w:fill="E6F6EA" w:color="auto" w:val="clear"/>
            <w:tcMar>
              <w:top w:type="dxa" w:w="100"/>
              <w:left w:type="dxa" w:w="180"/>
              <w:bottom w:type="dxa" w:w="80"/>
              <w:right w:type="dxa" w:w="140"/>
            </w:tcMar>
          </w:tcPr>
          <w:p>
            <w:pPr>
              <w:spacing w:after="60"/>
            </w:pPr>
            <w:r>
              <w:rPr>
                <w:b/>
                <w:bCs/>
                <w:color w:val="2F9E44"/>
                <w:sz w:val="21"/>
                <w:szCs w:val="21"/>
              </w:rPr>
              <w:t xml:space="preserve">CONSEJO</w:t>
            </w:r>
          </w:p>
          <w:p>
            <w:pPr>
              <w:spacing w:after="60" w:line="280"/>
            </w:pPr>
            <w:r>
              <w:rPr>
                <w:sz w:val="21"/>
                <w:szCs w:val="21"/>
              </w:rPr>
              <w:t xml:space="preserve">El sistema escucha en la dirección </w:t>
            </w:r>
            <w:r>
              <w:rPr>
                <w:b/>
                <w:bCs/>
                <w:sz w:val="21"/>
                <w:szCs w:val="21"/>
              </w:rPr>
              <w:t xml:space="preserve">http://localhost:8080/</w:t>
            </w:r>
            <w:r>
              <w:rPr>
                <w:sz w:val="21"/>
                <w:szCs w:val="21"/>
              </w:rPr>
              <w:t xml:space="preserve">. Puede guardarla como favorito en el navegador. Si el puerto 8080 estaba ocupado, el instalador eligió otro (por ejemplo 8081) y lo muestra al terminar.</w:t>
            </w:r>
          </w:p>
        </w:tc>
      </w:tr>
    </w:tbl>
    <w:p>
      <w:pPr>
        <w:spacing w:after="100"/>
      </w:pPr>
    </w:p>
    <w:p>
      <w:pPr>
        <w:pStyle w:val="Heading2"/>
      </w:pPr>
      <w:r>
        <w:t xml:space="preserve">3.5 Si el instalador muestra un error</w:t>
      </w:r>
    </w:p>
    <w:p>
      <w:pPr>
        <w:keepNext/>
        <w:spacing w:after="60" w:before="120"/>
        <w:jc w:val="center"/>
      </w:pPr>
      <w:r>
        <w:drawing>
          <wp:inline distT="0" distB="0" distL="0" distR="0">
            <wp:extent cx="5905500" cy="1409700"/>
            <wp:effectExtent t="0" r="0" b="0" l="0"/>
            <wp:docPr id="1" name="c4" descr="Ejemplo de mensaje de error del instalador (sin internet)" title="Ejemplo de mensaje de error del instalador (sin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409700"/>
                    </a:xfrm>
                    <a:prstGeom prst="rect">
                      <a:avLst/>
                    </a:prstGeom>
                  </pic:spPr>
                </pic:pic>
              </a:graphicData>
            </a:graphic>
          </wp:inline>
        </w:drawing>
      </w:r>
    </w:p>
    <w:p>
      <w:pPr>
        <w:spacing w:after="200"/>
        <w:jc w:val="center"/>
      </w:pPr>
      <w:r>
        <w:rPr>
          <w:i/>
          <w:iCs/>
          <w:color w:val="47566A"/>
          <w:sz w:val="19"/>
          <w:szCs w:val="19"/>
        </w:rPr>
        <w:t xml:space="preserve">Figura 8. Ejemplo de mensaje de error del instalador (sin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Mensaje</w:t>
            </w:r>
          </w:p>
        </w:tc>
        <w:tc>
          <w:tcPr>
            <w:tcW w:type="dxa" w:w="63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Qué significa y qué hacer</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No se pudo descargar PHP / MariaDB</w:t>
            </w:r>
          </w:p>
        </w:tc>
        <w:tc>
          <w:tcPr>
            <w:tcW w:type="dxa" w:w="63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No hay internet o está bloqueada. Conéctese a internet y vuelva a ejecutar INSTALAR.bat (continúa donde quedó). Si no hay internet en esa computadora: en otra computadora descargue los ZIP de PHP (8.3, “Non Thread Safe”, x64) y de MariaDB (10.11, “winx64”) y cópielos en la carpeta </w:t>
            </w:r>
            <w:r>
              <w:rPr>
                <w:b/>
                <w:bCs/>
                <w:sz w:val="20"/>
                <w:szCs w:val="20"/>
              </w:rPr>
              <w:t xml:space="preserve">instalador\descargas</w:t>
            </w:r>
            <w:r>
              <w:rPr>
                <w:b w:val="false"/>
                <w:bCs w:val="false"/>
                <w:sz w:val="20"/>
                <w:szCs w:val="20"/>
              </w:rPr>
              <w:t xml:space="preserve">.</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PHP no pudo ejecutarse</w:t>
            </w:r>
          </w:p>
        </w:tc>
        <w:tc>
          <w:tcPr>
            <w:tcW w:type="dxa" w:w="63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Falta un componente de Windows. Instale “Microsoft Visual C++ Redistributable 2015-2022 (x64)” desde https://aka.ms/vs/17/release/vc_redist.x64.exe y repita.</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La carpeta está dentro de un archivo comprimido o temporal</w:t>
            </w:r>
          </w:p>
        </w:tc>
        <w:tc>
          <w:tcPr>
            <w:tcW w:type="dxa" w:w="63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Extraiga TODO el ZIP a una carpeta normal (C:\Correspondencia).</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Menos de 1 GB libre</w:t>
            </w:r>
          </w:p>
        </w:tc>
        <w:tc>
          <w:tcPr>
            <w:tcW w:type="dxa" w:w="63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Libere espacio en el disco.</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No se pudo inicializar / crear la base de datos</w:t>
            </w:r>
          </w:p>
        </w:tc>
        <w:tc>
          <w:tcPr>
            <w:tcW w:type="dxa" w:w="63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Cierre otros programas de bases de datos, reinicie la computadora y repita. Si persiste, ejecute DESINSTALAR.bat y luego INSTALAR.bat.</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 sistema ya está instalado en esta carpeta</w:t>
            </w:r>
          </w:p>
        </w:tc>
        <w:tc>
          <w:tcPr>
            <w:tcW w:type="dxa" w:w="63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No es un error: use INICIAR.bat. Para reinstalar, primero DESINSTALAR.bat.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E6A700" w:sz="24"/>
              <w:bottom w:val="none" w:color="FFFFFF" w:sz="0"/>
              <w:right w:val="none" w:color="FFFFFF" w:sz="0"/>
            </w:tcBorders>
            <w:shd w:fill="FFF6DD" w:color="auto" w:val="clear"/>
            <w:tcMar>
              <w:top w:type="dxa" w:w="100"/>
              <w:left w:type="dxa" w:w="180"/>
              <w:bottom w:type="dxa" w:w="80"/>
              <w:right w:type="dxa" w:w="140"/>
            </w:tcMar>
          </w:tcPr>
          <w:p>
            <w:pPr>
              <w:spacing w:after="60"/>
            </w:pPr>
            <w:r>
              <w:rPr>
                <w:b/>
                <w:bCs/>
                <w:color w:val="E6A700"/>
                <w:sz w:val="21"/>
                <w:szCs w:val="21"/>
              </w:rPr>
              <w:t xml:space="preserve">SI ALGO FALLA</w:t>
            </w:r>
          </w:p>
          <w:p>
            <w:pPr>
              <w:spacing w:after="60" w:line="280"/>
            </w:pPr>
            <w:r>
              <w:rPr>
                <w:sz w:val="21"/>
                <w:szCs w:val="21"/>
              </w:rPr>
              <w:t xml:space="preserve">Cada paso queda registrado en </w:t>
            </w:r>
            <w:r>
              <w:rPr>
                <w:b/>
                <w:bCs/>
                <w:sz w:val="21"/>
                <w:szCs w:val="21"/>
              </w:rPr>
              <w:t xml:space="preserve">instalador\instalacion.log</w:t>
            </w:r>
            <w:r>
              <w:rPr>
                <w:sz w:val="21"/>
                <w:szCs w:val="21"/>
              </w:rPr>
              <w:t xml:space="preserve">. Si algo no se resuelve, envíe ese archivo y una captura de pantalla al responsable técnico.</w:t>
            </w:r>
          </w:p>
          <w:p>
            <w:pPr>
              <w:spacing w:after="60" w:line="280"/>
            </w:pPr>
            <w:r>
              <w:rPr>
                <w:sz w:val="21"/>
                <w:szCs w:val="21"/>
              </w:rPr>
              <w:t xml:space="preserve">El antivirus a veces bloquea la descarga o la ejecución. Si lo sospecha, pause el antivirus unos minutos solo durante la instalación.</w:t>
            </w:r>
          </w:p>
        </w:tc>
      </w:tr>
    </w:tbl>
    <w:p>
      <w:pPr>
        <w:spacing w:after="100"/>
      </w:pPr>
    </w:p>
    <w:p>
      <w:pPr>
        <w:pStyle w:val="Heading1"/>
        <w:pageBreakBefore/>
      </w:pPr>
      <w:r>
        <w:t xml:space="preserve">Capítulo 4. Primer ingreso y recorrido por la pantalla</w:t>
      </w:r>
    </w:p>
    <w:p>
      <w:pPr>
        <w:pStyle w:val="Heading2"/>
      </w:pPr>
      <w:r>
        <w:t xml:space="preserve">4.1 Ingresar al sistema</w:t>
      </w:r>
    </w:p>
    <w:p>
      <w:pPr>
        <w:pStyle w:val="ListParagraph"/>
        <w:numPr>
          <w:ilvl w:val="0"/>
          <w:numId w:val="4"/>
        </w:numPr>
        <w:spacing w:after="80" w:line="290"/>
      </w:pPr>
      <w:r>
        <w:t xml:space="preserve">Abra el sistema con INICIAR.bat o con el acceso directo. Verá la pantalla de ingreso.</w:t>
      </w:r>
    </w:p>
    <w:p>
      <w:pPr>
        <w:pStyle w:val="ListParagraph"/>
        <w:numPr>
          <w:ilvl w:val="0"/>
          <w:numId w:val="4"/>
        </w:numPr>
        <w:spacing w:after="80" w:line="290"/>
      </w:pPr>
      <w:r>
        <w:t xml:space="preserve">Escriba su </w:t>
      </w:r>
      <w:r>
        <w:rPr>
          <w:b/>
          <w:bCs/>
        </w:rPr>
        <w:t xml:space="preserve">usuario</w:t>
      </w:r>
      <w:r>
        <w:t xml:space="preserve"> y su </w:t>
      </w:r>
      <w:r>
        <w:rPr>
          <w:b/>
          <w:bCs/>
        </w:rPr>
        <w:t xml:space="preserve">contraseña</w:t>
      </w:r>
      <w:r>
        <w:t xml:space="preserve">.</w:t>
      </w:r>
    </w:p>
    <w:p>
      <w:pPr>
        <w:pStyle w:val="ListParagraph"/>
        <w:numPr>
          <w:ilvl w:val="0"/>
          <w:numId w:val="4"/>
        </w:numPr>
        <w:spacing w:after="80" w:line="290"/>
      </w:pPr>
      <w:r>
        <w:t xml:space="preserve">Pulse </w:t>
      </w:r>
      <w:r>
        <w:rPr>
          <w:b/>
          <w:bCs/>
        </w:rPr>
        <w:t xml:space="preserve">Ingresar</w:t>
      </w:r>
      <w:r>
        <w:t xml:space="preserve">.</w:t>
      </w:r>
    </w:p>
    <w:p>
      <w:pPr>
        <w:keepNext/>
        <w:spacing w:after="60" w:before="120"/>
        <w:jc w:val="center"/>
      </w:pPr>
      <w:r>
        <w:drawing>
          <wp:inline distT="0" distB="0" distL="0" distR="0">
            <wp:extent cx="5715000" cy="3333750"/>
            <wp:effectExtent t="0" r="0" b="0" l="0"/>
            <wp:docPr id="1" name="01-login" descr="Pantalla de ingreso. 1: usuario; 2: contraseña; 3: botón Ingresar; 4: consulta pública de trámites" title="Pantalla de ingreso. 1: usuario; 2: contraseña; 3: botón Ingresar; 4: consulta pública de trám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333750"/>
                    </a:xfrm>
                    <a:prstGeom prst="rect">
                      <a:avLst/>
                    </a:prstGeom>
                  </pic:spPr>
                </pic:pic>
              </a:graphicData>
            </a:graphic>
          </wp:inline>
        </w:drawing>
      </w:r>
    </w:p>
    <w:p>
      <w:pPr>
        <w:spacing w:after="200"/>
        <w:jc w:val="center"/>
      </w:pPr>
      <w:r>
        <w:rPr>
          <w:i/>
          <w:iCs/>
          <w:color w:val="47566A"/>
          <w:sz w:val="19"/>
          <w:szCs w:val="19"/>
        </w:rPr>
        <w:t xml:space="preserve">Figura 9. Pantalla de ingreso. 1: usuario; 2: contraseña; 3: botón Ingresar; 4: consulta pública de trámites</w:t>
      </w:r>
    </w:p>
    <w:p>
      <w:pPr>
        <w:spacing w:after="120" w:line="300"/>
      </w:pPr>
      <w:r>
        <w:t xml:space="preserve">Si escribe mal los datos aparece un mensaje rojo y puede intentarlo de nuevo.</w:t>
      </w:r>
    </w:p>
    <w:p>
      <w:pPr>
        <w:keepNext/>
        <w:spacing w:after="60" w:before="120"/>
        <w:jc w:val="center"/>
      </w:pPr>
      <w:r>
        <w:drawing>
          <wp:inline distT="0" distB="0" distL="0" distR="0">
            <wp:extent cx="5715000" cy="3333750"/>
            <wp:effectExtent t="0" r="0" b="0" l="0"/>
            <wp:docPr id="1" name="02-login-error" descr="Mensaje cuando el usuario o la contraseña son incorrectos" title="Mensaje cuando el usuario o la contraseña son incorre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333750"/>
                    </a:xfrm>
                    <a:prstGeom prst="rect">
                      <a:avLst/>
                    </a:prstGeom>
                  </pic:spPr>
                </pic:pic>
              </a:graphicData>
            </a:graphic>
          </wp:inline>
        </w:drawing>
      </w:r>
    </w:p>
    <w:p>
      <w:pPr>
        <w:spacing w:after="200"/>
        <w:jc w:val="center"/>
      </w:pPr>
      <w:r>
        <w:rPr>
          <w:i/>
          <w:iCs/>
          <w:color w:val="47566A"/>
          <w:sz w:val="19"/>
          <w:szCs w:val="19"/>
        </w:rPr>
        <w:t xml:space="preserve">Figura 10. Mensaje cuando el usuario o la contraseña son incorrectos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9232D" w:sz="24"/>
              <w:bottom w:val="none" w:color="FFFFFF" w:sz="0"/>
              <w:right w:val="none" w:color="FFFFFF" w:sz="0"/>
            </w:tcBorders>
            <w:shd w:fill="FDEAEA" w:color="auto" w:val="clear"/>
            <w:tcMar>
              <w:top w:type="dxa" w:w="100"/>
              <w:left w:type="dxa" w:w="180"/>
              <w:bottom w:type="dxa" w:w="80"/>
              <w:right w:type="dxa" w:w="140"/>
            </w:tcMar>
          </w:tcPr>
          <w:p>
            <w:pPr>
              <w:spacing w:after="60"/>
            </w:pPr>
            <w:r>
              <w:rPr>
                <w:b/>
                <w:bCs/>
                <w:color w:val="D9232D"/>
                <w:sz w:val="21"/>
                <w:szCs w:val="21"/>
              </w:rPr>
              <w:t xml:space="preserve">IMPORTANTE</w:t>
            </w:r>
          </w:p>
          <w:p>
            <w:pPr>
              <w:spacing w:after="60" w:line="280"/>
            </w:pPr>
            <w:r>
              <w:rPr>
                <w:sz w:val="21"/>
                <w:szCs w:val="21"/>
              </w:rPr>
              <w:t xml:space="preserve">Después de </w:t>
            </w:r>
            <w:r>
              <w:rPr>
                <w:b/>
                <w:bCs/>
                <w:sz w:val="21"/>
                <w:szCs w:val="21"/>
              </w:rPr>
              <w:t xml:space="preserve">8 intentos fallidos</w:t>
            </w:r>
            <w:r>
              <w:rPr>
                <w:sz w:val="21"/>
                <w:szCs w:val="21"/>
              </w:rPr>
              <w:t xml:space="preserve"> en 15 minutos el sistema bloquea temporalmente los intentos (protege contra personas que adivinan claves). Espere 15 minutos o pida al administrador que verifique su clave.</w:t>
            </w:r>
          </w:p>
        </w:tc>
      </w:tr>
    </w:tbl>
    <w:p>
      <w:pPr>
        <w:spacing w:after="100"/>
      </w:pPr>
    </w:p>
    <w:p>
      <w:pPr>
        <w:pStyle w:val="Heading2"/>
      </w:pPr>
      <w:r>
        <w:t xml:space="preserve">4.2 Su primera vez: cambio de clave obligatorio</w:t>
      </w:r>
    </w:p>
    <w:p>
      <w:pPr>
        <w:spacing w:after="120" w:line="300"/>
      </w:pPr>
      <w:r>
        <w:t xml:space="preserve">Los usuarios creados con el Excel reciben una </w:t>
      </w:r>
      <w:r>
        <w:rPr>
          <w:b/>
          <w:bCs/>
        </w:rPr>
        <w:t xml:space="preserve">clave temporal</w:t>
      </w:r>
      <w:r>
        <w:t xml:space="preserve">. Al ingresar por primera vez el sistema le exige cambiarla antes de continuar. Tiene que elegir una clave </w:t>
      </w:r>
      <w:r>
        <w:rPr>
          <w:b/>
          <w:bCs/>
        </w:rPr>
        <w:t xml:space="preserve">distinta de la temporal</w:t>
      </w:r>
      <w:r>
        <w:t xml:space="preserve">, de </w:t>
      </w:r>
      <w:r>
        <w:rPr>
          <w:b/>
          <w:bCs/>
        </w:rPr>
        <w:t xml:space="preserve">8 caracteres o más</w:t>
      </w:r>
      <w:r>
        <w:t xml:space="preserve">.</w:t>
      </w:r>
    </w:p>
    <w:p>
      <w:pPr>
        <w:keepNext/>
        <w:spacing w:after="60" w:before="120"/>
        <w:jc w:val="center"/>
      </w:pPr>
      <w:r>
        <w:drawing>
          <wp:inline distT="0" distB="0" distL="0" distR="0">
            <wp:extent cx="5715000" cy="3333750"/>
            <wp:effectExtent t="0" r="0" b="0" l="0"/>
            <wp:docPr id="1" name="03-primer-ingreso" descr="Cambio obligatorio de clave. 1: aviso; 2: clave temporal; 3: clave nueva; 4: repetir la clave nueva" title="Cambio obligatorio de clave. 1: aviso; 2: clave temporal; 3: clave nueva; 4: repetir la clave nue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333750"/>
                    </a:xfrm>
                    <a:prstGeom prst="rect">
                      <a:avLst/>
                    </a:prstGeom>
                  </pic:spPr>
                </pic:pic>
              </a:graphicData>
            </a:graphic>
          </wp:inline>
        </w:drawing>
      </w:r>
    </w:p>
    <w:p>
      <w:pPr>
        <w:spacing w:after="200"/>
        <w:jc w:val="center"/>
      </w:pPr>
      <w:r>
        <w:rPr>
          <w:i/>
          <w:iCs/>
          <w:color w:val="47566A"/>
          <w:sz w:val="19"/>
          <w:szCs w:val="19"/>
        </w:rPr>
        <w:t xml:space="preserve">Figura 11. Cambio obligatorio de clave. 1: aviso; 2: clave temporal; 3: clave nueva; 4: repetir la clave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9E44" w:sz="24"/>
              <w:bottom w:val="none" w:color="FFFFFF" w:sz="0"/>
              <w:right w:val="none" w:color="FFFFFF" w:sz="0"/>
            </w:tcBorders>
            <w:shd w:fill="E6F6EA" w:color="auto" w:val="clear"/>
            <w:tcMar>
              <w:top w:type="dxa" w:w="100"/>
              <w:left w:type="dxa" w:w="180"/>
              <w:bottom w:type="dxa" w:w="80"/>
              <w:right w:type="dxa" w:w="140"/>
            </w:tcMar>
          </w:tcPr>
          <w:p>
            <w:pPr>
              <w:spacing w:after="60"/>
            </w:pPr>
            <w:r>
              <w:rPr>
                <w:b/>
                <w:bCs/>
                <w:color w:val="2F9E44"/>
                <w:sz w:val="21"/>
                <w:szCs w:val="21"/>
              </w:rPr>
              <w:t xml:space="preserve">CONSEJO</w:t>
            </w:r>
          </w:p>
          <w:p>
            <w:pPr>
              <w:spacing w:after="60" w:line="280"/>
            </w:pPr>
            <w:r>
              <w:rPr>
                <w:sz w:val="21"/>
                <w:szCs w:val="21"/>
              </w:rPr>
              <w:t xml:space="preserve">Una buena clave: una frase corta que usted recuerde con números, por ejemplo: </w:t>
            </w:r>
            <w:r>
              <w:rPr>
                <w:b/>
                <w:bCs/>
                <w:sz w:val="21"/>
                <w:szCs w:val="21"/>
              </w:rPr>
              <w:t xml:space="preserve">MiOficina2026!</w:t>
            </w:r>
            <w:r>
              <w:rPr>
                <w:sz w:val="21"/>
                <w:szCs w:val="21"/>
              </w:rPr>
              <w:t xml:space="preserve">. No use su nombre, su fecha de nacimiento ni “12345678”.</w:t>
            </w:r>
          </w:p>
          <w:p>
            <w:pPr>
              <w:spacing w:after="60" w:line="280"/>
            </w:pPr>
            <w:r>
              <w:rPr>
                <w:sz w:val="21"/>
                <w:szCs w:val="21"/>
              </w:rPr>
              <w:t xml:space="preserve">No comparta su clave. Todo lo que se haga con su usuario quedará registrado a su nombre.</w:t>
            </w:r>
          </w:p>
        </w:tc>
      </w:tr>
    </w:tbl>
    <w:p>
      <w:pPr>
        <w:spacing w:after="100"/>
      </w:pPr>
    </w:p>
    <w:p>
      <w:pPr>
        <w:pStyle w:val="Heading2"/>
      </w:pPr>
      <w:r>
        <w:t xml:space="preserve">4.3 La pantalla de Inicio</w:t>
      </w:r>
    </w:p>
    <w:p>
      <w:pPr>
        <w:keepNext/>
        <w:spacing w:after="60" w:before="120"/>
        <w:jc w:val="center"/>
      </w:pPr>
      <w:r>
        <w:drawing>
          <wp:inline distT="0" distB="0" distL="0" distR="0">
            <wp:extent cx="5905500" cy="3448050"/>
            <wp:effectExtent t="0" r="0" b="0" l="0"/>
            <wp:docPr id="1" name="04-inicio" descr="Pantalla de Inicio. 1: menú principal; 2: buscador; 3: Bandeja; 4: Documentos; 5: Estadísticas; 6: Usuario; 7: su nombre y botón Salir" title="Pantalla de Inicio. 1: menú principal; 2: buscador; 3: Bandeja; 4: Documentos; 5: Estadísticas; 6: Usuario; 7: su nombre y botón Sa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448050"/>
                    </a:xfrm>
                    <a:prstGeom prst="rect">
                      <a:avLst/>
                    </a:prstGeom>
                  </pic:spPr>
                </pic:pic>
              </a:graphicData>
            </a:graphic>
          </wp:inline>
        </w:drawing>
      </w:r>
    </w:p>
    <w:p>
      <w:pPr>
        <w:spacing w:after="200"/>
        <w:jc w:val="center"/>
      </w:pPr>
      <w:r>
        <w:rPr>
          <w:i/>
          <w:iCs/>
          <w:color w:val="47566A"/>
          <w:sz w:val="19"/>
          <w:szCs w:val="19"/>
        </w:rPr>
        <w:t xml:space="preserve">Figura 12. Pantalla de Inicio. 1: menú principal; 2: buscador; 3: Bandeja; 4: Documentos; 5: Estadísticas; 6: Usuario; 7: su nombre y botón Salir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rPr>
          <w:cantSplit/>
          <w:tblHeader/>
        </w:trPr>
        <w:tc>
          <w:tcPr>
            <w:tcW w:type="dxa" w:w="7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N.º</w:t>
            </w:r>
          </w:p>
        </w:tc>
        <w:tc>
          <w:tcPr>
            <w:tcW w:type="dxa" w:w="22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Qué es</w:t>
            </w:r>
          </w:p>
        </w:tc>
        <w:tc>
          <w:tcPr>
            <w:tcW w:type="dxa" w:w="64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Para qué sirve</w:t>
            </w:r>
          </w:p>
        </w:tc>
      </w:tr>
      <w:tr>
        <w:trPr>
          <w:cantSplit/>
        </w:trPr>
        <w:tc>
          <w:tcPr>
            <w:tcW w:type="dxa" w:w="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1</w:t>
            </w:r>
          </w:p>
        </w:tc>
        <w:tc>
          <w:tcPr>
            <w:tcW w:type="dxa" w:w="2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Menú principal</w:t>
            </w:r>
          </w:p>
        </w:tc>
        <w:tc>
          <w:tcPr>
            <w:tcW w:type="dxa" w:w="64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Inicio, Bandeja, Documentos, Hojas de Ruta, Seguimiento y (según su rol) Reportes, Ventanilla y Administración. El menú de la izquierda cambia según la sección.</w:t>
            </w:r>
          </w:p>
        </w:tc>
      </w:tr>
      <w:tr>
        <w:trPr>
          <w:cantSplit/>
        </w:trPr>
        <w:tc>
          <w:tcPr>
            <w:tcW w:type="dxa" w:w="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2</w:t>
            </w:r>
          </w:p>
        </w:tc>
        <w:tc>
          <w:tcPr>
            <w:tcW w:type="dxa" w:w="2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Buscador</w:t>
            </w:r>
          </w:p>
        </w:tc>
        <w:tc>
          <w:tcPr>
            <w:tcW w:type="dxa" w:w="64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Escriba parte de un NUR, un CITE o una palabra de la referencia y pulse Buscar.</w:t>
            </w:r>
          </w:p>
        </w:tc>
      </w:tr>
      <w:tr>
        <w:trPr>
          <w:cantSplit/>
        </w:trPr>
        <w:tc>
          <w:tcPr>
            <w:tcW w:type="dxa" w:w="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3</w:t>
            </w:r>
          </w:p>
        </w:tc>
        <w:tc>
          <w:tcPr>
            <w:tcW w:type="dxa" w:w="2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Bandeja</w:t>
            </w:r>
          </w:p>
        </w:tc>
        <w:tc>
          <w:tcPr>
            <w:tcW w:type="dxa" w:w="64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Cuántos trámites tiene por recibir, pendientes, archivados y agrupados. Haga clic para entrar.</w:t>
            </w:r>
          </w:p>
        </w:tc>
      </w:tr>
      <w:tr>
        <w:trPr>
          <w:cantSplit/>
        </w:trPr>
        <w:tc>
          <w:tcPr>
            <w:tcW w:type="dxa" w:w="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4</w:t>
            </w:r>
          </w:p>
        </w:tc>
        <w:tc>
          <w:tcPr>
            <w:tcW w:type="dxa" w:w="2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Documentos</w:t>
            </w:r>
          </w:p>
        </w:tc>
        <w:tc>
          <w:tcPr>
            <w:tcW w:type="dxa" w:w="64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Cuántos documentos de cada tipo ha creado usted y acceso para crear uno nuevo.</w:t>
            </w:r>
          </w:p>
        </w:tc>
      </w:tr>
      <w:tr>
        <w:trPr>
          <w:cantSplit/>
        </w:trPr>
        <w:tc>
          <w:tcPr>
            <w:tcW w:type="dxa" w:w="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5</w:t>
            </w:r>
          </w:p>
        </w:tc>
        <w:tc>
          <w:tcPr>
            <w:tcW w:type="dxa" w:w="2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Estadísticas</w:t>
            </w:r>
          </w:p>
        </w:tc>
        <w:tc>
          <w:tcPr>
            <w:tcW w:type="dxa" w:w="64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Gráfico de pendientes y archivados de las personas de su oficina.</w:t>
            </w:r>
          </w:p>
        </w:tc>
      </w:tr>
      <w:tr>
        <w:trPr>
          <w:cantSplit/>
        </w:trPr>
        <w:tc>
          <w:tcPr>
            <w:tcW w:type="dxa" w:w="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6</w:t>
            </w:r>
          </w:p>
        </w:tc>
        <w:tc>
          <w:tcPr>
            <w:tcW w:type="dxa" w:w="2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Usuario</w:t>
            </w:r>
          </w:p>
        </w:tc>
        <w:tc>
          <w:tcPr>
            <w:tcW w:type="dxa" w:w="64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Cambiar su contraseña y sus datos (nombre, cargo, correo).</w:t>
            </w:r>
          </w:p>
        </w:tc>
      </w:tr>
      <w:tr>
        <w:trPr>
          <w:cantSplit/>
        </w:trPr>
        <w:tc>
          <w:tcPr>
            <w:tcW w:type="dxa" w:w="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7</w:t>
            </w:r>
          </w:p>
        </w:tc>
        <w:tc>
          <w:tcPr>
            <w:tcW w:type="dxa" w:w="2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Su nombre / Salir</w:t>
            </w:r>
          </w:p>
        </w:tc>
        <w:tc>
          <w:tcPr>
            <w:tcW w:type="dxa" w:w="64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Haga clic en su nombre para ver su información. </w:t>
            </w:r>
            <w:r>
              <w:rPr>
                <w:b/>
                <w:bCs/>
                <w:sz w:val="20"/>
                <w:szCs w:val="20"/>
              </w:rPr>
              <w:t xml:space="preserve">Salir</w:t>
            </w:r>
            <w:r>
              <w:rPr>
                <w:b w:val="false"/>
                <w:bCs w:val="false"/>
                <w:sz w:val="20"/>
                <w:szCs w:val="20"/>
              </w:rPr>
              <w:t xml:space="preserve"> cierra su sesión.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9232D" w:sz="24"/>
              <w:bottom w:val="none" w:color="FFFFFF" w:sz="0"/>
              <w:right w:val="none" w:color="FFFFFF" w:sz="0"/>
            </w:tcBorders>
            <w:shd w:fill="FDEAEA" w:color="auto" w:val="clear"/>
            <w:tcMar>
              <w:top w:type="dxa" w:w="100"/>
              <w:left w:type="dxa" w:w="180"/>
              <w:bottom w:type="dxa" w:w="80"/>
              <w:right w:type="dxa" w:w="140"/>
            </w:tcMar>
          </w:tcPr>
          <w:p>
            <w:pPr>
              <w:spacing w:after="60"/>
            </w:pPr>
            <w:r>
              <w:rPr>
                <w:b/>
                <w:bCs/>
                <w:color w:val="D9232D"/>
                <w:sz w:val="21"/>
                <w:szCs w:val="21"/>
              </w:rPr>
              <w:t xml:space="preserve">IMPORTANTE</w:t>
            </w:r>
          </w:p>
          <w:p>
            <w:pPr>
              <w:spacing w:after="60" w:line="280"/>
            </w:pPr>
            <w:r>
              <w:rPr>
                <w:sz w:val="21"/>
                <w:szCs w:val="21"/>
              </w:rPr>
              <w:t xml:space="preserve">Cuando termine de trabajar pulse siempre </w:t>
            </w:r>
            <w:r>
              <w:rPr>
                <w:b/>
                <w:bCs/>
                <w:sz w:val="21"/>
                <w:szCs w:val="21"/>
              </w:rPr>
              <w:t xml:space="preserve">Salir</w:t>
            </w:r>
            <w:r>
              <w:rPr>
                <w:sz w:val="21"/>
                <w:szCs w:val="21"/>
              </w:rPr>
              <w:t xml:space="preserve">, sobre todo si la computadora la usan otras personas. Si queda inactivo más de 2 horas, el sistema cierra la sesión automáticamente.</w:t>
            </w:r>
          </w:p>
        </w:tc>
      </w:tr>
    </w:tbl>
    <w:p>
      <w:pPr>
        <w:spacing w:after="100"/>
      </w:pPr>
    </w:p>
    <w:p>
      <w:pPr>
        <w:pStyle w:val="Heading2"/>
      </w:pPr>
      <w:r>
        <w:t xml:space="preserve">4.4 Mis datos</w:t>
      </w:r>
    </w:p>
    <w:p>
      <w:pPr>
        <w:spacing w:after="120" w:line="300"/>
      </w:pPr>
      <w:r>
        <w:t xml:space="preserve">Menú </w:t>
      </w:r>
      <w:r>
        <w:rPr>
          <w:b/>
          <w:bCs/>
        </w:rPr>
        <w:t xml:space="preserve">Usuario → Cambiar datos</w:t>
      </w:r>
      <w:r>
        <w:t xml:space="preserve"> (o desde Inicio, bloque “Usuario”). Puede corregir su nombre, cargo, iniciales (“mosca”), correo y género. Su nombre de usuario no se puede cambiar. Su nombre y cargo se imprimen en los documentos que usted cree.</w:t>
      </w:r>
    </w:p>
    <w:p>
      <w:pPr>
        <w:keepNext/>
        <w:spacing w:after="60" w:before="120"/>
        <w:jc w:val="center"/>
      </w:pPr>
      <w:r>
        <w:drawing>
          <wp:inline distT="0" distB="0" distL="0" distR="0">
            <wp:extent cx="5334000" cy="3333750"/>
            <wp:effectExtent t="0" r="0" b="0" l="0"/>
            <wp:docPr id="1" name="36-cambiar-datos" descr="Formulario “Cambiar mis datos”" title="Formulario “Cambiar mis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66A"/>
          <w:sz w:val="19"/>
          <w:szCs w:val="19"/>
        </w:rPr>
        <w:t xml:space="preserve">Figura 13. Formulario “Cambiar mis datos”</w:t>
      </w:r>
    </w:p>
    <w:p>
      <w:pPr>
        <w:keepNext/>
        <w:spacing w:after="60" w:before="120"/>
        <w:jc w:val="center"/>
      </w:pPr>
      <w:r>
        <w:drawing>
          <wp:inline distT="0" distB="0" distL="0" distR="0">
            <wp:extent cx="5334000" cy="2667000"/>
            <wp:effectExtent t="0" r="0" b="0" l="0"/>
            <wp:docPr id="1" name="35-cambiar-clave" descr="Formulario “Cambiar contraseña”" title="Formulario “Cambiar contras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i/>
          <w:iCs/>
          <w:color w:val="47566A"/>
          <w:sz w:val="19"/>
          <w:szCs w:val="19"/>
        </w:rPr>
        <w:t xml:space="preserve">Figura 14. Formulario “Cambiar contraseña”</w:t>
      </w:r>
    </w:p>
    <w:p>
      <w:pPr>
        <w:keepNext/>
        <w:spacing w:after="60" w:before="120"/>
        <w:jc w:val="center"/>
      </w:pPr>
      <w:r>
        <w:drawing>
          <wp:inline distT="0" distB="0" distL="0" distR="0">
            <wp:extent cx="5334000" cy="2219325"/>
            <wp:effectExtent t="0" r="0" b="0" l="0"/>
            <wp:docPr id="1" name="37-info-usuario" descr="Información del usuario (su oficina, último ingreso y número de ingresos)" title="Información del usuario (su oficina, último ingreso y número de ingr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219325"/>
                    </a:xfrm>
                    <a:prstGeom prst="rect">
                      <a:avLst/>
                    </a:prstGeom>
                  </pic:spPr>
                </pic:pic>
              </a:graphicData>
            </a:graphic>
          </wp:inline>
        </w:drawing>
      </w:r>
    </w:p>
    <w:p>
      <w:pPr>
        <w:spacing w:after="200"/>
        <w:jc w:val="center"/>
      </w:pPr>
      <w:r>
        <w:rPr>
          <w:i/>
          <w:iCs/>
          <w:color w:val="47566A"/>
          <w:sz w:val="19"/>
          <w:szCs w:val="19"/>
        </w:rPr>
        <w:t xml:space="preserve">Figura 15. Información del usuario (su oficina, último ingreso y número de ingresos)</w:t>
      </w:r>
    </w:p>
    <w:p>
      <w:pPr>
        <w:pStyle w:val="Heading1"/>
        <w:pageBreakBefore/>
      </w:pPr>
      <w:r>
        <w:t xml:space="preserve">Capítulo 5. El administrador: preparar el sistema</w:t>
      </w:r>
    </w:p>
    <w:p>
      <w:pPr>
        <w:spacing w:after="120" w:line="300"/>
      </w:pPr>
      <w:r>
        <w:t xml:space="preserve">El administrador ve el menú </w:t>
      </w:r>
      <w:r>
        <w:rPr>
          <w:b/>
          <w:bCs/>
        </w:rPr>
        <w:t xml:space="preserve">Administración</w:t>
      </w:r>
      <w:r>
        <w:t xml:space="preserve">. Allí prepara las oficinas, los usuarios y los tipos de documento. Si se instaló con el Excel del GAM, gran parte del trabajo ya está hecho.</w:t>
      </w:r>
    </w:p>
    <w:p>
      <w:pPr>
        <w:pStyle w:val="Heading2"/>
      </w:pPr>
      <w:r>
        <w:t xml:space="preserve">5.1 Importar las oficinas y cargos desde Excel</w:t>
      </w:r>
    </w:p>
    <w:p>
      <w:pPr>
        <w:spacing w:after="120" w:line="300"/>
      </w:pPr>
      <w:r>
        <w:t xml:space="preserve">Si en la instalación respondió “N” o desea volver a cargar el Excel, hágalo desde el sistema. Se puede repetir sin miedo: </w:t>
      </w:r>
      <w:r>
        <w:rPr>
          <w:b/>
          <w:bCs/>
        </w:rPr>
        <w:t xml:space="preserve">no duplica</w:t>
      </w:r>
      <w:r>
        <w:t xml:space="preserve"> lo que ya existe.</w:t>
      </w:r>
    </w:p>
    <w:p>
      <w:pPr>
        <w:pStyle w:val="ListParagraph"/>
        <w:numPr>
          <w:ilvl w:val="0"/>
          <w:numId w:val="5"/>
        </w:numPr>
        <w:spacing w:after="80" w:line="290"/>
      </w:pPr>
      <w:r>
        <w:t xml:space="preserve">Ingrese como administrador y pulse </w:t>
      </w:r>
      <w:r>
        <w:rPr>
          <w:b/>
          <w:bCs/>
        </w:rPr>
        <w:t xml:space="preserve">Administración</w:t>
      </w:r>
      <w:r>
        <w:t xml:space="preserve"> en el menú superior.</w:t>
      </w:r>
    </w:p>
    <w:p>
      <w:pPr>
        <w:pStyle w:val="ListParagraph"/>
        <w:numPr>
          <w:ilvl w:val="0"/>
          <w:numId w:val="5"/>
        </w:numPr>
        <w:spacing w:after="80" w:line="290"/>
      </w:pPr>
      <w:r>
        <w:t xml:space="preserve">En el menú de la izquierda elija </w:t>
      </w:r>
      <w:r>
        <w:rPr>
          <w:b/>
          <w:bCs/>
        </w:rPr>
        <w:t xml:space="preserve">Importar cargos (Excel)</w:t>
      </w:r>
      <w:r>
        <w:t xml:space="preserve">.</w:t>
      </w:r>
    </w:p>
    <w:p>
      <w:pPr>
        <w:pStyle w:val="ListParagraph"/>
        <w:numPr>
          <w:ilvl w:val="0"/>
          <w:numId w:val="5"/>
        </w:numPr>
        <w:spacing w:after="80" w:line="290"/>
      </w:pPr>
      <w:r>
        <w:t xml:space="preserve">Pulse </w:t>
      </w:r>
      <w:r>
        <w:rPr>
          <w:b/>
          <w:bCs/>
        </w:rPr>
        <w:t xml:space="preserve">Seleccionar archivo</w:t>
      </w:r>
      <w:r>
        <w:t xml:space="preserve">, elija </w:t>
      </w:r>
      <w:r>
        <w:rPr>
          <w:b/>
          <w:bCs/>
        </w:rPr>
        <w:t xml:space="preserve">Cargos_y_Oficinas_GAM.xlsx</w:t>
      </w:r>
      <w:r>
        <w:t xml:space="preserve"> (carpeta *database*) y pulse </w:t>
      </w:r>
      <w:r>
        <w:rPr>
          <w:b/>
          <w:bCs/>
        </w:rPr>
        <w:t xml:space="preserve">Subir y revisar</w:t>
      </w:r>
      <w:r>
        <w:t xml:space="preserve">.</w:t>
      </w:r>
    </w:p>
    <w:p>
      <w:pPr>
        <w:pStyle w:val="ListParagraph"/>
        <w:numPr>
          <w:ilvl w:val="0"/>
          <w:numId w:val="5"/>
        </w:numPr>
        <w:spacing w:after="80" w:line="290"/>
      </w:pPr>
      <w:r>
        <w:t xml:space="preserve">Aparece un </w:t>
      </w:r>
      <w:r>
        <w:rPr>
          <w:b/>
          <w:bCs/>
        </w:rPr>
        <w:t xml:space="preserve">resumen</w:t>
      </w:r>
      <w:r>
        <w:t xml:space="preserve">: todavía </w:t>
      </w:r>
      <w:r>
        <w:rPr>
          <w:b/>
          <w:bCs/>
        </w:rPr>
        <w:t xml:space="preserve">no se creó nada</w:t>
      </w:r>
      <w:r>
        <w:t xml:space="preserve">. Revíselo con calma.</w:t>
      </w:r>
    </w:p>
    <w:p>
      <w:pPr>
        <w:pStyle w:val="ListParagraph"/>
        <w:numPr>
          <w:ilvl w:val="0"/>
          <w:numId w:val="5"/>
        </w:numPr>
        <w:spacing w:after="80" w:line="290"/>
      </w:pPr>
      <w:r>
        <w:t xml:space="preserve">Si todo está bien pulse </w:t>
      </w:r>
      <w:r>
        <w:rPr>
          <w:b/>
          <w:bCs/>
        </w:rPr>
        <w:t xml:space="preserve">Confirmar e importar</w:t>
      </w:r>
      <w:r>
        <w:t xml:space="preserve"> al final de la página; si no, </w:t>
      </w:r>
      <w:r>
        <w:rPr>
          <w:b/>
          <w:bCs/>
        </w:rPr>
        <w:t xml:space="preserve">Cancelar</w:t>
      </w:r>
      <w:r>
        <w:t xml:space="preserve">.</w:t>
      </w:r>
    </w:p>
    <w:p>
      <w:pPr>
        <w:keepNext/>
        <w:spacing w:after="60" w:before="120"/>
        <w:jc w:val="center"/>
      </w:pPr>
      <w:r>
        <w:drawing>
          <wp:inline distT="0" distB="0" distL="0" distR="0">
            <wp:extent cx="5715000" cy="3333750"/>
            <wp:effectExtent t="0" r="0" b="0" l="0"/>
            <wp:docPr id="1" name="62-importar-form" descr="Pantalla de importación. 1: seleccionar archivo; 2: subir y revisar" title="Pantalla de importación. 1: seleccionar archivo; 2: subir y revi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333750"/>
                    </a:xfrm>
                    <a:prstGeom prst="rect">
                      <a:avLst/>
                    </a:prstGeom>
                  </pic:spPr>
                </pic:pic>
              </a:graphicData>
            </a:graphic>
          </wp:inline>
        </w:drawing>
      </w:r>
    </w:p>
    <w:p>
      <w:pPr>
        <w:spacing w:after="200"/>
        <w:jc w:val="center"/>
      </w:pPr>
      <w:r>
        <w:rPr>
          <w:i/>
          <w:iCs/>
          <w:color w:val="47566A"/>
          <w:sz w:val="19"/>
          <w:szCs w:val="19"/>
        </w:rPr>
        <w:t xml:space="preserve">Figura 16. Pantalla de importación. 1: seleccionar archivo; 2: subir y revisar</w:t>
      </w:r>
    </w:p>
    <w:p>
      <w:pPr>
        <w:keepNext/>
        <w:spacing w:after="60" w:before="120"/>
        <w:jc w:val="center"/>
      </w:pPr>
      <w:r>
        <w:drawing>
          <wp:inline distT="0" distB="0" distL="0" distR="0">
            <wp:extent cx="5715000" cy="4762500"/>
            <wp:effectExtent t="0" r="0" b="0" l="0"/>
            <wp:docPr id="1" name="63-importar-resumen" descr="Resumen previo a importar. 1: no se ha creado nada aún; 2: avisos; 3: oficinas y usuarios que se crearán" title="Resumen previo a importar. 1: no se ha creado nada aún; 2: avisos; 3: oficinas y usuarios que se crear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762500"/>
                    </a:xfrm>
                    <a:prstGeom prst="rect">
                      <a:avLst/>
                    </a:prstGeom>
                  </pic:spPr>
                </pic:pic>
              </a:graphicData>
            </a:graphic>
          </wp:inline>
        </w:drawing>
      </w:r>
    </w:p>
    <w:p>
      <w:pPr>
        <w:spacing w:after="200"/>
        <w:jc w:val="center"/>
      </w:pPr>
      <w:r>
        <w:rPr>
          <w:i/>
          <w:iCs/>
          <w:color w:val="47566A"/>
          <w:sz w:val="19"/>
          <w:szCs w:val="19"/>
        </w:rPr>
        <w:t xml:space="preserve">Figura 17. Resumen previo a importar. 1: no se ha creado nada aún; 2: avisos; 3: oficinas y usuarios que se crearán</w:t>
      </w:r>
    </w:p>
    <w:p>
      <w:pPr>
        <w:spacing w:after="120" w:line="300"/>
      </w:pPr>
      <w:r>
        <w:t xml:space="preserve">El resumen explica lo que el sistema entendió. Con el Excel del GAM se obtienen </w:t>
      </w:r>
      <w:r>
        <w:rPr>
          <w:b/>
          <w:bCs/>
        </w:rPr>
        <w:t xml:space="preserve">4 oficinas y 46 usuarios</w:t>
      </w:r>
      <w:r>
        <w:t xml:space="preserve">. Los </w:t>
      </w:r>
      <w:r>
        <w:rPr>
          <w:b/>
          <w:bCs/>
        </w:rPr>
        <w:t xml:space="preserve">avisos amarillos</w:t>
      </w:r>
      <w:r>
        <w:t xml:space="preserve"> informan de dos correcciones automáticas:</w:t>
      </w:r>
    </w:p>
    <w:p>
      <w:pPr>
        <w:pStyle w:val="ListParagraph"/>
        <w:numPr>
          <w:ilvl w:val="0"/>
          <w:numId w:val="2"/>
        </w:numPr>
        <w:spacing w:after="60" w:line="290"/>
      </w:pPr>
      <w:r>
        <w:t xml:space="preserve">La unidad “SECRETARÍA MUNICIPAL DE DESARROLLO HUMANO Y…” venía </w:t>
      </w:r>
      <w:r>
        <w:rPr>
          <w:b/>
          <w:bCs/>
        </w:rPr>
        <w:t xml:space="preserve">cortada</w:t>
      </w:r>
      <w:r>
        <w:t xml:space="preserve"> en el Excel; se completó como “…HUMANO Y PRODUCTIVO” usando el nombre del cargo de su Secretario.</w:t>
      </w:r>
    </w:p>
    <w:p>
      <w:pPr>
        <w:pStyle w:val="ListParagraph"/>
        <w:numPr>
          <w:ilvl w:val="0"/>
          <w:numId w:val="2"/>
        </w:numPr>
        <w:spacing w:after="60" w:line="290"/>
      </w:pPr>
      <w:r>
        <w:t xml:space="preserve">La unidad “SECRETARÍA MUNICIPAL DE OBRAS, INFRAESTRUCTURA Y…” (fila Ítem 151) también venía cortada y se </w:t>
      </w:r>
      <w:r>
        <w:rPr>
          <w:b/>
          <w:bCs/>
        </w:rPr>
        <w:t xml:space="preserve">unió</w:t>
      </w:r>
      <w:r>
        <w:t xml:space="preserve"> a “SECRETARÍA MUNICIPAL DE OBRAS PÚBLICAS”.</w:t>
      </w:r>
    </w:p>
    <w:p>
      <w:pPr>
        <w:pStyle w:val="Heading3"/>
      </w:pPr>
      <w:r>
        <w:t xml:space="preserve">Qué roles y jefes asigna automáticamente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00"/>
        <w:gridCol w:w="2260"/>
      </w:tblGrid>
      <w:tr>
        <w:trPr>
          <w:cantSplit/>
          <w:tblHeader/>
        </w:trPr>
        <w:tc>
          <w:tcPr>
            <w:tcW w:type="dxa" w:w="40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Cargo</w:t>
            </w:r>
          </w:p>
        </w:tc>
        <w:tc>
          <w:tcPr>
            <w:tcW w:type="dxa" w:w="31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Rol asignado</w:t>
            </w:r>
          </w:p>
        </w:tc>
        <w:tc>
          <w:tcPr>
            <w:tcW w:type="dxa" w:w="22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Depende de</w:t>
            </w:r>
          </w:p>
        </w:tc>
      </w:tr>
      <w:tr>
        <w:trPr>
          <w:cantSplit/>
        </w:trPr>
        <w:tc>
          <w:tcPr>
            <w:tcW w:type="dxa" w:w="4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ALCALDE (SA) MUNICIPAL</w:t>
            </w:r>
          </w:p>
        </w:tc>
        <w:tc>
          <w:tcPr>
            <w:tcW w:type="dxa" w:w="31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Jefe</w:t>
            </w:r>
          </w:p>
        </w:tc>
        <w:tc>
          <w:tcPr>
            <w:tcW w:type="dxa" w:w="22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r>
      <w:tr>
        <w:trPr>
          <w:cantSplit/>
        </w:trPr>
        <w:tc>
          <w:tcPr>
            <w:tcW w:type="dxa" w:w="4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SECRETARIO MUNICIPAL … (cada Secretaría)</w:t>
            </w:r>
          </w:p>
        </w:tc>
        <w:tc>
          <w:tcPr>
            <w:tcW w:type="dxa" w:w="31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Jefe</w:t>
            </w:r>
          </w:p>
        </w:tc>
        <w:tc>
          <w:tcPr>
            <w:tcW w:type="dxa" w:w="22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 Alcalde</w:t>
            </w:r>
          </w:p>
        </w:tc>
      </w:tr>
      <w:tr>
        <w:trPr>
          <w:cantSplit/>
        </w:trPr>
        <w:tc>
          <w:tcPr>
            <w:tcW w:type="dxa" w:w="4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RESPONSABLE DE ARCHIVO</w:t>
            </w:r>
          </w:p>
        </w:tc>
        <w:tc>
          <w:tcPr>
            <w:tcW w:type="dxa" w:w="31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Ventanilla (registra correspondencia externa)</w:t>
            </w:r>
          </w:p>
        </w:tc>
        <w:tc>
          <w:tcPr>
            <w:tcW w:type="dxa" w:w="22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 Secretario de su Secretaría</w:t>
            </w:r>
          </w:p>
        </w:tc>
      </w:tr>
      <w:tr>
        <w:trPr>
          <w:cantSplit/>
        </w:trPr>
        <w:tc>
          <w:tcPr>
            <w:tcW w:type="dxa" w:w="4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Todos los demás cargos</w:t>
            </w:r>
          </w:p>
        </w:tc>
        <w:tc>
          <w:tcPr>
            <w:tcW w:type="dxa" w:w="31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Usuario</w:t>
            </w:r>
          </w:p>
        </w:tc>
        <w:tc>
          <w:tcPr>
            <w:tcW w:type="dxa" w:w="22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 jefe de su oficina (Alcalde o Secretario)</w:t>
            </w:r>
          </w:p>
        </w:tc>
      </w:tr>
    </w:tbl>
    <w:p>
      <w:pPr>
        <w:spacing w:after="160"/>
      </w:pPr>
    </w:p>
    <w:p>
      <w:pPr>
        <w:keepNext/>
        <w:spacing w:after="60" w:before="120"/>
        <w:jc w:val="center"/>
      </w:pPr>
      <w:r>
        <w:drawing>
          <wp:inline distT="0" distB="0" distL="0" distR="0">
            <wp:extent cx="5715000" cy="3333750"/>
            <wp:effectExtent t="0" r="0" b="0" l="0"/>
            <wp:docPr id="1" name="64-importar-confirmar" descr="Final de la lista: 4 Confirmar e importar; 5 Cancelar" title="Final de la lista: 4 Confirmar e importar; 5 Cance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333750"/>
                    </a:xfrm>
                    <a:prstGeom prst="rect">
                      <a:avLst/>
                    </a:prstGeom>
                  </pic:spPr>
                </pic:pic>
              </a:graphicData>
            </a:graphic>
          </wp:inline>
        </w:drawing>
      </w:r>
    </w:p>
    <w:p>
      <w:pPr>
        <w:spacing w:after="200"/>
        <w:jc w:val="center"/>
      </w:pPr>
      <w:r>
        <w:rPr>
          <w:i/>
          <w:iCs/>
          <w:color w:val="47566A"/>
          <w:sz w:val="19"/>
          <w:szCs w:val="19"/>
        </w:rPr>
        <w:t xml:space="preserve">Figura 18. Final de la lista: 4 Confirmar e importar; 5 Cancelar</w:t>
      </w:r>
    </w:p>
    <w:p>
      <w:pPr>
        <w:pStyle w:val="Heading2"/>
      </w:pPr>
      <w:r>
        <w:t xml:space="preserve">5.2 Entregar las claves temporales</w:t>
      </w:r>
    </w:p>
    <w:p>
      <w:pPr>
        <w:spacing w:after="120" w:line="300"/>
      </w:pPr>
      <w:r>
        <w:t xml:space="preserve">Al confirmar, aparece la lista de </w:t>
      </w:r>
      <w:r>
        <w:rPr>
          <w:b/>
          <w:bCs/>
        </w:rPr>
        <w:t xml:space="preserve">claves temporales</w:t>
      </w:r>
      <w:r>
        <w:t xml:space="preserve">: una por cada usuario nuevo (usuario como u401, u402…).</w:t>
      </w:r>
    </w:p>
    <w:p>
      <w:pPr>
        <w:keepNext/>
        <w:spacing w:after="60" w:before="120"/>
        <w:jc w:val="center"/>
      </w:pPr>
      <w:r>
        <w:drawing>
          <wp:inline distT="0" distB="0" distL="0" distR="0">
            <wp:extent cx="5715000" cy="4762500"/>
            <wp:effectExtent t="0" r="0" b="0" l="0"/>
            <wp:docPr id="1" name="65-claves-temporales" descr="Lista de claves temporales. 1: aviso; 2: imprimir; 3: descargar en Excel; 4: borrar del servidor" title="Lista de claves temporales. 1: aviso; 2: imprimir; 3: descargar en Excel; 4: borrar del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4762500"/>
                    </a:xfrm>
                    <a:prstGeom prst="rect">
                      <a:avLst/>
                    </a:prstGeom>
                  </pic:spPr>
                </pic:pic>
              </a:graphicData>
            </a:graphic>
          </wp:inline>
        </w:drawing>
      </w:r>
    </w:p>
    <w:p>
      <w:pPr>
        <w:spacing w:after="200"/>
        <w:jc w:val="center"/>
      </w:pPr>
      <w:r>
        <w:rPr>
          <w:i/>
          <w:iCs/>
          <w:color w:val="47566A"/>
          <w:sz w:val="19"/>
          <w:szCs w:val="19"/>
        </w:rPr>
        <w:t xml:space="preserve">Figura 19. Lista de claves temporales. 1: aviso; 2: imprimir; 3: descargar en Excel; 4: borrar del servidor</w:t>
      </w:r>
    </w:p>
    <w:p>
      <w:pPr>
        <w:pStyle w:val="ListParagraph"/>
        <w:numPr>
          <w:ilvl w:val="0"/>
          <w:numId w:val="6"/>
        </w:numPr>
        <w:spacing w:after="80" w:line="290"/>
      </w:pPr>
      <w:r>
        <w:t xml:space="preserve">Pulse </w:t>
      </w:r>
      <w:r>
        <w:rPr>
          <w:b/>
          <w:bCs/>
        </w:rPr>
        <w:t xml:space="preserve">Imprimir</w:t>
      </w:r>
      <w:r>
        <w:t xml:space="preserve"> (o </w:t>
      </w:r>
      <w:r>
        <w:rPr>
          <w:b/>
          <w:bCs/>
        </w:rPr>
        <w:t xml:space="preserve">Descargar en Excel (CSV)</w:t>
      </w:r>
      <w:r>
        <w:t xml:space="preserve">).</w:t>
      </w:r>
    </w:p>
    <w:p>
      <w:pPr>
        <w:pStyle w:val="ListParagraph"/>
        <w:numPr>
          <w:ilvl w:val="0"/>
          <w:numId w:val="6"/>
        </w:numPr>
        <w:spacing w:after="80" w:line="290"/>
      </w:pPr>
      <w:r>
        <w:t xml:space="preserve">Recorte o separe la lista y entregue a </w:t>
      </w:r>
      <w:r>
        <w:rPr>
          <w:b/>
          <w:bCs/>
        </w:rPr>
        <w:t xml:space="preserve">cada persona solo su usuario y su clave</w:t>
      </w:r>
      <w:r>
        <w:t xml:space="preserve">, en privado.</w:t>
      </w:r>
    </w:p>
    <w:p>
      <w:pPr>
        <w:pStyle w:val="ListParagraph"/>
        <w:numPr>
          <w:ilvl w:val="0"/>
          <w:numId w:val="6"/>
        </w:numPr>
        <w:spacing w:after="80" w:line="290"/>
      </w:pPr>
      <w:r>
        <w:t xml:space="preserve">Cuando la tenga guardada pulse </w:t>
      </w:r>
      <w:r>
        <w:rPr>
          <w:b/>
          <w:bCs/>
        </w:rPr>
        <w:t xml:space="preserve">Ya la guardé, borrar del servidor</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9232D" w:sz="24"/>
              <w:bottom w:val="none" w:color="FFFFFF" w:sz="0"/>
              <w:right w:val="none" w:color="FFFFFF" w:sz="0"/>
            </w:tcBorders>
            <w:shd w:fill="FDEAEA" w:color="auto" w:val="clear"/>
            <w:tcMar>
              <w:top w:type="dxa" w:w="100"/>
              <w:left w:type="dxa" w:w="180"/>
              <w:bottom w:type="dxa" w:w="80"/>
              <w:right w:type="dxa" w:w="140"/>
            </w:tcMar>
          </w:tcPr>
          <w:p>
            <w:pPr>
              <w:spacing w:after="60"/>
            </w:pPr>
            <w:r>
              <w:rPr>
                <w:b/>
                <w:bCs/>
                <w:color w:val="D9232D"/>
                <w:sz w:val="21"/>
                <w:szCs w:val="21"/>
              </w:rPr>
              <w:t xml:space="preserve">IMPORTANTE</w:t>
            </w:r>
          </w:p>
          <w:p>
            <w:pPr>
              <w:spacing w:after="60" w:line="280"/>
            </w:pPr>
            <w:r>
              <w:rPr>
                <w:sz w:val="21"/>
                <w:szCs w:val="21"/>
              </w:rPr>
              <w:t xml:space="preserve">Esta lista </w:t>
            </w:r>
            <w:r>
              <w:rPr>
                <w:b/>
                <w:bCs/>
                <w:sz w:val="21"/>
                <w:szCs w:val="21"/>
              </w:rPr>
              <w:t xml:space="preserve">se muestra una sola vez</w:t>
            </w:r>
            <w:r>
              <w:rPr>
                <w:sz w:val="21"/>
                <w:szCs w:val="21"/>
              </w:rPr>
              <w:t xml:space="preserve">. Si la pierde no hay problema grave: el administrador puede asignar una clave nueva a cada usuario (sección 5.5).</w:t>
            </w:r>
          </w:p>
        </w:tc>
      </w:tr>
    </w:tbl>
    <w:p>
      <w:pPr>
        <w:spacing w:after="100"/>
      </w:pPr>
    </w:p>
    <w:p>
      <w:pPr>
        <w:pStyle w:val="Heading2"/>
      </w:pPr>
      <w:r>
        <w:t xml:space="preserve">5.3 Asignar los nombres reales</w:t>
      </w:r>
    </w:p>
    <w:p>
      <w:pPr>
        <w:spacing w:after="120" w:line="300"/>
      </w:pPr>
      <w:r>
        <w:t xml:space="preserve">Los usuarios del Excel nacen con el nombre </w:t>
      </w:r>
      <w:r>
        <w:rPr>
          <w:b/>
          <w:bCs/>
        </w:rPr>
        <w:t xml:space="preserve">“Por asignar”</w:t>
      </w:r>
      <w:r>
        <w:t xml:space="preserve">, porque el Excel solo trae cargos. Complételos así:</w:t>
      </w:r>
    </w:p>
    <w:p>
      <w:pPr>
        <w:pStyle w:val="ListParagraph"/>
        <w:numPr>
          <w:ilvl w:val="0"/>
          <w:numId w:val="7"/>
        </w:numPr>
        <w:spacing w:after="80" w:line="290"/>
      </w:pPr>
      <w:r>
        <w:t xml:space="preserve">Administración → </w:t>
      </w:r>
      <w:r>
        <w:rPr>
          <w:b/>
          <w:bCs/>
        </w:rPr>
        <w:t xml:space="preserve">Asignar nombres</w:t>
      </w:r>
      <w:r>
        <w:t xml:space="preserve">.</w:t>
      </w:r>
    </w:p>
    <w:p>
      <w:pPr>
        <w:pStyle w:val="ListParagraph"/>
        <w:numPr>
          <w:ilvl w:val="0"/>
          <w:numId w:val="7"/>
        </w:numPr>
        <w:spacing w:after="80" w:line="290"/>
      </w:pPr>
      <w:r>
        <w:t xml:space="preserve">Escriba el nombre completo de cada persona en su fila (puede completar solo algunas).</w:t>
      </w:r>
    </w:p>
    <w:p>
      <w:pPr>
        <w:pStyle w:val="ListParagraph"/>
        <w:numPr>
          <w:ilvl w:val="0"/>
          <w:numId w:val="7"/>
        </w:numPr>
        <w:spacing w:after="80" w:line="290"/>
      </w:pPr>
      <w:r>
        <w:t xml:space="preserve">Pulse </w:t>
      </w:r>
      <w:r>
        <w:rPr>
          <w:b/>
          <w:bCs/>
        </w:rPr>
        <w:t xml:space="preserve">Guardar nombres</w:t>
      </w:r>
      <w:r>
        <w:t xml:space="preserve">. Las filas completadas desaparecen de la lista.</w:t>
      </w:r>
    </w:p>
    <w:p>
      <w:pPr>
        <w:keepNext/>
        <w:spacing w:after="60" w:before="120"/>
        <w:jc w:val="center"/>
      </w:pPr>
      <w:r>
        <w:drawing>
          <wp:inline distT="0" distB="0" distL="0" distR="0">
            <wp:extent cx="5715000" cy="4286250"/>
            <wp:effectExtent t="0" r="0" b="0" l="0"/>
            <wp:docPr id="1" name="66-asignar-nombres" descr="Asignación rápida de nombres. 1: nombre de la persona; 2: guardar" title="Asignación rápida de nombres. 1: nombre de la persona; 2: guar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4286250"/>
                    </a:xfrm>
                    <a:prstGeom prst="rect">
                      <a:avLst/>
                    </a:prstGeom>
                  </pic:spPr>
                </pic:pic>
              </a:graphicData>
            </a:graphic>
          </wp:inline>
        </w:drawing>
      </w:r>
    </w:p>
    <w:p>
      <w:pPr>
        <w:spacing w:after="200"/>
        <w:jc w:val="center"/>
      </w:pPr>
      <w:r>
        <w:rPr>
          <w:i/>
          <w:iCs/>
          <w:color w:val="47566A"/>
          <w:sz w:val="19"/>
          <w:szCs w:val="19"/>
        </w:rPr>
        <w:t xml:space="preserve">Figura 20. Asignación rápida de nombres. 1: nombre de la persona; 2: guardar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9E44" w:sz="24"/>
              <w:bottom w:val="none" w:color="FFFFFF" w:sz="0"/>
              <w:right w:val="none" w:color="FFFFFF" w:sz="0"/>
            </w:tcBorders>
            <w:shd w:fill="E6F6EA" w:color="auto" w:val="clear"/>
            <w:tcMar>
              <w:top w:type="dxa" w:w="100"/>
              <w:left w:type="dxa" w:w="180"/>
              <w:bottom w:type="dxa" w:w="80"/>
              <w:right w:type="dxa" w:w="140"/>
            </w:tcMar>
          </w:tcPr>
          <w:p>
            <w:pPr>
              <w:spacing w:after="60"/>
            </w:pPr>
            <w:r>
              <w:rPr>
                <w:b/>
                <w:bCs/>
                <w:color w:val="2F9E44"/>
                <w:sz w:val="21"/>
                <w:szCs w:val="21"/>
              </w:rPr>
              <w:t xml:space="preserve">CONSEJO</w:t>
            </w:r>
          </w:p>
          <w:p>
            <w:pPr>
              <w:spacing w:after="60" w:line="280"/>
            </w:pPr>
            <w:r>
              <w:rPr>
                <w:sz w:val="21"/>
                <w:szCs w:val="21"/>
              </w:rPr>
              <w:t xml:space="preserve">Mientras haya usuarios “Por asignar”, en los destinatarios aparecerá “Por asignar — CARGO”. Conviene completar al menos los nombres de las personas que usarán el sistema primero.</w:t>
            </w:r>
          </w:p>
        </w:tc>
      </w:tr>
    </w:tbl>
    <w:p>
      <w:pPr>
        <w:spacing w:after="100"/>
      </w:pPr>
    </w:p>
    <w:p>
      <w:pPr>
        <w:pStyle w:val="Heading2"/>
      </w:pPr>
      <w:r>
        <w:t xml:space="preserve">5.4 Usuarios</w:t>
      </w:r>
    </w:p>
    <w:p>
      <w:pPr>
        <w:spacing w:after="120" w:line="300"/>
      </w:pPr>
      <w:r>
        <w:t xml:space="preserve"/>
      </w:r>
      <w:r>
        <w:rPr>
          <w:b/>
          <w:bCs/>
        </w:rPr>
        <w:t xml:space="preserve">Administración → Usuarios</w:t>
      </w:r>
      <w:r>
        <w:t xml:space="preserve"> muestra a todos. Use el cuadro </w:t>
      </w:r>
      <w:r>
        <w:rPr>
          <w:b/>
          <w:bCs/>
        </w:rPr>
        <w:t xml:space="preserve">Filtrar</w:t>
      </w:r>
      <w:r>
        <w:t xml:space="preserve"> para encontrar a alguien escribiendo parte de su nombre, usuario, cargo u oficina.</w:t>
      </w:r>
    </w:p>
    <w:p>
      <w:pPr>
        <w:keepNext/>
        <w:spacing w:after="60" w:before="120"/>
        <w:jc w:val="center"/>
      </w:pPr>
      <w:r>
        <w:drawing>
          <wp:inline distT="0" distB="0" distL="0" distR="0">
            <wp:extent cx="5715000" cy="3810000"/>
            <wp:effectExtent t="0" r="0" b="0" l="0"/>
            <wp:docPr id="1" name="44-admin-usuarios" descr="Lista de usuarios. 1: menú de Administración; 2: nuevo usuario; 3: filtro; 4: editar" title="Lista de usuarios. 1: menú de Administración; 2: nuevo usuario; 3: filtro; 4: edi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i/>
          <w:iCs/>
          <w:color w:val="47566A"/>
          <w:sz w:val="19"/>
          <w:szCs w:val="19"/>
        </w:rPr>
        <w:t xml:space="preserve">Figura 21. Lista de usuarios. 1: menú de Administración; 2: nuevo usuario; 3: filtro; 4: editar</w:t>
      </w:r>
    </w:p>
    <w:p>
      <w:pPr>
        <w:pStyle w:val="Heading3"/>
      </w:pPr>
      <w:r>
        <w:t xml:space="preserve">Crear un usuario nuevo</w:t>
      </w:r>
    </w:p>
    <w:p>
      <w:pPr>
        <w:pStyle w:val="ListParagraph"/>
        <w:numPr>
          <w:ilvl w:val="0"/>
          <w:numId w:val="8"/>
        </w:numPr>
        <w:spacing w:after="80" w:line="290"/>
      </w:pPr>
      <w:r>
        <w:t xml:space="preserve">Pulse </w:t>
      </w:r>
      <w:r>
        <w:rPr>
          <w:b/>
          <w:bCs/>
        </w:rPr>
        <w:t xml:space="preserve">+ Nuevo usuario</w:t>
      </w:r>
      <w:r>
        <w:t xml:space="preserve">.</w:t>
      </w:r>
    </w:p>
    <w:p>
      <w:pPr>
        <w:pStyle w:val="ListParagraph"/>
        <w:numPr>
          <w:ilvl w:val="0"/>
          <w:numId w:val="8"/>
        </w:numPr>
        <w:spacing w:after="80" w:line="290"/>
      </w:pPr>
      <w:r>
        <w:t xml:space="preserve">Escriba el </w:t>
      </w:r>
      <w:r>
        <w:rPr>
          <w:b/>
          <w:bCs/>
        </w:rPr>
        <w:t xml:space="preserve">usuario</w:t>
      </w:r>
      <w:r>
        <w:t xml:space="preserve"> (3 a 60 letras, números, punto, guion). </w:t>
      </w:r>
      <w:r>
        <w:rPr>
          <w:b/>
          <w:bCs/>
        </w:rPr>
        <w:t xml:space="preserve">No se puede cambiar después.</w:t>
      </w:r>
      <w:r>
        <w:t xml:space="preserve"/>
      </w:r>
    </w:p>
    <w:p>
      <w:pPr>
        <w:pStyle w:val="ListParagraph"/>
        <w:numPr>
          <w:ilvl w:val="0"/>
          <w:numId w:val="8"/>
        </w:numPr>
        <w:spacing w:after="80" w:line="290"/>
      </w:pPr>
      <w:r>
        <w:t xml:space="preserve">Complete nombre, cargo, iniciales, correo y género.</w:t>
      </w:r>
    </w:p>
    <w:p>
      <w:pPr>
        <w:pStyle w:val="ListParagraph"/>
        <w:numPr>
          <w:ilvl w:val="0"/>
          <w:numId w:val="8"/>
        </w:numPr>
        <w:spacing w:after="80" w:line="290"/>
      </w:pPr>
      <w:r>
        <w:t xml:space="preserve">Elija la </w:t>
      </w:r>
      <w:r>
        <w:rPr>
          <w:b/>
          <w:bCs/>
        </w:rPr>
        <w:t xml:space="preserve">oficina</w:t>
      </w:r>
      <w:r>
        <w:t xml:space="preserve">, el </w:t>
      </w:r>
      <w:r>
        <w:rPr>
          <w:b/>
          <w:bCs/>
        </w:rPr>
        <w:t xml:space="preserve">jefe inmediato</w:t>
      </w:r>
      <w:r>
        <w:t xml:space="preserve"> y el </w:t>
      </w:r>
      <w:r>
        <w:rPr>
          <w:b/>
          <w:bCs/>
        </w:rPr>
        <w:t xml:space="preserve">rol</w:t>
      </w:r>
      <w:r>
        <w:t xml:space="preserve">.</w:t>
      </w:r>
    </w:p>
    <w:p>
      <w:pPr>
        <w:pStyle w:val="ListParagraph"/>
        <w:numPr>
          <w:ilvl w:val="0"/>
          <w:numId w:val="8"/>
        </w:numPr>
        <w:spacing w:after="80" w:line="290"/>
      </w:pPr>
      <w:r>
        <w:t xml:space="preserve">Escriba una </w:t>
      </w:r>
      <w:r>
        <w:rPr>
          <w:b/>
          <w:bCs/>
        </w:rPr>
        <w:t xml:space="preserve">contraseña temporal</w:t>
      </w:r>
      <w:r>
        <w:t xml:space="preserve"> (mínimo 8 caracteres). La persona deberá cambiarla al ingresar.</w:t>
      </w:r>
    </w:p>
    <w:p>
      <w:pPr>
        <w:pStyle w:val="ListParagraph"/>
        <w:numPr>
          <w:ilvl w:val="0"/>
          <w:numId w:val="8"/>
        </w:numPr>
        <w:spacing w:after="80" w:line="290"/>
      </w:pPr>
      <w:r>
        <w:t xml:space="preserve">Pulse </w:t>
      </w:r>
      <w:r>
        <w:rPr>
          <w:b/>
          <w:bCs/>
        </w:rPr>
        <w:t xml:space="preserve">Guardar</w:t>
      </w:r>
      <w:r>
        <w:t xml:space="preserve">.</w:t>
      </w:r>
    </w:p>
    <w:p>
      <w:pPr>
        <w:pStyle w:val="Heading3"/>
      </w:pPr>
      <w:r>
        <w:t xml:space="preserve">Editar, restablecer clave o desactivar</w:t>
      </w:r>
    </w:p>
    <w:p>
      <w:pPr>
        <w:keepNext/>
        <w:spacing w:after="60" w:before="120"/>
        <w:jc w:val="center"/>
      </w:pPr>
      <w:r>
        <w:drawing>
          <wp:inline distT="0" distB="0" distL="0" distR="0">
            <wp:extent cx="5715000" cy="4543425"/>
            <wp:effectExtent t="0" r="0" b="0" l="0"/>
            <wp:docPr id="1" name="45-admin-usuario" descr="Formulario de usuario. 1: oficina; 2: jefe inmediato; 3: rol; 4: contraseña (vacía = no cambia); 5: activo" title="Formulario de usuario. 1: oficina; 2: jefe inmediato; 3: rol; 4: contraseña (vacía = no cambia); 5: a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4543425"/>
                    </a:xfrm>
                    <a:prstGeom prst="rect">
                      <a:avLst/>
                    </a:prstGeom>
                  </pic:spPr>
                </pic:pic>
              </a:graphicData>
            </a:graphic>
          </wp:inline>
        </w:drawing>
      </w:r>
    </w:p>
    <w:p>
      <w:pPr>
        <w:spacing w:after="200"/>
        <w:jc w:val="center"/>
      </w:pPr>
      <w:r>
        <w:rPr>
          <w:i/>
          <w:iCs/>
          <w:color w:val="47566A"/>
          <w:sz w:val="19"/>
          <w:szCs w:val="19"/>
        </w:rPr>
        <w:t xml:space="preserve">Figura 22. Formulario de usuario. 1: oficina; 2: jefe inmediato; 3: rol; 4: contraseña (vacía = no cambia); 5: activo</w:t>
      </w:r>
    </w:p>
    <w:p>
      <w:pPr>
        <w:pStyle w:val="ListParagraph"/>
        <w:numPr>
          <w:ilvl w:val="0"/>
          <w:numId w:val="2"/>
        </w:numPr>
        <w:spacing w:after="60" w:line="290"/>
      </w:pPr>
      <w:r>
        <w:t xml:space="preserve"/>
      </w:r>
      <w:r>
        <w:rPr>
          <w:b/>
          <w:bCs/>
        </w:rPr>
        <w:t xml:space="preserve">Restablecer la clave:</w:t>
      </w:r>
      <w:r>
        <w:t xml:space="preserve"> edite al usuario y escriba una contraseña nueva; al ingresar el sistema le pedirá cambiarla.</w:t>
      </w:r>
    </w:p>
    <w:p>
      <w:pPr>
        <w:pStyle w:val="ListParagraph"/>
        <w:numPr>
          <w:ilvl w:val="0"/>
          <w:numId w:val="2"/>
        </w:numPr>
        <w:spacing w:after="60" w:line="290"/>
      </w:pPr>
      <w:r>
        <w:t xml:space="preserve"/>
      </w:r>
      <w:r>
        <w:rPr>
          <w:b/>
          <w:bCs/>
        </w:rPr>
        <w:t xml:space="preserve">Desactivar</w:t>
      </w:r>
      <w:r>
        <w:t xml:space="preserve"> (por ejemplo, alguien que deja la institución): desmarque “Activo”. No se borra su historial, pero ya no puede ingresar ni recibir envíos nuevos.</w:t>
      </w:r>
    </w:p>
    <w:p>
      <w:pPr>
        <w:pStyle w:val="ListParagraph"/>
        <w:numPr>
          <w:ilvl w:val="0"/>
          <w:numId w:val="2"/>
        </w:numPr>
        <w:spacing w:after="60" w:line="290"/>
      </w:pPr>
      <w:r>
        <w:t xml:space="preserve"/>
      </w:r>
      <w:r>
        <w:rPr>
          <w:b/>
          <w:bCs/>
        </w:rPr>
        <w:t xml:space="preserve">Cambio de cargo u oficina:</w:t>
      </w:r>
      <w:r>
        <w:t xml:space="preserve"> edite oficina y cargo. Lo anterior queda registrado a su nombre.</w:t>
      </w:r>
    </w:p>
    <w:p>
      <w:pPr>
        <w:pStyle w:val="ListParagraph"/>
        <w:numPr>
          <w:ilvl w:val="0"/>
          <w:numId w:val="2"/>
        </w:numPr>
        <w:spacing w:after="60" w:line="290"/>
      </w:pPr>
      <w:r>
        <w:t xml:space="preserve"/>
      </w:r>
      <w:r>
        <w:rPr>
          <w:b/>
          <w:bCs/>
        </w:rPr>
        <w:t xml:space="preserve">Jefe inmediato:</w:t>
      </w:r>
      <w:r>
        <w:t xml:space="preserve"> define los “usuarios dependientes” que su jefe ve en la pantalla de Inicio.</w:t>
      </w:r>
    </w:p>
    <w:p>
      <w:pPr>
        <w:pStyle w:val="ListParagraph"/>
        <w:numPr>
          <w:ilvl w:val="0"/>
          <w:numId w:val="2"/>
        </w:numPr>
        <w:spacing w:after="60" w:line="290"/>
      </w:pPr>
      <w:r>
        <w:t xml:space="preserve">No puede quitarse a sí mismo el rol de administrador ni desactivarse.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Rol</w:t>
            </w:r>
          </w:p>
        </w:tc>
        <w:tc>
          <w:tcPr>
            <w:tcW w:type="dxa" w:w="61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Úselo para</w:t>
            </w:r>
          </w:p>
        </w:tc>
      </w:tr>
      <w:tr>
        <w:trPr>
          <w:cantSplit/>
        </w:trPr>
        <w:tc>
          <w:tcPr>
            <w:tcW w:type="dxa" w:w="3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Usuario</w:t>
            </w:r>
          </w:p>
        </w:tc>
        <w:tc>
          <w:tcPr>
            <w:tcW w:type="dxa" w:w="61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Funcionarios en general.</w:t>
            </w:r>
          </w:p>
        </w:tc>
      </w:tr>
      <w:tr>
        <w:trPr>
          <w:cantSplit/>
        </w:trPr>
        <w:tc>
          <w:tcPr>
            <w:tcW w:type="dxa" w:w="3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Jefe / responsable de oficina</w:t>
            </w:r>
          </w:p>
        </w:tc>
        <w:tc>
          <w:tcPr>
            <w:tcW w:type="dxa" w:w="61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Alcalde, Secretarios, jefes de unidad que necesiten ver reportes de toda su oficina.</w:t>
            </w:r>
          </w:p>
        </w:tc>
      </w:tr>
      <w:tr>
        <w:trPr>
          <w:cantSplit/>
        </w:trPr>
        <w:tc>
          <w:tcPr>
            <w:tcW w:type="dxa" w:w="3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Ventanilla</w:t>
            </w:r>
          </w:p>
        </w:tc>
        <w:tc>
          <w:tcPr>
            <w:tcW w:type="dxa" w:w="61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Persona que registra la correspondencia externa.</w:t>
            </w:r>
          </w:p>
        </w:tc>
      </w:tr>
      <w:tr>
        <w:trPr>
          <w:cantSplit/>
        </w:trPr>
        <w:tc>
          <w:tcPr>
            <w:tcW w:type="dxa" w:w="3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Administrador</w:t>
            </w:r>
          </w:p>
        </w:tc>
        <w:tc>
          <w:tcPr>
            <w:tcW w:type="dxa" w:w="61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Solo para quien administra el sistema. Tenga pocos.</w:t>
            </w:r>
          </w:p>
        </w:tc>
      </w:tr>
    </w:tbl>
    <w:p>
      <w:pPr>
        <w:spacing w:after="160"/>
      </w:pPr>
    </w:p>
    <w:p>
      <w:pPr>
        <w:keepNext/>
        <w:spacing w:after="60" w:before="120"/>
        <w:jc w:val="center"/>
      </w:pPr>
      <w:r>
        <w:drawing>
          <wp:inline distT="0" distB="0" distL="0" distR="0">
            <wp:extent cx="5905500" cy="1914525"/>
            <wp:effectExtent t="0" r="0" b="0" l="0"/>
            <wp:docPr id="1" name="d4" descr="Resumen de roles" title="Resumen de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1914525"/>
                    </a:xfrm>
                    <a:prstGeom prst="rect">
                      <a:avLst/>
                    </a:prstGeom>
                  </pic:spPr>
                </pic:pic>
              </a:graphicData>
            </a:graphic>
          </wp:inline>
        </w:drawing>
      </w:r>
    </w:p>
    <w:p>
      <w:pPr>
        <w:spacing w:after="200"/>
        <w:jc w:val="center"/>
      </w:pPr>
      <w:r>
        <w:rPr>
          <w:i/>
          <w:iCs/>
          <w:color w:val="47566A"/>
          <w:sz w:val="19"/>
          <w:szCs w:val="19"/>
        </w:rPr>
        <w:t xml:space="preserve">Figura 23. Resumen de roles</w:t>
      </w:r>
    </w:p>
    <w:p>
      <w:pPr>
        <w:pStyle w:val="Heading2"/>
      </w:pPr>
      <w:r>
        <w:t xml:space="preserve">5.5 Oficinas</w:t>
      </w:r>
    </w:p>
    <w:p>
      <w:pPr>
        <w:spacing w:after="120" w:line="300"/>
      </w:pPr>
      <w:r>
        <w:t xml:space="preserve"/>
      </w:r>
      <w:r>
        <w:rPr>
          <w:b/>
          <w:bCs/>
        </w:rPr>
        <w:t xml:space="preserve">Administración → Oficinas</w:t>
      </w:r>
      <w:r>
        <w:t xml:space="preserve"> muestra las oficinas con su </w:t>
      </w:r>
      <w:r>
        <w:rPr>
          <w:b/>
          <w:bCs/>
        </w:rPr>
        <w:t xml:space="preserve">sigla</w:t>
      </w:r>
      <w:r>
        <w:t xml:space="preserve"> (se usa dentro del CITE de sus documentos) y cuántos usuarios activos tienen. Puede crear una nueva, editar el nombre, indicar de qué oficina depende o desactivarla.</w:t>
      </w:r>
    </w:p>
    <w:p>
      <w:pPr>
        <w:keepNext/>
        <w:spacing w:after="60" w:before="120"/>
        <w:jc w:val="center"/>
      </w:pPr>
      <w:r>
        <w:drawing>
          <wp:inline distT="0" distB="0" distL="0" distR="0">
            <wp:extent cx="5391150" cy="3143250"/>
            <wp:effectExtent t="0" r="0" b="0" l="0"/>
            <wp:docPr id="1" name="46-admin-oficinas" descr="Lista de oficinas importadas desde el Excel (con su sigla automática)" title="Lista de oficinas importadas desde el Excel (con su sigla automá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91150" cy="3143250"/>
                    </a:xfrm>
                    <a:prstGeom prst="rect">
                      <a:avLst/>
                    </a:prstGeom>
                  </pic:spPr>
                </pic:pic>
              </a:graphicData>
            </a:graphic>
          </wp:inline>
        </w:drawing>
      </w:r>
    </w:p>
    <w:p>
      <w:pPr>
        <w:spacing w:after="200"/>
        <w:jc w:val="center"/>
      </w:pPr>
      <w:r>
        <w:rPr>
          <w:i/>
          <w:iCs/>
          <w:color w:val="47566A"/>
          <w:sz w:val="19"/>
          <w:szCs w:val="19"/>
        </w:rPr>
        <w:t xml:space="preserve">Figura 24. Lista de oficinas importadas desde el Excel (con su sigla automática)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9232D" w:sz="24"/>
              <w:bottom w:val="none" w:color="FFFFFF" w:sz="0"/>
              <w:right w:val="none" w:color="FFFFFF" w:sz="0"/>
            </w:tcBorders>
            <w:shd w:fill="FDEAEA" w:color="auto" w:val="clear"/>
            <w:tcMar>
              <w:top w:type="dxa" w:w="100"/>
              <w:left w:type="dxa" w:w="180"/>
              <w:bottom w:type="dxa" w:w="80"/>
              <w:right w:type="dxa" w:w="140"/>
            </w:tcMar>
          </w:tcPr>
          <w:p>
            <w:pPr>
              <w:spacing w:after="60"/>
            </w:pPr>
            <w:r>
              <w:rPr>
                <w:b/>
                <w:bCs/>
                <w:color w:val="D9232D"/>
                <w:sz w:val="21"/>
                <w:szCs w:val="21"/>
              </w:rPr>
              <w:t xml:space="preserve">IMPORTANTE</w:t>
            </w:r>
          </w:p>
          <w:p>
            <w:pPr>
              <w:spacing w:after="60" w:line="280"/>
            </w:pPr>
            <w:r>
              <w:rPr>
                <w:sz w:val="21"/>
                <w:szCs w:val="21"/>
              </w:rPr>
              <w:t xml:space="preserve">Las siglas se generan automáticamente con las iniciales (DAM, SMAF, SMDHP, SMOP). Si desea otras, edítelas </w:t>
            </w:r>
            <w:r>
              <w:rPr>
                <w:b/>
                <w:bCs/>
                <w:sz w:val="21"/>
                <w:szCs w:val="21"/>
              </w:rPr>
              <w:t xml:space="preserve">antes de que se creen documentos</w:t>
            </w:r>
            <w:r>
              <w:rPr>
                <w:sz w:val="21"/>
                <w:szCs w:val="21"/>
              </w:rPr>
              <w:t xml:space="preserve">, porque el CITE de los documentos ya creados no cambia.</w:t>
            </w:r>
          </w:p>
        </w:tc>
      </w:tr>
    </w:tbl>
    <w:p>
      <w:pPr>
        <w:spacing w:after="100"/>
      </w:pPr>
    </w:p>
    <w:p>
      <w:pPr>
        <w:keepNext/>
        <w:spacing w:after="60" w:before="120"/>
        <w:jc w:val="center"/>
      </w:pPr>
      <w:r>
        <w:drawing>
          <wp:inline distT="0" distB="0" distL="0" distR="0">
            <wp:extent cx="5905500" cy="1857375"/>
            <wp:effectExtent t="0" r="0" b="0" l="0"/>
            <wp:docPr id="1" name="d6" descr="Estructura de la institución cargada desde el Excel" title="Estructura de la institución cargada desde el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1857375"/>
                    </a:xfrm>
                    <a:prstGeom prst="rect">
                      <a:avLst/>
                    </a:prstGeom>
                  </pic:spPr>
                </pic:pic>
              </a:graphicData>
            </a:graphic>
          </wp:inline>
        </w:drawing>
      </w:r>
    </w:p>
    <w:p>
      <w:pPr>
        <w:spacing w:after="200"/>
        <w:jc w:val="center"/>
      </w:pPr>
      <w:r>
        <w:rPr>
          <w:i/>
          <w:iCs/>
          <w:color w:val="47566A"/>
          <w:sz w:val="19"/>
          <w:szCs w:val="19"/>
        </w:rPr>
        <w:t xml:space="preserve">Figura 25. Estructura de la institución cargada desde el Excel</w:t>
      </w:r>
    </w:p>
    <w:p>
      <w:pPr>
        <w:pStyle w:val="Heading2"/>
      </w:pPr>
      <w:r>
        <w:t xml:space="preserve">5.6 Tipos de documento</w:t>
      </w:r>
    </w:p>
    <w:p>
      <w:pPr>
        <w:spacing w:after="120" w:line="300"/>
      </w:pPr>
      <w:r>
        <w:t xml:space="preserve"/>
      </w:r>
      <w:r>
        <w:rPr>
          <w:b/>
          <w:bCs/>
        </w:rPr>
        <w:t xml:space="preserve">Administración → Tipos de documento</w:t>
      </w:r>
      <w:r>
        <w:t xml:space="preserve"> define qué documentos pueden crear los usuarios (Informe, Nota Interna, Carta, Memorándum, Circular, Instructivo, Certificación, Resolución Administrativa, Informe Legal, Comunicación Externa y Solicitud). Cada tipo tiene un </w:t>
      </w:r>
      <w:r>
        <w:rPr>
          <w:b/>
          <w:bCs/>
        </w:rPr>
        <w:t xml:space="preserve">prefijo</w:t>
      </w:r>
      <w:r>
        <w:t xml:space="preserve"> que se usa en el CITE (INF, NI, CAR…).</w:t>
      </w:r>
    </w:p>
    <w:p>
      <w:pPr>
        <w:keepNext/>
        <w:spacing w:after="60" w:before="120"/>
        <w:jc w:val="center"/>
      </w:pPr>
      <w:r>
        <w:drawing>
          <wp:inline distT="0" distB="0" distL="0" distR="0">
            <wp:extent cx="5715000" cy="3810000"/>
            <wp:effectExtent t="0" r="0" b="0" l="0"/>
            <wp:docPr id="1" name="47-admin-tipos" descr="Tipos de documento disponibles" title="Tipos de documento dispon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i/>
          <w:iCs/>
          <w:color w:val="47566A"/>
          <w:sz w:val="19"/>
          <w:szCs w:val="19"/>
        </w:rPr>
        <w:t xml:space="preserve">Figura 26. Tipos de documento disponibles</w:t>
      </w:r>
    </w:p>
    <w:p>
      <w:pPr>
        <w:keepNext/>
        <w:spacing w:after="60" w:before="120"/>
        <w:jc w:val="center"/>
      </w:pPr>
      <w:r>
        <w:drawing>
          <wp:inline distT="0" distB="0" distL="0" distR="0">
            <wp:extent cx="5715000" cy="3810000"/>
            <wp:effectExtent t="0" r="0" b="0" l="0"/>
            <wp:docPr id="1" name="48-admin-tipo" descr="Edición de un tipo. 1: oficinas donde está habilitado (ninguna marcada = todas)" title="Edición de un tipo. 1: oficinas donde está habilitado (ninguna marcada = to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i/>
          <w:iCs/>
          <w:color w:val="47566A"/>
          <w:sz w:val="19"/>
          <w:szCs w:val="19"/>
        </w:rPr>
        <w:t xml:space="preserve">Figura 27. Edición de un tipo. 1: oficinas donde está habilitado (ninguna marcada = todas)</w:t>
      </w:r>
    </w:p>
    <w:p>
      <w:pPr>
        <w:pStyle w:val="ListParagraph"/>
        <w:numPr>
          <w:ilvl w:val="0"/>
          <w:numId w:val="2"/>
        </w:numPr>
        <w:spacing w:after="60" w:line="290"/>
      </w:pPr>
      <w:r>
        <w:t xml:space="preserve">Para que un tipo lo use </w:t>
      </w:r>
      <w:r>
        <w:rPr>
          <w:b/>
          <w:bCs/>
        </w:rPr>
        <w:t xml:space="preserve">solo</w:t>
      </w:r>
      <w:r>
        <w:t xml:space="preserve"> cierta oficina, marque esa oficina. Si no marca ninguna, lo puede usar </w:t>
      </w:r>
      <w:r>
        <w:rPr>
          <w:b/>
          <w:bCs/>
        </w:rPr>
        <w:t xml:space="preserve">todo el municipio</w:t>
      </w:r>
      <w:r>
        <w:t xml:space="preserve">.</w:t>
      </w:r>
    </w:p>
    <w:p>
      <w:pPr>
        <w:pStyle w:val="ListParagraph"/>
        <w:numPr>
          <w:ilvl w:val="0"/>
          <w:numId w:val="2"/>
        </w:numPr>
        <w:spacing w:after="60" w:line="290"/>
      </w:pPr>
      <w:r>
        <w:t xml:space="preserve">Desmarque “Activo” para dejar de ofrecer un tipo.</w:t>
      </w:r>
    </w:p>
    <w:p>
      <w:pPr>
        <w:pStyle w:val="Heading2"/>
      </w:pPr>
      <w:r>
        <w:t xml:space="preserve">5.7 Auditoría: quién hizo qué</w:t>
      </w:r>
    </w:p>
    <w:p>
      <w:pPr>
        <w:spacing w:after="120" w:line="300"/>
      </w:pPr>
      <w:r>
        <w:t xml:space="preserve"/>
      </w:r>
      <w:r>
        <w:rPr>
          <w:b/>
          <w:bCs/>
        </w:rPr>
        <w:t xml:space="preserve">Administración → Auditoría</w:t>
      </w:r>
      <w:r>
        <w:t xml:space="preserve"> registra ingresos, creación y edición de documentos, derivaciones, recepciones, archivos, cambios de usuarios, importaciones y descargas de archivos, con fecha, usuario y dirección de red. Puede filtrar por usuario.</w:t>
      </w:r>
    </w:p>
    <w:p>
      <w:pPr>
        <w:keepNext/>
        <w:spacing w:after="60" w:before="120"/>
        <w:jc w:val="center"/>
      </w:pPr>
      <w:r>
        <w:drawing>
          <wp:inline distT="0" distB="0" distL="0" distR="0">
            <wp:extent cx="5715000" cy="3810000"/>
            <wp:effectExtent t="0" r="0" b="0" l="0"/>
            <wp:docPr id="1" name="49-admin-auditoria" descr="Registro de auditoría. 1: filtro por usuario; 2: acciones registradas" title="Registro de auditoría. 1: filtro por usuario; 2: acciones registr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i/>
          <w:iCs/>
          <w:color w:val="47566A"/>
          <w:sz w:val="19"/>
          <w:szCs w:val="19"/>
        </w:rPr>
        <w:t xml:space="preserve">Figura 28. Registro de auditoría. 1: filtro por usuario; 2: acciones registradas</w:t>
      </w:r>
    </w:p>
    <w:p>
      <w:pPr>
        <w:pStyle w:val="Heading2"/>
      </w:pPr>
      <w:r>
        <w:t xml:space="preserve">5.8 Datos de la entidad: nombre oficial y logo</w:t>
      </w:r>
    </w:p>
    <w:p>
      <w:pPr>
        <w:spacing w:after="120" w:line="300"/>
      </w:pPr>
      <w:r>
        <w:t xml:space="preserve">El </w:t>
      </w:r>
      <w:r>
        <w:rPr>
          <w:b/>
          <w:bCs/>
        </w:rPr>
        <w:t xml:space="preserve">nombre oficial</w:t>
      </w:r>
      <w:r>
        <w:t xml:space="preserve"> y el </w:t>
      </w:r>
      <w:r>
        <w:rPr>
          <w:b/>
          <w:bCs/>
        </w:rPr>
        <w:t xml:space="preserve">logo</w:t>
      </w:r>
      <w:r>
        <w:t xml:space="preserve"> se imprimen en la hoja de ruta, en las etiquetas y en el cargo de recepción. Se configuran una sola vez:</w:t>
      </w:r>
    </w:p>
    <w:p>
      <w:pPr>
        <w:pStyle w:val="ListParagraph"/>
        <w:numPr>
          <w:ilvl w:val="0"/>
          <w:numId w:val="9"/>
        </w:numPr>
        <w:spacing w:after="80" w:line="290"/>
      </w:pPr>
      <w:r>
        <w:t xml:space="preserve"/>
      </w:r>
      <w:r>
        <w:rPr>
          <w:b/>
          <w:bCs/>
        </w:rPr>
        <w:t xml:space="preserve">Administración → Datos de la entidad (logo)</w:t>
      </w:r>
      <w:r>
        <w:t xml:space="preserve">.</w:t>
      </w:r>
    </w:p>
    <w:p>
      <w:pPr>
        <w:pStyle w:val="ListParagraph"/>
        <w:numPr>
          <w:ilvl w:val="0"/>
          <w:numId w:val="9"/>
        </w:numPr>
        <w:spacing w:after="80" w:line="290"/>
      </w:pPr>
      <w:r>
        <w:t xml:space="preserve">Escriba el </w:t>
      </w:r>
      <w:r>
        <w:rPr>
          <w:b/>
          <w:bCs/>
        </w:rPr>
        <w:t xml:space="preserve">nombre oficial</w:t>
      </w:r>
      <w:r>
        <w:t xml:space="preserve"> de la entidad y, si desea, una línea adicional (por ejemplo “Estado Plurinacional de Bolivia”).</w:t>
      </w:r>
    </w:p>
    <w:p>
      <w:pPr>
        <w:pStyle w:val="ListParagraph"/>
        <w:numPr>
          <w:ilvl w:val="0"/>
          <w:numId w:val="9"/>
        </w:numPr>
        <w:spacing w:after="80" w:line="290"/>
      </w:pPr>
      <w:r>
        <w:t xml:space="preserve">Pulse </w:t>
      </w:r>
      <w:r>
        <w:rPr>
          <w:b/>
          <w:bCs/>
        </w:rPr>
        <w:t xml:space="preserve">Seleccionar archivo</w:t>
      </w:r>
      <w:r>
        <w:t xml:space="preserve"> y elija el logo (</w:t>
      </w:r>
      <w:r>
        <w:rPr>
          <w:b/>
          <w:bCs/>
        </w:rPr>
        <w:t xml:space="preserve">PNG o JPG</w:t>
      </w:r>
      <w:r>
        <w:t xml:space="preserve">, hasta </w:t>
      </w:r>
      <w:r>
        <w:rPr>
          <w:b/>
          <w:bCs/>
        </w:rPr>
        <w:t xml:space="preserve">1 MB</w:t>
      </w:r>
      <w:r>
        <w:t xml:space="preserve">, mejor con fondo blanco o transparente).</w:t>
      </w:r>
    </w:p>
    <w:p>
      <w:pPr>
        <w:pStyle w:val="ListParagraph"/>
        <w:numPr>
          <w:ilvl w:val="0"/>
          <w:numId w:val="9"/>
        </w:numPr>
        <w:spacing w:after="80" w:line="290"/>
      </w:pPr>
      <w:r>
        <w:t xml:space="preserve">Pulse </w:t>
      </w:r>
      <w:r>
        <w:rPr>
          <w:b/>
          <w:bCs/>
        </w:rPr>
        <w:t xml:space="preserve">Guardar</w:t>
      </w:r>
      <w:r>
        <w:t xml:space="preserve">.</w:t>
      </w:r>
    </w:p>
    <w:p>
      <w:pPr>
        <w:keepNext/>
        <w:spacing w:after="60" w:before="120"/>
        <w:jc w:val="center"/>
      </w:pPr>
      <w:r>
        <w:drawing>
          <wp:inline distT="0" distB="0" distL="0" distR="0">
            <wp:extent cx="5715000" cy="2952750"/>
            <wp:effectExtent t="0" r="0" b="0" l="0"/>
            <wp:docPr id="1" name="90-admin-entidad" descr="Datos de la entidad. 1: nombre oficial; 2: línea adicional; 3: logo; 4: guardar" title="Datos de la entidad. 1: nombre oficial; 2: línea adicional; 3: logo; 4: guar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952750"/>
                    </a:xfrm>
                    <a:prstGeom prst="rect">
                      <a:avLst/>
                    </a:prstGeom>
                  </pic:spPr>
                </pic:pic>
              </a:graphicData>
            </a:graphic>
          </wp:inline>
        </w:drawing>
      </w:r>
    </w:p>
    <w:p>
      <w:pPr>
        <w:spacing w:after="200"/>
        <w:jc w:val="center"/>
      </w:pPr>
      <w:r>
        <w:rPr>
          <w:i/>
          <w:iCs/>
          <w:color w:val="47566A"/>
          <w:sz w:val="19"/>
          <w:szCs w:val="19"/>
        </w:rPr>
        <w:t xml:space="preserve">Figura 29. Datos de la entidad. 1: nombre oficial; 2: línea adicional; 3: logo; 4: guardar</w:t>
      </w:r>
    </w:p>
    <w:p>
      <w:pPr>
        <w:keepNext/>
        <w:spacing w:after="60" w:before="120"/>
        <w:jc w:val="center"/>
      </w:pPr>
      <w:r>
        <w:drawing>
          <wp:inline distT="0" distB="0" distL="0" distR="0">
            <wp:extent cx="5715000" cy="3333750"/>
            <wp:effectExtent t="0" r="0" b="0" l="0"/>
            <wp:docPr id="1" name="91-admin-entidad-guardado" descr="Logo guardado. 1: mensaje; 2: logo actual" title="Logo guardado. 1: mensaje; 2: logo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333750"/>
                    </a:xfrm>
                    <a:prstGeom prst="rect">
                      <a:avLst/>
                    </a:prstGeom>
                  </pic:spPr>
                </pic:pic>
              </a:graphicData>
            </a:graphic>
          </wp:inline>
        </w:drawing>
      </w:r>
    </w:p>
    <w:p>
      <w:pPr>
        <w:spacing w:after="200"/>
        <w:jc w:val="center"/>
      </w:pPr>
      <w:r>
        <w:rPr>
          <w:i/>
          <w:iCs/>
          <w:color w:val="47566A"/>
          <w:sz w:val="19"/>
          <w:szCs w:val="19"/>
        </w:rPr>
        <w:t xml:space="preserve">Figura 30. Logo guardado. 1: mensaje; 2: logo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9E44" w:sz="24"/>
              <w:bottom w:val="none" w:color="FFFFFF" w:sz="0"/>
              <w:right w:val="none" w:color="FFFFFF" w:sz="0"/>
            </w:tcBorders>
            <w:shd w:fill="E6F6EA" w:color="auto" w:val="clear"/>
            <w:tcMar>
              <w:top w:type="dxa" w:w="100"/>
              <w:left w:type="dxa" w:w="180"/>
              <w:bottom w:type="dxa" w:w="80"/>
              <w:right w:type="dxa" w:w="140"/>
            </w:tcMar>
          </w:tcPr>
          <w:p>
            <w:pPr>
              <w:spacing w:after="60"/>
            </w:pPr>
            <w:r>
              <w:rPr>
                <w:b/>
                <w:bCs/>
                <w:color w:val="2F9E44"/>
                <w:sz w:val="21"/>
                <w:szCs w:val="21"/>
              </w:rPr>
              <w:t xml:space="preserve">CONSEJO</w:t>
            </w:r>
          </w:p>
          <w:p>
            <w:pPr>
              <w:spacing w:after="60" w:line="280"/>
            </w:pPr>
            <w:r>
              <w:rPr>
                <w:sz w:val="21"/>
                <w:szCs w:val="21"/>
              </w:rPr>
              <w:t xml:space="preserve">Use una imagen cuadrada o casi cuadrada de buena calidad (al menos 300 × 300 píxeles). Para quitar el logo marque “Quitar el logo actual” y guarde; mientras no haya logo se imprime solo el nombre de la entidad.</w:t>
            </w:r>
          </w:p>
        </w:tc>
      </w:tr>
    </w:tbl>
    <w:p>
      <w:pPr>
        <w:spacing w:after="100"/>
      </w:pPr>
    </w:p>
    <w:p>
      <w:pPr>
        <w:pStyle w:val="Heading1"/>
        <w:pageBreakBefore/>
      </w:pPr>
      <w:r>
        <w:t xml:space="preserve">Capítulo 6. El funcionario: trabajar con la correspondencia</w:t>
      </w:r>
    </w:p>
    <w:p>
      <w:pPr>
        <w:spacing w:after="120" w:line="300"/>
      </w:pPr>
      <w:r>
        <w:t xml:space="preserve">Este capítulo explica, paso a paso, todo lo que puede hacer un funcionario. Los ejemplos usan a </w:t>
      </w:r>
      <w:r>
        <w:rPr>
          <w:b/>
          <w:bCs/>
        </w:rPr>
        <w:t xml:space="preserve">Juan Carlos Mamani (Alcalde)</w:t>
      </w:r>
      <w:r>
        <w:t xml:space="preserve">, </w:t>
      </w:r>
      <w:r>
        <w:rPr>
          <w:b/>
          <w:bCs/>
        </w:rPr>
        <w:t xml:space="preserve">María Elena Flores (Secretaria Administrativa Financiera)</w:t>
      </w:r>
      <w:r>
        <w:t xml:space="preserve"> y otras personas de ejemplo.</w:t>
      </w:r>
    </w:p>
    <w:p>
      <w:pPr>
        <w:pStyle w:val="Heading2"/>
      </w:pPr>
      <w:r>
        <w:t xml:space="preserve">6.1 Crear un documento</w:t>
      </w:r>
    </w:p>
    <w:p>
      <w:pPr>
        <w:pStyle w:val="ListParagraph"/>
        <w:numPr>
          <w:ilvl w:val="0"/>
          <w:numId w:val="10"/>
        </w:numPr>
        <w:spacing w:after="80" w:line="290"/>
      </w:pPr>
      <w:r>
        <w:t xml:space="preserve">Menú </w:t>
      </w:r>
      <w:r>
        <w:rPr>
          <w:b/>
          <w:bCs/>
        </w:rPr>
        <w:t xml:space="preserve">Documentos</w:t>
      </w:r>
      <w:r>
        <w:t xml:space="preserve"> → </w:t>
      </w:r>
      <w:r>
        <w:rPr>
          <w:b/>
          <w:bCs/>
        </w:rPr>
        <w:t xml:space="preserve">Crear nuevo documento</w:t>
      </w:r>
      <w:r>
        <w:t xml:space="preserve">.</w:t>
      </w:r>
    </w:p>
    <w:p>
      <w:pPr>
        <w:pStyle w:val="ListParagraph"/>
        <w:numPr>
          <w:ilvl w:val="0"/>
          <w:numId w:val="10"/>
        </w:numPr>
        <w:spacing w:after="80" w:line="290"/>
      </w:pPr>
      <w:r>
        <w:t xml:space="preserve">Elija el </w:t>
      </w:r>
      <w:r>
        <w:rPr>
          <w:b/>
          <w:bCs/>
        </w:rPr>
        <w:t xml:space="preserve">tipo</w:t>
      </w:r>
      <w:r>
        <w:t xml:space="preserve"> de documento (Informe, Nota Interna, Carta…). Algunos tipos pueden no estar habilitados para su oficina.</w:t>
      </w:r>
    </w:p>
    <w:p>
      <w:pPr>
        <w:keepNext/>
        <w:spacing w:after="60" w:before="120"/>
        <w:jc w:val="center"/>
      </w:pPr>
      <w:r>
        <w:drawing>
          <wp:inline distT="0" distB="0" distL="0" distR="0">
            <wp:extent cx="5715000" cy="3333750"/>
            <wp:effectExtent t="0" r="0" b="0" l="0"/>
            <wp:docPr id="1" name="05-tipos-documento" descr="Tipos de documento que puede crear. 1: tipos disponibles; 2: opción de menú" title="Tipos de documento que puede crear. 1: tipos disponibles; 2: opción de men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333750"/>
                    </a:xfrm>
                    <a:prstGeom prst="rect">
                      <a:avLst/>
                    </a:prstGeom>
                  </pic:spPr>
                </pic:pic>
              </a:graphicData>
            </a:graphic>
          </wp:inline>
        </w:drawing>
      </w:r>
    </w:p>
    <w:p>
      <w:pPr>
        <w:spacing w:after="200"/>
        <w:jc w:val="center"/>
      </w:pPr>
      <w:r>
        <w:rPr>
          <w:i/>
          <w:iCs/>
          <w:color w:val="47566A"/>
          <w:sz w:val="19"/>
          <w:szCs w:val="19"/>
        </w:rPr>
        <w:t xml:space="preserve">Figura 31. Tipos de documento que puede crear. 1: tipos disponibles; 2: opción de menú</w:t>
      </w:r>
    </w:p>
    <w:p>
      <w:pPr>
        <w:spacing w:after="120" w:line="300"/>
      </w:pPr>
      <w:r>
        <w:t xml:space="preserve">Se abre el formulario del documento. Complételo así:</w:t>
      </w:r>
    </w:p>
    <w:p>
      <w:pPr>
        <w:keepNext/>
        <w:spacing w:after="60" w:before="120"/>
        <w:jc w:val="center"/>
      </w:pPr>
      <w:r>
        <w:drawing>
          <wp:inline distT="0" distB="0" distL="0" distR="0">
            <wp:extent cx="5715000" cy="5543550"/>
            <wp:effectExtent t="0" r="0" b="0" l="0"/>
            <wp:docPr id="1" name="06-form-documento" descr="Formulario del documento. 1: elegir funcionario; 2: nombre del destinatario; 3: vía; 4: referencia; 5: contenido; 6: crear" title="Formulario del documento. 1: elegir funcionario; 2: nombre del destinatario; 3: vía; 4: referencia; 5: contenido; 6: cr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5543550"/>
                    </a:xfrm>
                    <a:prstGeom prst="rect">
                      <a:avLst/>
                    </a:prstGeom>
                  </pic:spPr>
                </pic:pic>
              </a:graphicData>
            </a:graphic>
          </wp:inline>
        </w:drawing>
      </w:r>
    </w:p>
    <w:p>
      <w:pPr>
        <w:spacing w:after="200"/>
        <w:jc w:val="center"/>
      </w:pPr>
      <w:r>
        <w:rPr>
          <w:i/>
          <w:iCs/>
          <w:color w:val="47566A"/>
          <w:sz w:val="19"/>
          <w:szCs w:val="19"/>
        </w:rPr>
        <w:t xml:space="preserve">Figura 32. Formulario del documento. 1: elegir funcionario; 2: nombre del destinatario; 3: vía; 4: referencia; 5: contenido; 6: crear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5960"/>
      </w:tblGrid>
      <w:tr>
        <w:trPr>
          <w:cantSplit/>
          <w:tblHeader/>
        </w:trPr>
        <w:tc>
          <w:tcPr>
            <w:tcW w:type="dxa" w:w="7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N.º</w:t>
            </w:r>
          </w:p>
        </w:tc>
        <w:tc>
          <w:tcPr>
            <w:tcW w:type="dxa" w:w="27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Campo</w:t>
            </w:r>
          </w:p>
        </w:tc>
        <w:tc>
          <w:tcPr>
            <w:tcW w:type="dxa" w:w="59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Cómo llenarlo</w:t>
            </w:r>
          </w:p>
        </w:tc>
      </w:tr>
      <w:tr>
        <w:trPr>
          <w:cantSplit/>
        </w:trPr>
        <w:tc>
          <w:tcPr>
            <w:tcW w:type="dxa" w:w="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1</w:t>
            </w:r>
          </w:p>
        </w:tc>
        <w:tc>
          <w:tcPr>
            <w:tcW w:type="dxa" w:w="2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Seleccionar funcionario</w:t>
            </w:r>
          </w:p>
        </w:tc>
        <w:tc>
          <w:tcPr>
            <w:tcW w:type="dxa" w:w="59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Elija de la lista a quien va dirigido; el nombre y cargo se copian solos. Para alguien fuera del sistema escriba directamente en 2.</w:t>
            </w:r>
          </w:p>
        </w:tc>
      </w:tr>
      <w:tr>
        <w:trPr>
          <w:cantSplit/>
        </w:trPr>
        <w:tc>
          <w:tcPr>
            <w:tcW w:type="dxa" w:w="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2</w:t>
            </w:r>
          </w:p>
        </w:tc>
        <w:tc>
          <w:tcPr>
            <w:tcW w:type="dxa" w:w="2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Nombre y cargo del destinatario</w:t>
            </w:r>
          </w:p>
        </w:tc>
        <w:tc>
          <w:tcPr>
            <w:tcW w:type="dxa" w:w="59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Obligatorio. Se imprime en el documento (“A:”).</w:t>
            </w:r>
          </w:p>
        </w:tc>
      </w:tr>
      <w:tr>
        <w:trPr>
          <w:cantSplit/>
        </w:trPr>
        <w:tc>
          <w:tcPr>
            <w:tcW w:type="dxa" w:w="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3</w:t>
            </w:r>
          </w:p>
        </w:tc>
        <w:tc>
          <w:tcPr>
            <w:tcW w:type="dxa" w:w="2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Vía</w:t>
            </w:r>
          </w:p>
        </w:tc>
        <w:tc>
          <w:tcPr>
            <w:tcW w:type="dxa" w:w="59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Opcional. Si el documento pasa por un superior (“Vía:”).</w:t>
            </w:r>
          </w:p>
        </w:tc>
      </w:tr>
      <w:tr>
        <w:trPr>
          <w:cantSplit/>
        </w:trPr>
        <w:tc>
          <w:tcPr>
            <w:tcW w:type="dxa" w:w="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2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Adjunto / Con copia a</w:t>
            </w:r>
          </w:p>
        </w:tc>
        <w:tc>
          <w:tcPr>
            <w:tcW w:type="dxa" w:w="59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Opcionales. Texto informativo (p. ej. “Cuadro de partidas, 3 hojas”).</w:t>
            </w:r>
          </w:p>
        </w:tc>
      </w:tr>
      <w:tr>
        <w:trPr>
          <w:cantSplit/>
        </w:trPr>
        <w:tc>
          <w:tcPr>
            <w:tcW w:type="dxa" w:w="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4</w:t>
            </w:r>
          </w:p>
        </w:tc>
        <w:tc>
          <w:tcPr>
            <w:tcW w:type="dxa" w:w="2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Referencia</w:t>
            </w:r>
          </w:p>
        </w:tc>
        <w:tc>
          <w:tcPr>
            <w:tcW w:type="dxa" w:w="59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Obligatorio. Resume el tema en una línea. Es lo que se busca después.</w:t>
            </w:r>
          </w:p>
        </w:tc>
      </w:tr>
      <w:tr>
        <w:trPr>
          <w:cantSplit/>
        </w:trPr>
        <w:tc>
          <w:tcPr>
            <w:tcW w:type="dxa" w:w="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5</w:t>
            </w:r>
          </w:p>
        </w:tc>
        <w:tc>
          <w:tcPr>
            <w:tcW w:type="dxa" w:w="2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Contenido</w:t>
            </w:r>
          </w:p>
        </w:tc>
        <w:tc>
          <w:tcPr>
            <w:tcW w:type="dxa" w:w="59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 texto del documento. Con internet aparece una barra de formato (negrita, listas, etc.); sin internet es un cuadro de texto simple.</w:t>
            </w:r>
          </w:p>
        </w:tc>
      </w:tr>
      <w:tr>
        <w:trPr>
          <w:cantSplit/>
        </w:trPr>
        <w:tc>
          <w:tcPr>
            <w:tcW w:type="dxa" w:w="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6</w:t>
            </w:r>
          </w:p>
        </w:tc>
        <w:tc>
          <w:tcPr>
            <w:tcW w:type="dxa" w:w="2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Crear documento</w:t>
            </w:r>
          </w:p>
        </w:tc>
        <w:tc>
          <w:tcPr>
            <w:tcW w:type="dxa" w:w="59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Genera el documento con su NUR y CITE automáticos.</w:t>
            </w:r>
          </w:p>
        </w:tc>
      </w:tr>
    </w:tbl>
    <w:p>
      <w:pPr>
        <w:spacing w:after="160"/>
      </w:pPr>
    </w:p>
    <w:p>
      <w:pPr>
        <w:spacing w:after="120" w:line="300"/>
      </w:pPr>
      <w:r>
        <w:t xml:space="preserve">El </w:t>
      </w:r>
      <w:r>
        <w:rPr>
          <w:b/>
          <w:bCs/>
        </w:rPr>
        <w:t xml:space="preserve">remitente</w:t>
      </w:r>
      <w:r>
        <w:t xml:space="preserve"> (“DE:”) es siempre usted: se toma de sus datos personales (por eso conviene tenerlos correctos).</w:t>
      </w:r>
    </w:p>
    <w:p>
      <w:pPr>
        <w:keepNext/>
        <w:spacing w:after="60" w:before="120"/>
        <w:jc w:val="center"/>
      </w:pPr>
      <w:r>
        <w:drawing>
          <wp:inline distT="0" distB="0" distL="0" distR="0">
            <wp:extent cx="5715000" cy="3810000"/>
            <wp:effectExtent t="0" r="0" b="0" l="0"/>
            <wp:docPr id="1" name="07-documento-creado" descr="Documento creado. 1: NUR y CITE asignados; 2: pestaña de adjuntos; 3: ver/imprimir; 4: derivar" title="Documento creado. 1: NUR y CITE asignados; 2: pestaña de adjuntos; 3: ver/imprimir; 4: deriv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i/>
          <w:iCs/>
          <w:color w:val="47566A"/>
          <w:sz w:val="19"/>
          <w:szCs w:val="19"/>
        </w:rPr>
        <w:t xml:space="preserve">Figura 33. Documento creado. 1: NUR y CITE asignados; 2: pestaña de adjuntos; 3: ver/imprimir; 4: derivar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B6CB0" w:sz="24"/>
              <w:bottom w:val="none" w:color="FFFFFF" w:sz="0"/>
              <w:right w:val="none" w:color="FFFFFF" w:sz="0"/>
            </w:tcBorders>
            <w:shd w:fill="EEF4FB" w:color="auto" w:val="clear"/>
            <w:tcMar>
              <w:top w:type="dxa" w:w="100"/>
              <w:left w:type="dxa" w:w="180"/>
              <w:bottom w:type="dxa" w:w="80"/>
              <w:right w:type="dxa" w:w="140"/>
            </w:tcMar>
          </w:tcPr>
          <w:p>
            <w:pPr>
              <w:spacing w:after="60"/>
            </w:pPr>
            <w:r>
              <w:rPr>
                <w:b/>
                <w:bCs/>
                <w:color w:val="2B6CB0"/>
                <w:sz w:val="21"/>
                <w:szCs w:val="21"/>
              </w:rPr>
              <w:t xml:space="preserve">NOTA</w:t>
            </w:r>
          </w:p>
          <w:p>
            <w:pPr>
              <w:spacing w:after="60" w:line="280"/>
            </w:pPr>
            <w:r>
              <w:rPr>
                <w:sz w:val="21"/>
                <w:szCs w:val="21"/>
              </w:rPr>
              <w:t xml:space="preserve">El sistema asigna solo el </w:t>
            </w:r>
            <w:r>
              <w:rPr>
                <w:b/>
                <w:bCs/>
                <w:sz w:val="21"/>
                <w:szCs w:val="21"/>
              </w:rPr>
              <w:t xml:space="preserve">NUR</w:t>
            </w:r>
            <w:r>
              <w:rPr>
                <w:sz w:val="21"/>
                <w:szCs w:val="21"/>
              </w:rPr>
              <w:t xml:space="preserve"> (número del trámite) y el </w:t>
            </w:r>
            <w:r>
              <w:rPr>
                <w:b/>
                <w:bCs/>
                <w:sz w:val="21"/>
                <w:szCs w:val="21"/>
              </w:rPr>
              <w:t xml:space="preserve">CITE</w:t>
            </w:r>
            <w:r>
              <w:rPr>
                <w:sz w:val="21"/>
                <w:szCs w:val="21"/>
              </w:rPr>
              <w:t xml:space="preserve"> (número del documento). Ejemplo: NUR GAME/2026-00001 y CITE INF/GAME/DAM Nº 0001/2026.</w:t>
            </w:r>
          </w:p>
          <w:p>
            <w:pPr>
              <w:spacing w:after="60" w:line="280"/>
            </w:pPr>
            <w:r>
              <w:rPr>
                <w:sz w:val="21"/>
                <w:szCs w:val="21"/>
              </w:rPr>
              <w:t xml:space="preserve">Puede seguir editando el texto y pulsar </w:t>
            </w:r>
            <w:r>
              <w:rPr>
                <w:b/>
                <w:bCs/>
                <w:sz w:val="21"/>
                <w:szCs w:val="21"/>
              </w:rPr>
              <w:t xml:space="preserve">Modificar documento</w:t>
            </w:r>
            <w:r>
              <w:rPr>
                <w:sz w:val="21"/>
                <w:szCs w:val="21"/>
              </w:rPr>
              <w:t xml:space="preserve">. Solo el autor (o el administrador) puede modificarlo.</w:t>
            </w:r>
          </w:p>
        </w:tc>
      </w:tr>
    </w:tbl>
    <w:p>
      <w:pPr>
        <w:spacing w:after="100"/>
      </w:pPr>
    </w:p>
    <w:p>
      <w:pPr>
        <w:pStyle w:val="Heading3"/>
      </w:pPr>
      <w:r>
        <w:t xml:space="preserve">Usar un NUR que ya existe</w:t>
      </w:r>
    </w:p>
    <w:p>
      <w:pPr>
        <w:spacing w:after="120" w:line="300"/>
      </w:pPr>
      <w:r>
        <w:t xml:space="preserve">Si el documento pertenece a un trámite que usted ya inició, escriba en el campo </w:t>
      </w:r>
      <w:r>
        <w:rPr>
          <w:b/>
          <w:bCs/>
        </w:rPr>
        <w:t xml:space="preserve">“Asignar NUR existente”</w:t>
      </w:r>
      <w:r>
        <w:t xml:space="preserve"> el número (por ejemplo GAME/2026-00001; aparecen sugerencias mientras escribe). Así el nuevo documento </w:t>
      </w:r>
      <w:r>
        <w:rPr>
          <w:b/>
          <w:bCs/>
        </w:rPr>
        <w:t xml:space="preserve">se une a la misma hoja de ruta</w:t>
      </w:r>
      <w:r>
        <w:t xml:space="preserve">. Solo puede usar NUR creados por usted o que tiene pendientes.</w:t>
      </w:r>
    </w:p>
    <w:p>
      <w:pPr>
        <w:pStyle w:val="Heading2"/>
      </w:pPr>
      <w:r>
        <w:t xml:space="preserve">6.2 Adjuntar archivos</w:t>
      </w:r>
    </w:p>
    <w:p>
      <w:pPr>
        <w:spacing w:after="120" w:line="300"/>
      </w:pPr>
      <w:r>
        <w:t xml:space="preserve">En el documento, pestaña </w:t>
      </w:r>
      <w:r>
        <w:rPr>
          <w:b/>
          <w:bCs/>
        </w:rPr>
        <w:t xml:space="preserve">Adjuntos</w:t>
      </w:r>
      <w:r>
        <w:t xml:space="preserve"> → seleccione uno o varios archivos → </w:t>
      </w:r>
      <w:r>
        <w:rPr>
          <w:b/>
          <w:bCs/>
        </w:rPr>
        <w:t xml:space="preserve">Subir</w:t>
      </w:r>
      <w:r>
        <w:t xml:space="preserve">.</w:t>
      </w:r>
    </w:p>
    <w:p>
      <w:pPr>
        <w:keepNext/>
        <w:spacing w:after="60" w:before="120"/>
        <w:jc w:val="center"/>
      </w:pPr>
      <w:r>
        <w:drawing>
          <wp:inline distT="0" distB="0" distL="0" distR="0">
            <wp:extent cx="5715000" cy="3810000"/>
            <wp:effectExtent t="0" r="0" b="0" l="0"/>
            <wp:docPr id="1" name="08-adjuntos" descr="Pestaña Adjuntos. 1: archivos subidos; 2: seleccionar; 3: subir" title="Pestaña Adjuntos. 1: archivos subidos; 2: seleccionar; 3: sub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i/>
          <w:iCs/>
          <w:color w:val="47566A"/>
          <w:sz w:val="19"/>
          <w:szCs w:val="19"/>
        </w:rPr>
        <w:t xml:space="preserve">Figura 34. Pestaña Adjuntos. 1: archivos subidos; 2: seleccionar; 3: subir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Permitido</w:t>
            </w:r>
          </w:p>
        </w:tc>
        <w:tc>
          <w:tcPr>
            <w:tcW w:type="dxa" w:w="468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No permitido</w:t>
            </w:r>
          </w:p>
        </w:tc>
      </w:tr>
      <w:tr>
        <w:trPr>
          <w:cantSplit/>
        </w:trPr>
        <w:tc>
          <w:tcPr>
            <w:tcW w:type="dxa" w:w="468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PDF, JPG/JPEG, PNG, Word (doc/docx), Excel (xls/xlsx), OpenDocument (odt/ods), TXT, ZIP. Máximo </w:t>
            </w:r>
            <w:r>
              <w:rPr>
                <w:b/>
                <w:bCs/>
                <w:sz w:val="20"/>
                <w:szCs w:val="20"/>
              </w:rPr>
              <w:t xml:space="preserve">10 MB</w:t>
            </w:r>
            <w:r>
              <w:rPr>
                <w:b w:val="false"/>
                <w:bCs w:val="false"/>
                <w:sz w:val="20"/>
                <w:szCs w:val="20"/>
              </w:rPr>
              <w:t xml:space="preserve"> por archivo.</w:t>
            </w:r>
          </w:p>
        </w:tc>
        <w:tc>
          <w:tcPr>
            <w:tcW w:type="dxa" w:w="468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Programas (.exe), scripts, archivos de más de 10 MB y archivos cuyo contenido no coincide con su extensión. El sistema muestra un mensaje en rojo.</w:t>
            </w:r>
          </w:p>
        </w:tc>
      </w:tr>
    </w:tbl>
    <w:p>
      <w:pPr>
        <w:spacing w:after="160"/>
      </w:pPr>
    </w:p>
    <w:p>
      <w:pPr>
        <w:pStyle w:val="ListParagraph"/>
        <w:numPr>
          <w:ilvl w:val="0"/>
          <w:numId w:val="2"/>
        </w:numPr>
        <w:spacing w:after="60" w:line="290"/>
      </w:pPr>
      <w:r>
        <w:t xml:space="preserve">Para </w:t>
      </w:r>
      <w:r>
        <w:rPr>
          <w:b/>
          <w:bCs/>
        </w:rPr>
        <w:t xml:space="preserve">ver o descargar</w:t>
      </w:r>
      <w:r>
        <w:t xml:space="preserve"> un archivo haga clic en su nombre. Solo quienes participan del trámite (o su oficina) pueden descargarlo.</w:t>
      </w:r>
    </w:p>
    <w:p>
      <w:pPr>
        <w:pStyle w:val="ListParagraph"/>
        <w:numPr>
          <w:ilvl w:val="0"/>
          <w:numId w:val="2"/>
        </w:numPr>
        <w:spacing w:after="60" w:line="290"/>
      </w:pPr>
      <w:r>
        <w:t xml:space="preserve">Para </w:t>
      </w:r>
      <w:r>
        <w:rPr>
          <w:b/>
          <w:bCs/>
        </w:rPr>
        <w:t xml:space="preserve">quitar</w:t>
      </w:r>
      <w:r>
        <w:t xml:space="preserve"> un archivo pulse </w:t>
      </w:r>
      <w:r>
        <w:rPr>
          <w:b/>
          <w:bCs/>
        </w:rPr>
        <w:t xml:space="preserve">Quitar</w:t>
      </w:r>
      <w:r>
        <w:t xml:space="preserve"> (solo quien lo subió).</w:t>
      </w:r>
    </w:p>
    <w:p>
      <w:pPr>
        <w:pStyle w:val="ListParagraph"/>
        <w:numPr>
          <w:ilvl w:val="0"/>
          <w:numId w:val="2"/>
        </w:numPr>
        <w:spacing w:after="60" w:line="290"/>
      </w:pPr>
      <w:r>
        <w:t xml:space="preserve">Todos los archivos subidos aparecen en </w:t>
      </w:r>
      <w:r>
        <w:rPr>
          <w:b/>
          <w:bCs/>
        </w:rPr>
        <w:t xml:space="preserve">Documentos → Archivos digitales</w:t>
      </w:r>
      <w:r>
        <w:t xml:space="preserve">.</w:t>
      </w:r>
    </w:p>
    <w:p>
      <w:pPr>
        <w:pStyle w:val="Heading2"/>
      </w:pPr>
      <w:r>
        <w:t xml:space="preserve">6.3 Mis documentos creados y mis hojas de ruta</w:t>
      </w:r>
    </w:p>
    <w:p>
      <w:pPr>
        <w:spacing w:after="120" w:line="300"/>
      </w:pPr>
      <w:r>
        <w:t xml:space="preserve"/>
      </w:r>
      <w:r>
        <w:rPr>
          <w:b/>
          <w:bCs/>
        </w:rPr>
        <w:t xml:space="preserve">Documentos → Documentos creados</w:t>
      </w:r>
      <w:r>
        <w:t xml:space="preserve"> lista lo que usted creó, con filtros por tipo. Haga clic en el CITE para editarlo o en el NUR para derivarlo. </w:t>
      </w:r>
      <w:r>
        <w:rPr>
          <w:b/>
          <w:bCs/>
        </w:rPr>
        <w:t xml:space="preserve">Hojas de Ruta → Lista</w:t>
      </w:r>
      <w:r>
        <w:t xml:space="preserve"> muestra sus trámites con tres botones: </w:t>
      </w:r>
      <w:r>
        <w:rPr>
          <w:b/>
          <w:bCs/>
        </w:rPr>
        <w:t xml:space="preserve">Derivar</w:t>
      </w:r>
      <w:r>
        <w:t xml:space="preserve">, </w:t>
      </w:r>
      <w:r>
        <w:rPr>
          <w:b/>
          <w:bCs/>
        </w:rPr>
        <w:t xml:space="preserve">+ Documento</w:t>
      </w:r>
      <w:r>
        <w:t xml:space="preserve"> (crear otro documento con el mismo NUR) e </w:t>
      </w:r>
      <w:r>
        <w:rPr>
          <w:b/>
          <w:bCs/>
        </w:rPr>
        <w:t xml:space="preserve">Imprimir</w:t>
      </w:r>
      <w:r>
        <w:t xml:space="preserve">.</w:t>
      </w:r>
    </w:p>
    <w:p>
      <w:pPr>
        <w:keepNext/>
        <w:spacing w:after="60" w:before="120"/>
        <w:jc w:val="center"/>
      </w:pPr>
      <w:r>
        <w:drawing>
          <wp:inline distT="0" distB="0" distL="0" distR="0">
            <wp:extent cx="5715000" cy="3333750"/>
            <wp:effectExtent t="0" r="0" b="0" l="0"/>
            <wp:docPr id="1" name="09-hojas-lista" descr="Lista de hojas de ruta. 1: encabezado; 2: derivar; 3: agregar documento al mismo NUR; 4: filtro" title="Lista de hojas de ruta. 1: encabezado; 2: derivar; 3: agregar documento al mismo NUR; 4: fil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333750"/>
                    </a:xfrm>
                    <a:prstGeom prst="rect">
                      <a:avLst/>
                    </a:prstGeom>
                  </pic:spPr>
                </pic:pic>
              </a:graphicData>
            </a:graphic>
          </wp:inline>
        </w:drawing>
      </w:r>
    </w:p>
    <w:p>
      <w:pPr>
        <w:spacing w:after="200"/>
        <w:jc w:val="center"/>
      </w:pPr>
      <w:r>
        <w:rPr>
          <w:i/>
          <w:iCs/>
          <w:color w:val="47566A"/>
          <w:sz w:val="19"/>
          <w:szCs w:val="19"/>
        </w:rPr>
        <w:t xml:space="preserve">Figura 35. Lista de hojas de ruta. 1: encabezado; 2: derivar; 3: agregar documento al mismo NUR; 4: filtro</w:t>
      </w:r>
    </w:p>
    <w:p>
      <w:pPr>
        <w:pStyle w:val="Heading2"/>
      </w:pPr>
      <w:r>
        <w:t xml:space="preserve">6.4 Derivar (enviar) la correspondencia</w:t>
      </w:r>
    </w:p>
    <w:p>
      <w:pPr>
        <w:pStyle w:val="ListParagraph"/>
        <w:numPr>
          <w:ilvl w:val="0"/>
          <w:numId w:val="11"/>
        </w:numPr>
        <w:spacing w:after="80" w:line="290"/>
      </w:pPr>
      <w:r>
        <w:t xml:space="preserve">Desde </w:t>
      </w:r>
      <w:r>
        <w:rPr>
          <w:b/>
          <w:bCs/>
        </w:rPr>
        <w:t xml:space="preserve">Hojas de Ruta</w:t>
      </w:r>
      <w:r>
        <w:t xml:space="preserve"> (o desde </w:t>
      </w:r>
      <w:r>
        <w:rPr>
          <w:b/>
          <w:bCs/>
        </w:rPr>
        <w:t xml:space="preserve">Pendientes</w:t>
      </w:r>
      <w:r>
        <w:t xml:space="preserve">) pulse </w:t>
      </w:r>
      <w:r>
        <w:rPr>
          <w:b/>
          <w:bCs/>
        </w:rPr>
        <w:t xml:space="preserve">Derivar</w:t>
      </w:r>
      <w:r>
        <w:t xml:space="preserve">.</w:t>
      </w:r>
    </w:p>
    <w:p>
      <w:pPr>
        <w:pStyle w:val="ListParagraph"/>
        <w:numPr>
          <w:ilvl w:val="0"/>
          <w:numId w:val="11"/>
        </w:numPr>
        <w:spacing w:after="80" w:line="290"/>
      </w:pPr>
      <w:r>
        <w:t xml:space="preserve">Elija a </w:t>
      </w:r>
      <w:r>
        <w:rPr>
          <w:b/>
          <w:bCs/>
        </w:rPr>
        <w:t xml:space="preserve">quién</w:t>
      </w:r>
      <w:r>
        <w:t xml:space="preserve"> (la lista está ordenada por oficina).</w:t>
      </w:r>
    </w:p>
    <w:p>
      <w:pPr>
        <w:pStyle w:val="ListParagraph"/>
        <w:numPr>
          <w:ilvl w:val="0"/>
          <w:numId w:val="11"/>
        </w:numPr>
        <w:spacing w:after="80" w:line="290"/>
      </w:pPr>
      <w:r>
        <w:t xml:space="preserve">Elija la </w:t>
      </w:r>
      <w:r>
        <w:rPr>
          <w:b/>
          <w:bCs/>
        </w:rPr>
        <w:t xml:space="preserve">acción</w:t>
      </w:r>
      <w:r>
        <w:t xml:space="preserve"> que se le pide (Para su consideración, Elaborar informe, Elaborar respuesta, Para su conocimiento, Para VoBo, Archivar u Otro).</w:t>
      </w:r>
    </w:p>
    <w:p>
      <w:pPr>
        <w:pStyle w:val="ListParagraph"/>
        <w:numPr>
          <w:ilvl w:val="0"/>
          <w:numId w:val="11"/>
        </w:numPr>
        <w:spacing w:after="80" w:line="290"/>
      </w:pPr>
      <w:r>
        <w:t xml:space="preserve">Escriba el </w:t>
      </w:r>
      <w:r>
        <w:rPr>
          <w:b/>
          <w:bCs/>
        </w:rPr>
        <w:t xml:space="preserve">proveído</w:t>
      </w:r>
      <w:r>
        <w:t xml:space="preserve"> (obligatorio): la instrucción en una frase.</w:t>
      </w:r>
    </w:p>
    <w:p>
      <w:pPr>
        <w:pStyle w:val="ListParagraph"/>
        <w:numPr>
          <w:ilvl w:val="0"/>
          <w:numId w:val="11"/>
        </w:numPr>
        <w:spacing w:after="80" w:line="290"/>
      </w:pPr>
      <w:r>
        <w:t xml:space="preserve">Marque </w:t>
      </w:r>
      <w:r>
        <w:rPr>
          <w:b/>
          <w:bCs/>
        </w:rPr>
        <w:t xml:space="preserve">Urgente</w:t>
      </w:r>
      <w:r>
        <w:t xml:space="preserve"> si corresponde (en la hoja de ruta impresa se marca la casilla “Atención urgente”).</w:t>
      </w:r>
    </w:p>
    <w:p>
      <w:pPr>
        <w:pStyle w:val="ListParagraph"/>
        <w:numPr>
          <w:ilvl w:val="0"/>
          <w:numId w:val="11"/>
        </w:numPr>
        <w:spacing w:after="80" w:line="290"/>
      </w:pPr>
      <w:r>
        <w:t xml:space="preserve">Pulse </w:t>
      </w:r>
      <w:r>
        <w:rPr>
          <w:b/>
          <w:bCs/>
        </w:rPr>
        <w:t xml:space="preserve">Derivar oficial</w:t>
      </w:r>
      <w:r>
        <w:t xml:space="preserve"> o </w:t>
      </w:r>
      <w:r>
        <w:rPr>
          <w:b/>
          <w:bCs/>
        </w:rPr>
        <w:t xml:space="preserve">Derivar copia</w:t>
      </w:r>
      <w:r>
        <w:t xml:space="preserve">.</w:t>
      </w:r>
    </w:p>
    <w:p>
      <w:pPr>
        <w:keepNext/>
        <w:spacing w:after="60" w:before="120"/>
        <w:jc w:val="center"/>
      </w:pPr>
      <w:r>
        <w:drawing>
          <wp:inline distT="0" distB="0" distL="0" distR="0">
            <wp:extent cx="5715000" cy="3838575"/>
            <wp:effectExtent t="0" r="0" b="0" l="0"/>
            <wp:docPr id="1" name="10-derivar-form" descr="Formulario de derivación. 1: destinatario; 2: acción; 3: proveído; 4: urgente; 5: derivar oficial; 6: derivar copia" title="Formulario de derivación. 1: destinatario; 2: acción; 3: proveído; 4: urgente; 5: derivar oficial; 6: derivar co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47566A"/>
          <w:sz w:val="19"/>
          <w:szCs w:val="19"/>
        </w:rPr>
        <w:t xml:space="preserve">Figura 36. Formulario de derivación. 1: destinatario; 2: acción; 3: proveído; 4: urgente; 5: derivar oficial; 6: derivar copia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cantSplit/>
          <w:tblHeader/>
        </w:trPr>
        <w:tc>
          <w:tcPr>
            <w:tcW w:type="dxa" w:w="16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Tipo</w:t>
            </w:r>
          </w:p>
        </w:tc>
        <w:tc>
          <w:tcPr>
            <w:tcW w:type="dxa" w:w="32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Cuándo</w:t>
            </w:r>
          </w:p>
        </w:tc>
        <w:tc>
          <w:tcPr>
            <w:tcW w:type="dxa" w:w="45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Reglas</w:t>
            </w:r>
          </w:p>
        </w:tc>
      </w:tr>
      <w:tr>
        <w:trPr>
          <w:cantSplit/>
        </w:trPr>
        <w:tc>
          <w:tcPr>
            <w:tcW w:type="dxa" w:w="1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r>
              <w:rPr>
                <w:b/>
                <w:bCs/>
                <w:sz w:val="20"/>
                <w:szCs w:val="20"/>
              </w:rPr>
              <w:t xml:space="preserve">Oficial</w:t>
            </w:r>
            <w:r>
              <w:rPr>
                <w:b w:val="false"/>
                <w:bCs w:val="false"/>
                <w:sz w:val="20"/>
                <w:szCs w:val="20"/>
              </w:rPr>
              <w:t xml:space="preserve"/>
            </w:r>
          </w:p>
        </w:tc>
        <w:tc>
          <w:tcPr>
            <w:tcW w:type="dxa" w:w="3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 quien debe atender el trámite.</w:t>
            </w:r>
          </w:p>
        </w:tc>
        <w:tc>
          <w:tcPr>
            <w:tcW w:type="dxa" w:w="4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Solo </w:t>
            </w:r>
            <w:r>
              <w:rPr>
                <w:b/>
                <w:bCs/>
                <w:sz w:val="20"/>
                <w:szCs w:val="20"/>
              </w:rPr>
              <w:t xml:space="preserve">una vez</w:t>
            </w:r>
            <w:r>
              <w:rPr>
                <w:b w:val="false"/>
                <w:bCs w:val="false"/>
                <w:sz w:val="20"/>
                <w:szCs w:val="20"/>
              </w:rPr>
              <w:t xml:space="preserve"> por cada vez que usted tiene la hoja. Al derivarla oficialmente deja de estar en sus Pendientes.</w:t>
            </w:r>
          </w:p>
        </w:tc>
      </w:tr>
      <w:tr>
        <w:trPr>
          <w:cantSplit/>
        </w:trPr>
        <w:tc>
          <w:tcPr>
            <w:tcW w:type="dxa" w:w="1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r>
              <w:rPr>
                <w:b/>
                <w:bCs/>
                <w:sz w:val="20"/>
                <w:szCs w:val="20"/>
              </w:rPr>
              <w:t xml:space="preserve">Copia</w:t>
            </w:r>
            <w:r>
              <w:rPr>
                <w:b w:val="false"/>
                <w:bCs w:val="false"/>
                <w:sz w:val="20"/>
                <w:szCs w:val="20"/>
              </w:rPr>
              <w:t xml:space="preserve"/>
            </w:r>
          </w:p>
        </w:tc>
        <w:tc>
          <w:tcPr>
            <w:tcW w:type="dxa" w:w="3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 quienes deben enterarse.</w:t>
            </w:r>
          </w:p>
        </w:tc>
        <w:tc>
          <w:tcPr>
            <w:tcW w:type="dxa" w:w="4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Pueden ser </w:t>
            </w:r>
            <w:r>
              <w:rPr>
                <w:b/>
                <w:bCs/>
                <w:sz w:val="20"/>
                <w:szCs w:val="20"/>
              </w:rPr>
              <w:t xml:space="preserve">varias</w:t>
            </w:r>
            <w:r>
              <w:rPr>
                <w:b w:val="false"/>
                <w:bCs w:val="false"/>
                <w:sz w:val="20"/>
                <w:szCs w:val="20"/>
              </w:rPr>
              <w:t xml:space="preserve">. Usted conserva la hoja.</w:t>
            </w:r>
          </w:p>
        </w:tc>
      </w:tr>
    </w:tbl>
    <w:p>
      <w:pPr>
        <w:spacing w:after="160"/>
      </w:pPr>
    </w:p>
    <w:p>
      <w:pPr>
        <w:keepNext/>
        <w:spacing w:after="60" w:before="120"/>
        <w:jc w:val="center"/>
      </w:pPr>
      <w:r>
        <w:drawing>
          <wp:inline distT="0" distB="0" distL="0" distR="0">
            <wp:extent cx="5715000" cy="5238750"/>
            <wp:effectExtent t="0" r="0" b="0" l="0"/>
            <wp:docPr id="1" name="11-derivado-hecho" descr="Derivaciones realizadas. 1: confirmación; 2: tabla de derivaciones; 3: eliminar si aún no fue recibida" title="Derivaciones realizadas. 1: confirmación; 2: tabla de derivaciones; 3: eliminar si aún no fue recib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5238750"/>
                    </a:xfrm>
                    <a:prstGeom prst="rect">
                      <a:avLst/>
                    </a:prstGeom>
                  </pic:spPr>
                </pic:pic>
              </a:graphicData>
            </a:graphic>
          </wp:inline>
        </w:drawing>
      </w:r>
    </w:p>
    <w:p>
      <w:pPr>
        <w:spacing w:after="200"/>
        <w:jc w:val="center"/>
      </w:pPr>
      <w:r>
        <w:rPr>
          <w:i/>
          <w:iCs/>
          <w:color w:val="47566A"/>
          <w:sz w:val="19"/>
          <w:szCs w:val="19"/>
        </w:rPr>
        <w:t xml:space="preserve">Figura 37. Derivaciones realizadas. 1: confirmación; 2: tabla de derivaciones; 3: eliminar si aún no fue recibida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9232D" w:sz="24"/>
              <w:bottom w:val="none" w:color="FFFFFF" w:sz="0"/>
              <w:right w:val="none" w:color="FFFFFF" w:sz="0"/>
            </w:tcBorders>
            <w:shd w:fill="FDEAEA" w:color="auto" w:val="clear"/>
            <w:tcMar>
              <w:top w:type="dxa" w:w="100"/>
              <w:left w:type="dxa" w:w="180"/>
              <w:bottom w:type="dxa" w:w="80"/>
              <w:right w:type="dxa" w:w="140"/>
            </w:tcMar>
          </w:tcPr>
          <w:p>
            <w:pPr>
              <w:spacing w:after="60"/>
            </w:pPr>
            <w:r>
              <w:rPr>
                <w:b/>
                <w:bCs/>
                <w:color w:val="D9232D"/>
                <w:sz w:val="21"/>
                <w:szCs w:val="21"/>
              </w:rPr>
              <w:t xml:space="preserve">IMPORTANTE</w:t>
            </w:r>
          </w:p>
          <w:p>
            <w:pPr>
              <w:spacing w:after="60" w:line="280"/>
            </w:pPr>
            <w:r>
              <w:rPr>
                <w:sz w:val="21"/>
                <w:szCs w:val="21"/>
              </w:rPr>
              <w:t xml:space="preserve">No puede derivarse a sí mismo ni derivar dos veces a la misma persona la misma hoja.</w:t>
            </w:r>
          </w:p>
          <w:p>
            <w:pPr>
              <w:spacing w:after="60" w:line="280"/>
            </w:pPr>
            <w:r>
              <w:rPr>
                <w:sz w:val="21"/>
                <w:szCs w:val="21"/>
              </w:rPr>
              <w:t xml:space="preserve">Una hoja de ruta </w:t>
            </w:r>
            <w:r>
              <w:rPr>
                <w:b/>
                <w:bCs/>
                <w:sz w:val="21"/>
                <w:szCs w:val="21"/>
              </w:rPr>
              <w:t xml:space="preserve">solo puede ser derivada por quien la tiene</w:t>
            </w:r>
            <w:r>
              <w:rPr>
                <w:sz w:val="21"/>
                <w:szCs w:val="21"/>
              </w:rPr>
              <w:t xml:space="preserve">: el que la creó o quien la recibió.</w:t>
            </w:r>
          </w:p>
        </w:tc>
      </w:tr>
    </w:tbl>
    <w:p>
      <w:pPr>
        <w:spacing w:after="100"/>
      </w:pPr>
    </w:p>
    <w:p>
      <w:pPr>
        <w:pStyle w:val="Heading2"/>
      </w:pPr>
      <w:r>
        <w:t xml:space="preserve">6.5 Enviados y cancelar una derivación</w:t>
      </w:r>
    </w:p>
    <w:p>
      <w:pPr>
        <w:spacing w:after="120" w:line="300"/>
      </w:pPr>
      <w:r>
        <w:t xml:space="preserve"/>
      </w:r>
      <w:r>
        <w:rPr>
          <w:b/>
          <w:bCs/>
        </w:rPr>
        <w:t xml:space="preserve">Bandeja → Enviados</w:t>
      </w:r>
      <w:r>
        <w:t xml:space="preserve"> muestra lo que usted envió y que </w:t>
      </w:r>
      <w:r>
        <w:rPr>
          <w:b/>
          <w:bCs/>
        </w:rPr>
        <w:t xml:space="preserve">todavía no fue recepcionado</w:t>
      </w:r>
      <w:r>
        <w:t xml:space="preserve">. Si se equivocó de destinatario, pulse </w:t>
      </w:r>
      <w:r>
        <w:rPr>
          <w:b/>
          <w:bCs/>
        </w:rPr>
        <w:t xml:space="preserve">Cancelar derivación</w:t>
      </w:r>
      <w:r>
        <w:t xml:space="preserve"> y acepte: la hoja </w:t>
      </w:r>
      <w:r>
        <w:rPr>
          <w:b/>
          <w:bCs/>
        </w:rPr>
        <w:t xml:space="preserve">vuelve a sus Pendientes</w:t>
      </w:r>
      <w:r>
        <w:t xml:space="preserve">. Una vez que la otra persona la recibe, ya no se puede cancelar.</w:t>
      </w:r>
    </w:p>
    <w:p>
      <w:pPr>
        <w:keepNext/>
        <w:spacing w:after="60" w:before="120"/>
        <w:jc w:val="center"/>
      </w:pPr>
      <w:r>
        <w:drawing>
          <wp:inline distT="0" distB="0" distL="0" distR="0">
            <wp:extent cx="5715000" cy="4762500"/>
            <wp:effectExtent t="0" r="0" b="0" l="0"/>
            <wp:docPr id="1" name="12-enviados" descr="Bandeja Enviados. 1: envío; 2: cancelar derivación; 3: cuaderno de derivaciones; 4: seleccionar todo" title="Bandeja Enviados. 1: envío; 2: cancelar derivación; 3: cuaderno de derivaciones; 4: seleccionar t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4762500"/>
                    </a:xfrm>
                    <a:prstGeom prst="rect">
                      <a:avLst/>
                    </a:prstGeom>
                  </pic:spPr>
                </pic:pic>
              </a:graphicData>
            </a:graphic>
          </wp:inline>
        </w:drawing>
      </w:r>
    </w:p>
    <w:p>
      <w:pPr>
        <w:spacing w:after="200"/>
        <w:jc w:val="center"/>
      </w:pPr>
      <w:r>
        <w:rPr>
          <w:i/>
          <w:iCs/>
          <w:color w:val="47566A"/>
          <w:sz w:val="19"/>
          <w:szCs w:val="19"/>
        </w:rPr>
        <w:t xml:space="preserve">Figura 38. Bandeja Enviados. 1: envío; 2: cancelar derivación; 3: cuaderno de derivaciones; 4: seleccionar todo</w:t>
      </w:r>
    </w:p>
    <w:p>
      <w:pPr>
        <w:pStyle w:val="Heading2"/>
      </w:pPr>
      <w:r>
        <w:t xml:space="preserve">6.6 Entrada: recibir correspondencia</w:t>
      </w:r>
    </w:p>
    <w:p>
      <w:pPr>
        <w:spacing w:after="120" w:line="300"/>
      </w:pPr>
      <w:r>
        <w:t xml:space="preserve">Todo lo que le derivan aparece en </w:t>
      </w:r>
      <w:r>
        <w:rPr>
          <w:b/>
          <w:bCs/>
        </w:rPr>
        <w:t xml:space="preserve">Bandeja → Entrada</w:t>
      </w:r>
      <w:r>
        <w:t xml:space="preserve"> como “No recibido”, con el número naranja en el menú. Puede ver el documento haciendo clic en su título </w:t>
      </w:r>
      <w:r>
        <w:rPr>
          <w:b/>
          <w:bCs/>
        </w:rPr>
        <w:t xml:space="preserve">antes</w:t>
      </w:r>
      <w:r>
        <w:t xml:space="preserve"> de recibirlo.</w:t>
      </w:r>
    </w:p>
    <w:p>
      <w:pPr>
        <w:keepNext/>
        <w:spacing w:after="60" w:before="120"/>
        <w:jc w:val="center"/>
      </w:pPr>
      <w:r>
        <w:drawing>
          <wp:inline distT="0" distB="0" distL="0" distR="0">
            <wp:extent cx="5715000" cy="3810000"/>
            <wp:effectExtent t="0" r="0" b="0" l="0"/>
            <wp:docPr id="1" name="13-inicio-secretaria" descr="Inicio de la Secretaria: la Entrada indica 4 trámites por recibir" title="Inicio de la Secretaria: la Entrada indica 4 trámites por recib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i/>
          <w:iCs/>
          <w:color w:val="47566A"/>
          <w:sz w:val="19"/>
          <w:szCs w:val="19"/>
        </w:rPr>
        <w:t xml:space="preserve">Figura 39. Inicio de la Secretaria: la Entrada indica 4 trámites por recibir</w:t>
      </w:r>
    </w:p>
    <w:p>
      <w:pPr>
        <w:keepNext/>
        <w:spacing w:after="60" w:before="120"/>
        <w:jc w:val="center"/>
      </w:pPr>
      <w:r>
        <w:drawing>
          <wp:inline distT="0" distB="0" distL="0" distR="0">
            <wp:extent cx="5715000" cy="4705350"/>
            <wp:effectExtent t="0" r="0" b="0" l="0"/>
            <wp:docPr id="1" name="14-entrada" descr="Bandeja de Entrada. 1: filtro; 2: ordenar; 3: etiqueta URGENTE; 4: recepcionar; 5: seleccionar todo; 6: recepcionar seleccionadas" title="Bandeja de Entrada. 1: filtro; 2: ordenar; 3: etiqueta URGENTE; 4: recepcionar; 5: seleccionar todo; 6: recepcionar seleccion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4705350"/>
                    </a:xfrm>
                    <a:prstGeom prst="rect">
                      <a:avLst/>
                    </a:prstGeom>
                  </pic:spPr>
                </pic:pic>
              </a:graphicData>
            </a:graphic>
          </wp:inline>
        </w:drawing>
      </w:r>
    </w:p>
    <w:p>
      <w:pPr>
        <w:spacing w:after="200"/>
        <w:jc w:val="center"/>
      </w:pPr>
      <w:r>
        <w:rPr>
          <w:i/>
          <w:iCs/>
          <w:color w:val="47566A"/>
          <w:sz w:val="19"/>
          <w:szCs w:val="19"/>
        </w:rPr>
        <w:t xml:space="preserve">Figura 40. Bandeja de Entrada. 1: filtro; 2: ordenar; 3: etiqueta URGENTE; 4: recepcionar; 5: seleccionar todo; 6: recepcionar seleccionadas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Etiqueta</w:t>
            </w:r>
          </w:p>
        </w:tc>
        <w:tc>
          <w:tcPr>
            <w:tcW w:type="dxa" w:w="69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Significa</w:t>
            </w:r>
          </w:p>
        </w:tc>
      </w:tr>
      <w:tr>
        <w:trPr>
          <w:cantSplit/>
        </w:trPr>
        <w:tc>
          <w:tcPr>
            <w:tcW w:type="dxa" w:w="24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r>
              <w:rPr>
                <w:b/>
                <w:bCs/>
                <w:sz w:val="20"/>
                <w:szCs w:val="20"/>
              </w:rPr>
              <w:t xml:space="preserve">OFICIAL</w:t>
            </w:r>
            <w:r>
              <w:rPr>
                <w:b w:val="false"/>
                <w:bCs w:val="false"/>
                <w:sz w:val="20"/>
                <w:szCs w:val="20"/>
              </w:rPr>
              <w:t xml:space="preserve"> (azul)</w:t>
            </w:r>
          </w:p>
        </w:tc>
        <w:tc>
          <w:tcPr>
            <w:tcW w:type="dxa" w:w="69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Se lo enviaron para que lo atienda.</w:t>
            </w:r>
          </w:p>
        </w:tc>
      </w:tr>
      <w:tr>
        <w:trPr>
          <w:cantSplit/>
        </w:trPr>
        <w:tc>
          <w:tcPr>
            <w:tcW w:type="dxa" w:w="24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r>
              <w:rPr>
                <w:b/>
                <w:bCs/>
                <w:sz w:val="20"/>
                <w:szCs w:val="20"/>
              </w:rPr>
              <w:t xml:space="preserve">COPIA</w:t>
            </w:r>
            <w:r>
              <w:rPr>
                <w:b w:val="false"/>
                <w:bCs w:val="false"/>
                <w:sz w:val="20"/>
                <w:szCs w:val="20"/>
              </w:rPr>
              <w:t xml:space="preserve"> (gris)</w:t>
            </w:r>
          </w:p>
        </w:tc>
        <w:tc>
          <w:tcPr>
            <w:tcW w:type="dxa" w:w="69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Solo para su conocimiento.</w:t>
            </w:r>
          </w:p>
        </w:tc>
      </w:tr>
      <w:tr>
        <w:trPr>
          <w:cantSplit/>
        </w:trPr>
        <w:tc>
          <w:tcPr>
            <w:tcW w:type="dxa" w:w="24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r>
              <w:rPr>
                <w:b/>
                <w:bCs/>
                <w:sz w:val="20"/>
                <w:szCs w:val="20"/>
              </w:rPr>
              <w:t xml:space="preserve">URGENTE</w:t>
            </w:r>
            <w:r>
              <w:rPr>
                <w:b w:val="false"/>
                <w:bCs w:val="false"/>
                <w:sz w:val="20"/>
                <w:szCs w:val="20"/>
              </w:rPr>
              <w:t xml:space="preserve"> (rojo)</w:t>
            </w:r>
          </w:p>
        </w:tc>
        <w:tc>
          <w:tcPr>
            <w:tcW w:type="dxa" w:w="69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 remitente pidió atención prioritaria.</w:t>
            </w:r>
          </w:p>
        </w:tc>
      </w:tr>
    </w:tbl>
    <w:p>
      <w:pPr>
        <w:spacing w:after="160"/>
      </w:pPr>
    </w:p>
    <w:p>
      <w:pPr>
        <w:pStyle w:val="Heading3"/>
      </w:pPr>
      <w:r>
        <w:t xml:space="preserve">Recepción simple y múltiple</w:t>
      </w:r>
    </w:p>
    <w:p>
      <w:pPr>
        <w:pStyle w:val="ListParagraph"/>
        <w:numPr>
          <w:ilvl w:val="0"/>
          <w:numId w:val="2"/>
        </w:numPr>
        <w:spacing w:after="60" w:line="290"/>
      </w:pPr>
      <w:r>
        <w:t xml:space="preserve"/>
      </w:r>
      <w:r>
        <w:rPr>
          <w:b/>
          <w:bCs/>
        </w:rPr>
        <w:t xml:space="preserve">Una sola:</w:t>
      </w:r>
      <w:r>
        <w:t xml:space="preserve"> pulse </w:t>
      </w:r>
      <w:r>
        <w:rPr>
          <w:b/>
          <w:bCs/>
        </w:rPr>
        <w:t xml:space="preserve">Recepcionar</w:t>
      </w:r>
      <w:r>
        <w:t xml:space="preserve"> en esa tarjeta.</w:t>
      </w:r>
    </w:p>
    <w:p>
      <w:pPr>
        <w:pStyle w:val="ListParagraph"/>
        <w:numPr>
          <w:ilvl w:val="0"/>
          <w:numId w:val="2"/>
        </w:numPr>
        <w:spacing w:after="60" w:line="290"/>
      </w:pPr>
      <w:r>
        <w:t xml:space="preserve"/>
      </w:r>
      <w:r>
        <w:rPr>
          <w:b/>
          <w:bCs/>
        </w:rPr>
        <w:t xml:space="preserve">Varias:</w:t>
      </w:r>
      <w:r>
        <w:t xml:space="preserve"> marque las casillas (o </w:t>
      </w:r>
      <w:r>
        <w:rPr>
          <w:b/>
          <w:bCs/>
        </w:rPr>
        <w:t xml:space="preserve">Seleccionar todo</w:t>
      </w:r>
      <w:r>
        <w:t xml:space="preserve">) y pulse </w:t>
      </w:r>
      <w:r>
        <w:rPr>
          <w:b/>
          <w:bCs/>
        </w:rPr>
        <w:t xml:space="preserve">Recepcionar seleccionadas</w:t>
      </w:r>
      <w:r>
        <w:t xml:space="preserve">.</w:t>
      </w:r>
    </w:p>
    <w:p>
      <w:pPr>
        <w:spacing w:after="120" w:line="300"/>
      </w:pPr>
      <w:r>
        <w:t xml:space="preserve">Al recibir, la hoja pasa a </w:t>
      </w:r>
      <w:r>
        <w:rPr>
          <w:b/>
          <w:bCs/>
        </w:rPr>
        <w:t xml:space="preserve">Pendientes</w:t>
      </w:r>
      <w:r>
        <w:t xml:space="preserve"> y el remitente ya no puede cancelar el envío. Puede </w:t>
      </w:r>
      <w:r>
        <w:rPr>
          <w:b/>
          <w:bCs/>
        </w:rPr>
        <w:t xml:space="preserve">filtrar</w:t>
      </w:r>
      <w:r>
        <w:t xml:space="preserve"> escribiendo en la caja y </w:t>
      </w:r>
      <w:r>
        <w:rPr>
          <w:b/>
          <w:bCs/>
        </w:rPr>
        <w:t xml:space="preserve">ordenar</w:t>
      </w:r>
      <w:r>
        <w:t xml:space="preserve"> por Hoja de ruta, Fecha, Oficina o Proceso.</w:t>
      </w:r>
    </w:p>
    <w:p>
      <w:pPr>
        <w:pStyle w:val="Heading2"/>
      </w:pPr>
      <w:r>
        <w:t xml:space="preserve">6.7 Pendientes y el semáforo</w:t>
      </w:r>
    </w:p>
    <w:p>
      <w:pPr>
        <w:keepNext/>
        <w:spacing w:after="60" w:before="120"/>
        <w:jc w:val="center"/>
      </w:pPr>
      <w:r>
        <w:drawing>
          <wp:inline distT="0" distB="0" distL="0" distR="0">
            <wp:extent cx="5715000" cy="4905375"/>
            <wp:effectExtent t="0" r="0" b="0" l="0"/>
            <wp:docPr id="1" name="15-pendientes" descr="Pendientes. 1: rojo; 2: amarillo; 3: verde; 4: derivar; 5: generar respuesta; 6: filtro Oficial/Copia; 7: agrupar y archivar" title="Pendientes. 1: rojo; 2: amarillo; 3: verde; 4: derivar; 5: generar respuesta; 6: filtro Oficial/Copia; 7: agrupar y archiv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4905375"/>
                    </a:xfrm>
                    <a:prstGeom prst="rect">
                      <a:avLst/>
                    </a:prstGeom>
                  </pic:spPr>
                </pic:pic>
              </a:graphicData>
            </a:graphic>
          </wp:inline>
        </w:drawing>
      </w:r>
    </w:p>
    <w:p>
      <w:pPr>
        <w:spacing w:after="200"/>
        <w:jc w:val="center"/>
      </w:pPr>
      <w:r>
        <w:rPr>
          <w:i/>
          <w:iCs/>
          <w:color w:val="47566A"/>
          <w:sz w:val="19"/>
          <w:szCs w:val="19"/>
        </w:rPr>
        <w:t xml:space="preserve">Figura 41. Pendientes. 1: rojo; 2: amarillo; 3: verde; 4: derivar; 5: generar respuesta; 6: filtro Oficial/Copia; 7: agrupar y archivar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cantSplit/>
          <w:tblHeader/>
        </w:trPr>
        <w:tc>
          <w:tcPr>
            <w:tcW w:type="dxa" w:w="18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Color</w:t>
            </w:r>
          </w:p>
        </w:tc>
        <w:tc>
          <w:tcPr>
            <w:tcW w:type="dxa" w:w="30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Días desde que la recibió</w:t>
            </w:r>
          </w:p>
        </w:tc>
        <w:tc>
          <w:tcPr>
            <w:tcW w:type="dxa" w:w="45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Qué hacer</w:t>
            </w:r>
          </w:p>
        </w:tc>
      </w:tr>
      <w:tr>
        <w:trPr>
          <w:cantSplit/>
        </w:trPr>
        <w:tc>
          <w:tcPr>
            <w:tcW w:type="dxa" w:w="18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Verde</w:t>
            </w:r>
          </w:p>
        </w:tc>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0 a 2 días</w:t>
            </w:r>
          </w:p>
        </w:tc>
        <w:tc>
          <w:tcPr>
            <w:tcW w:type="dxa" w:w="4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Dentro de plazo.</w:t>
            </w:r>
          </w:p>
        </w:tc>
      </w:tr>
      <w:tr>
        <w:trPr>
          <w:cantSplit/>
        </w:trPr>
        <w:tc>
          <w:tcPr>
            <w:tcW w:type="dxa" w:w="18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Amarillo</w:t>
            </w:r>
          </w:p>
        </w:tc>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3 a 5 días</w:t>
            </w:r>
          </w:p>
        </w:tc>
        <w:tc>
          <w:tcPr>
            <w:tcW w:type="dxa" w:w="4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Conviene atenderla pronto.</w:t>
            </w:r>
          </w:p>
        </w:tc>
      </w:tr>
      <w:tr>
        <w:trPr>
          <w:cantSplit/>
        </w:trPr>
        <w:tc>
          <w:tcPr>
            <w:tcW w:type="dxa" w:w="18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Rojo</w:t>
            </w:r>
          </w:p>
        </w:tc>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6 días o más</w:t>
            </w:r>
          </w:p>
        </w:tc>
        <w:tc>
          <w:tcPr>
            <w:tcW w:type="dxa" w:w="4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Atraso: atender con prioridad.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B6CB0" w:sz="24"/>
              <w:bottom w:val="none" w:color="FFFFFF" w:sz="0"/>
              <w:right w:val="none" w:color="FFFFFF" w:sz="0"/>
            </w:tcBorders>
            <w:shd w:fill="EEF4FB" w:color="auto" w:val="clear"/>
            <w:tcMar>
              <w:top w:type="dxa" w:w="100"/>
              <w:left w:type="dxa" w:w="180"/>
              <w:bottom w:type="dxa" w:w="80"/>
              <w:right w:type="dxa" w:w="140"/>
            </w:tcMar>
          </w:tcPr>
          <w:p>
            <w:pPr>
              <w:spacing w:after="60"/>
            </w:pPr>
            <w:r>
              <w:rPr>
                <w:b/>
                <w:bCs/>
                <w:color w:val="2B6CB0"/>
                <w:sz w:val="21"/>
                <w:szCs w:val="21"/>
              </w:rPr>
              <w:t xml:space="preserve">NOTA</w:t>
            </w:r>
          </w:p>
          <w:p>
            <w:pPr>
              <w:spacing w:after="60" w:line="280"/>
            </w:pPr>
            <w:r>
              <w:rPr>
                <w:sz w:val="21"/>
                <w:szCs w:val="21"/>
              </w:rPr>
              <w:t xml:space="preserve">Los días de aviso (3 y 6) se pueden cambiar en la configuración del sistema si su institución define otros plazos.</w:t>
            </w:r>
          </w:p>
        </w:tc>
      </w:tr>
    </w:tbl>
    <w:p>
      <w:pPr>
        <w:spacing w:after="100"/>
      </w:pPr>
    </w:p>
    <w:p>
      <w:pPr>
        <w:spacing w:after="120" w:line="300"/>
      </w:pPr>
      <w:r>
        <w:t xml:space="preserve">Con una hoja </w:t>
      </w:r>
      <w:r>
        <w:rPr>
          <w:b/>
          <w:bCs/>
        </w:rPr>
        <w:t xml:space="preserve">Pendiente</w:t>
      </w:r>
      <w:r>
        <w:t xml:space="preserve"> usted puede: </w:t>
      </w:r>
      <w:r>
        <w:rPr>
          <w:b/>
          <w:bCs/>
        </w:rPr>
        <w:t xml:space="preserve">Derivar</w:t>
      </w:r>
      <w:r>
        <w:t xml:space="preserve">, </w:t>
      </w:r>
      <w:r>
        <w:rPr>
          <w:b/>
          <w:bCs/>
        </w:rPr>
        <w:t xml:space="preserve">Generar respuesta</w:t>
      </w:r>
      <w:r>
        <w:t xml:space="preserve">, </w:t>
      </w:r>
      <w:r>
        <w:rPr>
          <w:b/>
          <w:bCs/>
        </w:rPr>
        <w:t xml:space="preserve">Archivar</w:t>
      </w:r>
      <w:r>
        <w:t xml:space="preserve"> o </w:t>
      </w:r>
      <w:r>
        <w:rPr>
          <w:b/>
          <w:bCs/>
        </w:rPr>
        <w:t xml:space="preserve">Agrupar</w:t>
      </w:r>
      <w:r>
        <w:t xml:space="preserve">. Puede mostrar solo las </w:t>
      </w:r>
      <w:r>
        <w:rPr>
          <w:b/>
          <w:bCs/>
        </w:rPr>
        <w:t xml:space="preserve">Oficiales</w:t>
      </w:r>
      <w:r>
        <w:t xml:space="preserve">, solo las </w:t>
      </w:r>
      <w:r>
        <w:rPr>
          <w:b/>
          <w:bCs/>
        </w:rPr>
        <w:t xml:space="preserve">Copias</w:t>
      </w:r>
      <w:r>
        <w:t xml:space="preserve"> o ambas.</w:t>
      </w:r>
    </w:p>
    <w:p>
      <w:pPr>
        <w:pStyle w:val="Heading2"/>
      </w:pPr>
      <w:r>
        <w:t xml:space="preserve">6.8 Generar una respuesta (mismo NUR)</w:t>
      </w:r>
    </w:p>
    <w:p>
      <w:pPr>
        <w:pStyle w:val="ListParagraph"/>
        <w:numPr>
          <w:ilvl w:val="0"/>
          <w:numId w:val="12"/>
        </w:numPr>
        <w:spacing w:after="80" w:line="290"/>
      </w:pPr>
      <w:r>
        <w:t xml:space="preserve">En </w:t>
      </w:r>
      <w:r>
        <w:rPr>
          <w:b/>
          <w:bCs/>
        </w:rPr>
        <w:t xml:space="preserve">Pendientes</w:t>
      </w:r>
      <w:r>
        <w:t xml:space="preserve"> pulse </w:t>
      </w:r>
      <w:r>
        <w:rPr>
          <w:b/>
          <w:bCs/>
        </w:rPr>
        <w:t xml:space="preserve">Generar respuesta</w:t>
      </w:r>
      <w:r>
        <w:t xml:space="preserve"> en la hoja que desea contestar.</w:t>
      </w:r>
    </w:p>
    <w:p>
      <w:pPr>
        <w:pStyle w:val="ListParagraph"/>
        <w:numPr>
          <w:ilvl w:val="0"/>
          <w:numId w:val="12"/>
        </w:numPr>
        <w:spacing w:after="80" w:line="290"/>
      </w:pPr>
      <w:r>
        <w:t xml:space="preserve">Elija el tipo de documento.</w:t>
      </w:r>
    </w:p>
    <w:p>
      <w:pPr>
        <w:pStyle w:val="ListParagraph"/>
        <w:numPr>
          <w:ilvl w:val="0"/>
          <w:numId w:val="12"/>
        </w:numPr>
        <w:spacing w:after="80" w:line="290"/>
      </w:pPr>
      <w:r>
        <w:t xml:space="preserve">El campo </w:t>
      </w:r>
      <w:r>
        <w:rPr>
          <w:b/>
          <w:bCs/>
        </w:rPr>
        <w:t xml:space="preserve">NUR</w:t>
      </w:r>
      <w:r>
        <w:t xml:space="preserve"> ya viene escrito: la respuesta se une al mismo trámite. Complete destinatario, referencia y contenido.</w:t>
      </w:r>
    </w:p>
    <w:p>
      <w:pPr>
        <w:pStyle w:val="ListParagraph"/>
        <w:numPr>
          <w:ilvl w:val="0"/>
          <w:numId w:val="12"/>
        </w:numPr>
        <w:spacing w:after="80" w:line="290"/>
      </w:pPr>
      <w:r>
        <w:t xml:space="preserve">Pulse </w:t>
      </w:r>
      <w:r>
        <w:rPr>
          <w:b/>
          <w:bCs/>
        </w:rPr>
        <w:t xml:space="preserve">Crear documento</w:t>
      </w:r>
      <w:r>
        <w:t xml:space="preserve">.</w:t>
      </w:r>
    </w:p>
    <w:p>
      <w:pPr>
        <w:pStyle w:val="ListParagraph"/>
        <w:numPr>
          <w:ilvl w:val="0"/>
          <w:numId w:val="12"/>
        </w:numPr>
        <w:spacing w:after="80" w:line="290"/>
      </w:pPr>
      <w:r>
        <w:t xml:space="preserve">Luego </w:t>
      </w:r>
      <w:r>
        <w:rPr>
          <w:b/>
          <w:bCs/>
        </w:rPr>
        <w:t xml:space="preserve">derívelo</w:t>
      </w:r>
      <w:r>
        <w:t xml:space="preserve"> (6.4).</w:t>
      </w:r>
    </w:p>
    <w:p>
      <w:pPr>
        <w:keepNext/>
        <w:spacing w:after="60" w:before="120"/>
        <w:jc w:val="center"/>
      </w:pPr>
      <w:r>
        <w:drawing>
          <wp:inline distT="0" distB="0" distL="0" distR="0">
            <wp:extent cx="5553075" cy="3238500"/>
            <wp:effectExtent t="0" r="0" b="0" l="0"/>
            <wp:docPr id="1" name="16-respuesta-tipo" descr="Elegir el tipo de documento de la respuesta" title="Elegir el tipo de documento de la respu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553075" cy="3238500"/>
                    </a:xfrm>
                    <a:prstGeom prst="rect">
                      <a:avLst/>
                    </a:prstGeom>
                  </pic:spPr>
                </pic:pic>
              </a:graphicData>
            </a:graphic>
          </wp:inline>
        </w:drawing>
      </w:r>
    </w:p>
    <w:p>
      <w:pPr>
        <w:spacing w:after="200"/>
        <w:jc w:val="center"/>
      </w:pPr>
      <w:r>
        <w:rPr>
          <w:i/>
          <w:iCs/>
          <w:color w:val="47566A"/>
          <w:sz w:val="19"/>
          <w:szCs w:val="19"/>
        </w:rPr>
        <w:t xml:space="preserve">Figura 42. Elegir el tipo de documento de la respuesta</w:t>
      </w:r>
    </w:p>
    <w:p>
      <w:pPr>
        <w:keepNext/>
        <w:spacing w:after="60" w:before="120"/>
        <w:jc w:val="center"/>
      </w:pPr>
      <w:r>
        <w:drawing>
          <wp:inline distT="0" distB="0" distL="0" distR="0">
            <wp:extent cx="5495925" cy="5334000"/>
            <wp:effectExtent t="0" r="0" b="0" l="0"/>
            <wp:docPr id="1" name="17-respuesta-form" descr="Formulario de respuesta. 1: NUR del trámite ya escrito; 2: referencia" title="Formulario de respuesta. 1: NUR del trámite ya escrito; 2: refer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495925" cy="5334000"/>
                    </a:xfrm>
                    <a:prstGeom prst="rect">
                      <a:avLst/>
                    </a:prstGeom>
                  </pic:spPr>
                </pic:pic>
              </a:graphicData>
            </a:graphic>
          </wp:inline>
        </w:drawing>
      </w:r>
    </w:p>
    <w:p>
      <w:pPr>
        <w:spacing w:after="200"/>
        <w:jc w:val="center"/>
      </w:pPr>
      <w:r>
        <w:rPr>
          <w:i/>
          <w:iCs/>
          <w:color w:val="47566A"/>
          <w:sz w:val="19"/>
          <w:szCs w:val="19"/>
        </w:rPr>
        <w:t xml:space="preserve">Figura 43. Formulario de respuesta. 1: NUR del trámite ya escrito; 2: referencia</w:t>
      </w:r>
    </w:p>
    <w:p>
      <w:pPr>
        <w:pStyle w:val="Heading2"/>
      </w:pPr>
      <w:r>
        <w:t xml:space="preserve">6.9 Ver e imprimir un documento</w:t>
      </w:r>
    </w:p>
    <w:p>
      <w:pPr>
        <w:spacing w:after="120" w:line="300"/>
      </w:pPr>
      <w:r>
        <w:t xml:space="preserve">Haga clic en el CITE o en “Ver / imprimir”. El documento se muestra con su formato oficial (encabezado, A, VÍA, DE, fecha, referencia, contenido). Pulse </w:t>
      </w:r>
      <w:r>
        <w:rPr>
          <w:b/>
          <w:bCs/>
        </w:rPr>
        <w:t xml:space="preserve">Imprimir / Guardar PDF</w:t>
      </w:r>
      <w:r>
        <w:t xml:space="preserve">; en la ventana de impresión del navegador elija “Guardar como PDF” si desea un archivo.</w:t>
      </w:r>
    </w:p>
    <w:p>
      <w:pPr>
        <w:keepNext/>
        <w:spacing w:after="60" w:before="120"/>
        <w:jc w:val="center"/>
      </w:pPr>
      <w:r>
        <w:drawing>
          <wp:inline distT="0" distB="0" distL="0" distR="0">
            <wp:extent cx="5715000" cy="4467225"/>
            <wp:effectExtent t="0" r="0" b="0" l="0"/>
            <wp:docPr id="1" name="18-documento-imprimible" descr="Documento imprimible. 1: botón imprimir; 2: encabezado; 3: datos; 4: contenido" title="Documento imprimible. 1: botón imprimir; 2: encabezado; 3: datos; 4: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4467225"/>
                    </a:xfrm>
                    <a:prstGeom prst="rect">
                      <a:avLst/>
                    </a:prstGeom>
                  </pic:spPr>
                </pic:pic>
              </a:graphicData>
            </a:graphic>
          </wp:inline>
        </w:drawing>
      </w:r>
    </w:p>
    <w:p>
      <w:pPr>
        <w:spacing w:after="200"/>
        <w:jc w:val="center"/>
      </w:pPr>
      <w:r>
        <w:rPr>
          <w:i/>
          <w:iCs/>
          <w:color w:val="47566A"/>
          <w:sz w:val="19"/>
          <w:szCs w:val="19"/>
        </w:rPr>
        <w:t xml:space="preserve">Figura 44. Documento imprimible. 1: botón imprimir; 2: encabezado; 3: datos; 4: contenido</w:t>
      </w:r>
    </w:p>
    <w:p>
      <w:pPr>
        <w:pStyle w:val="Heading2"/>
      </w:pPr>
      <w:r>
        <w:t xml:space="preserve">6.10 Agrupar hojas de ruta</w:t>
      </w:r>
    </w:p>
    <w:p>
      <w:pPr>
        <w:spacing w:after="120" w:line="300"/>
      </w:pPr>
      <w:r>
        <w:t xml:space="preserve">Sirve cuando varias hojas se relacionan y conviene enviarlas juntas. Se necesitan </w:t>
      </w:r>
      <w:r>
        <w:rPr>
          <w:b/>
          <w:bCs/>
        </w:rPr>
        <w:t xml:space="preserve">al menos 2</w:t>
      </w:r>
      <w:r>
        <w:t xml:space="preserve"> hojas pendientes.</w:t>
      </w:r>
    </w:p>
    <w:p>
      <w:pPr>
        <w:pStyle w:val="ListParagraph"/>
        <w:numPr>
          <w:ilvl w:val="0"/>
          <w:numId w:val="13"/>
        </w:numPr>
        <w:spacing w:after="80" w:line="290"/>
      </w:pPr>
      <w:r>
        <w:t xml:space="preserve">En </w:t>
      </w:r>
      <w:r>
        <w:rPr>
          <w:b/>
          <w:bCs/>
        </w:rPr>
        <w:t xml:space="preserve">Pendientes</w:t>
      </w:r>
      <w:r>
        <w:t xml:space="preserve"> marque 2 o más hojas.</w:t>
      </w:r>
    </w:p>
    <w:p>
      <w:pPr>
        <w:pStyle w:val="ListParagraph"/>
        <w:numPr>
          <w:ilvl w:val="0"/>
          <w:numId w:val="13"/>
        </w:numPr>
        <w:spacing w:after="80" w:line="290"/>
      </w:pPr>
      <w:r>
        <w:t xml:space="preserve">Pulse </w:t>
      </w:r>
      <w:r>
        <w:rPr>
          <w:b/>
          <w:bCs/>
        </w:rPr>
        <w:t xml:space="preserve">Agrupar</w:t>
      </w:r>
      <w:r>
        <w:t xml:space="preserve"> (abajo de la lista).</w:t>
      </w:r>
    </w:p>
    <w:p>
      <w:pPr>
        <w:pStyle w:val="ListParagraph"/>
        <w:numPr>
          <w:ilvl w:val="0"/>
          <w:numId w:val="13"/>
        </w:numPr>
        <w:spacing w:after="80" w:line="290"/>
      </w:pPr>
      <w:r>
        <w:t xml:space="preserve">Elija </w:t>
      </w:r>
      <w:r>
        <w:rPr>
          <w:b/>
          <w:bCs/>
        </w:rPr>
        <w:t xml:space="preserve">cuál será la principal</w:t>
      </w:r>
      <w:r>
        <w:t xml:space="preserve">: es la que seguirá apareciendo en Pendientes.</w:t>
      </w:r>
    </w:p>
    <w:p>
      <w:pPr>
        <w:pStyle w:val="ListParagraph"/>
        <w:numPr>
          <w:ilvl w:val="0"/>
          <w:numId w:val="13"/>
        </w:numPr>
        <w:spacing w:after="80" w:line="290"/>
      </w:pPr>
      <w:r>
        <w:t xml:space="preserve">Pulse </w:t>
      </w:r>
      <w:r>
        <w:rPr>
          <w:b/>
          <w:bCs/>
        </w:rPr>
        <w:t xml:space="preserve">Agrupar</w:t>
      </w:r>
      <w:r>
        <w:t xml:space="preserve">. Se muestra el detalle; pulse </w:t>
      </w:r>
      <w:r>
        <w:rPr>
          <w:b/>
          <w:bCs/>
        </w:rPr>
        <w:t xml:space="preserve">Imprimir carátula</w:t>
      </w:r>
      <w:r>
        <w:t xml:space="preserve"> si la necesita en papel.</w:t>
      </w:r>
    </w:p>
    <w:p>
      <w:pPr>
        <w:keepNext/>
        <w:spacing w:after="60" w:before="120"/>
        <w:jc w:val="center"/>
      </w:pPr>
      <w:r>
        <w:drawing>
          <wp:inline distT="0" distB="0" distL="0" distR="0">
            <wp:extent cx="5391150" cy="3143250"/>
            <wp:effectExtent t="0" r="0" b="0" l="0"/>
            <wp:docPr id="1" name="20-agrupar" descr="Elegir la hoja principal. 1: opciones; 2: agrupar" title="Elegir la hoja principal. 1: opciones; 2: agrup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91150" cy="3143250"/>
                    </a:xfrm>
                    <a:prstGeom prst="rect">
                      <a:avLst/>
                    </a:prstGeom>
                  </pic:spPr>
                </pic:pic>
              </a:graphicData>
            </a:graphic>
          </wp:inline>
        </w:drawing>
      </w:r>
    </w:p>
    <w:p>
      <w:pPr>
        <w:spacing w:after="200"/>
        <w:jc w:val="center"/>
      </w:pPr>
      <w:r>
        <w:rPr>
          <w:i/>
          <w:iCs/>
          <w:color w:val="47566A"/>
          <w:sz w:val="19"/>
          <w:szCs w:val="19"/>
        </w:rPr>
        <w:t xml:space="preserve">Figura 45. Elegir la hoja principal. 1: opciones; 2: agrupar</w:t>
      </w:r>
    </w:p>
    <w:p>
      <w:pPr>
        <w:keepNext/>
        <w:spacing w:after="60" w:before="120"/>
        <w:jc w:val="center"/>
      </w:pPr>
      <w:r>
        <w:drawing>
          <wp:inline distT="0" distB="0" distL="0" distR="0">
            <wp:extent cx="5715000" cy="3333750"/>
            <wp:effectExtent t="0" r="0" b="0" l="0"/>
            <wp:docPr id="1" name="21-agrupacion-detalle" descr="Detalle de la agrupación. 1: imprimir carátula; 2: hojas agrupadas" title="Detalle de la agrupación. 1: imprimir carátula; 2: hojas agrup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3333750"/>
                    </a:xfrm>
                    <a:prstGeom prst="rect">
                      <a:avLst/>
                    </a:prstGeom>
                  </pic:spPr>
                </pic:pic>
              </a:graphicData>
            </a:graphic>
          </wp:inline>
        </w:drawing>
      </w:r>
    </w:p>
    <w:p>
      <w:pPr>
        <w:spacing w:after="200"/>
        <w:jc w:val="center"/>
      </w:pPr>
      <w:r>
        <w:rPr>
          <w:i/>
          <w:iCs/>
          <w:color w:val="47566A"/>
          <w:sz w:val="19"/>
          <w:szCs w:val="19"/>
        </w:rPr>
        <w:t xml:space="preserve">Figura 46. Detalle de la agrupación. 1: imprimir carátula; 2: hojas agrupadas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B6CB0" w:sz="24"/>
              <w:bottom w:val="none" w:color="FFFFFF" w:sz="0"/>
              <w:right w:val="none" w:color="FFFFFF" w:sz="0"/>
            </w:tcBorders>
            <w:shd w:fill="EEF4FB" w:color="auto" w:val="clear"/>
            <w:tcMar>
              <w:top w:type="dxa" w:w="100"/>
              <w:left w:type="dxa" w:w="180"/>
              <w:bottom w:type="dxa" w:w="80"/>
              <w:right w:type="dxa" w:w="140"/>
            </w:tcMar>
          </w:tcPr>
          <w:p>
            <w:pPr>
              <w:spacing w:after="60"/>
            </w:pPr>
            <w:r>
              <w:rPr>
                <w:b/>
                <w:bCs/>
                <w:color w:val="2B6CB0"/>
                <w:sz w:val="21"/>
                <w:szCs w:val="21"/>
              </w:rPr>
              <w:t xml:space="preserve">NOTA</w:t>
            </w:r>
          </w:p>
          <w:p>
            <w:pPr>
              <w:spacing w:after="60" w:line="280"/>
            </w:pPr>
            <w:r>
              <w:rPr>
                <w:sz w:val="21"/>
                <w:szCs w:val="21"/>
              </w:rPr>
              <w:t xml:space="preserve">Después de agrupar, en Pendientes </w:t>
            </w:r>
            <w:r>
              <w:rPr>
                <w:b/>
                <w:bCs/>
                <w:sz w:val="21"/>
                <w:szCs w:val="21"/>
              </w:rPr>
              <w:t xml:space="preserve">solo aparece la principal</w:t>
            </w:r>
            <w:r>
              <w:rPr>
                <w:sz w:val="21"/>
                <w:szCs w:val="21"/>
              </w:rPr>
              <w:t xml:space="preserve">.</w:t>
            </w:r>
          </w:p>
          <w:p>
            <w:pPr>
              <w:spacing w:after="60" w:line="280"/>
            </w:pPr>
            <w:r>
              <w:rPr>
                <w:sz w:val="21"/>
                <w:szCs w:val="21"/>
              </w:rPr>
              <w:t xml:space="preserve">Cuando usted </w:t>
            </w:r>
            <w:r>
              <w:rPr>
                <w:b/>
                <w:bCs/>
                <w:sz w:val="21"/>
                <w:szCs w:val="21"/>
              </w:rPr>
              <w:t xml:space="preserve">deriva la principal de forma oficial</w:t>
            </w:r>
            <w:r>
              <w:rPr>
                <w:sz w:val="21"/>
                <w:szCs w:val="21"/>
              </w:rPr>
              <w:t xml:space="preserve">, las agrupadas viajan con ella automáticamente. Si cancela esa derivación (antes de ser recibida), todo vuelve como estaba.</w:t>
            </w:r>
          </w:p>
          <w:p>
            <w:pPr>
              <w:spacing w:after="60" w:line="280"/>
            </w:pPr>
            <w:r>
              <w:rPr>
                <w:sz w:val="21"/>
                <w:szCs w:val="21"/>
              </w:rPr>
              <w:t xml:space="preserve">En </w:t>
            </w:r>
            <w:r>
              <w:rPr>
                <w:b/>
                <w:bCs/>
                <w:sz w:val="21"/>
                <w:szCs w:val="21"/>
              </w:rPr>
              <w:t xml:space="preserve">Bandeja → Agrupados</w:t>
            </w:r>
            <w:r>
              <w:rPr>
                <w:sz w:val="21"/>
                <w:szCs w:val="21"/>
              </w:rPr>
              <w:t xml:space="preserve"> ve sus agrupaciones.</w:t>
            </w:r>
          </w:p>
        </w:tc>
      </w:tr>
    </w:tbl>
    <w:p>
      <w:pPr>
        <w:spacing w:after="100"/>
      </w:pPr>
    </w:p>
    <w:p>
      <w:pPr>
        <w:keepNext/>
        <w:spacing w:after="60" w:before="120"/>
        <w:jc w:val="center"/>
      </w:pPr>
      <w:r>
        <w:drawing>
          <wp:inline distT="0" distB="0" distL="0" distR="0">
            <wp:extent cx="5715000" cy="2857500"/>
            <wp:effectExtent t="0" r="0" b="0" l="0"/>
            <wp:docPr id="1" name="22-agrupados" descr="Lista de agrupaciones realizadas" title="Lista de agrupaciones realiz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47566A"/>
          <w:sz w:val="19"/>
          <w:szCs w:val="19"/>
        </w:rPr>
        <w:t xml:space="preserve">Figura 47. Lista de agrupaciones realizadas</w:t>
      </w:r>
    </w:p>
    <w:p>
      <w:pPr>
        <w:pStyle w:val="Heading2"/>
      </w:pPr>
      <w:r>
        <w:t xml:space="preserve">6.11 Archivar y desarchivar</w:t>
      </w:r>
    </w:p>
    <w:p>
      <w:pPr>
        <w:pStyle w:val="ListParagraph"/>
        <w:numPr>
          <w:ilvl w:val="0"/>
          <w:numId w:val="14"/>
        </w:numPr>
        <w:spacing w:after="80" w:line="290"/>
      </w:pPr>
      <w:r>
        <w:t xml:space="preserve">En </w:t>
      </w:r>
      <w:r>
        <w:rPr>
          <w:b/>
          <w:bCs/>
        </w:rPr>
        <w:t xml:space="preserve">Pendientes</w:t>
      </w:r>
      <w:r>
        <w:t xml:space="preserve"> marque lo que ya concluyó.</w:t>
      </w:r>
    </w:p>
    <w:p>
      <w:pPr>
        <w:pStyle w:val="ListParagraph"/>
        <w:numPr>
          <w:ilvl w:val="0"/>
          <w:numId w:val="14"/>
        </w:numPr>
        <w:spacing w:after="80" w:line="290"/>
      </w:pPr>
      <w:r>
        <w:t xml:space="preserve">Pulse </w:t>
      </w:r>
      <w:r>
        <w:rPr>
          <w:b/>
          <w:bCs/>
        </w:rPr>
        <w:t xml:space="preserve">Archivar</w:t>
      </w:r>
      <w:r>
        <w:t xml:space="preserve">.</w:t>
      </w:r>
    </w:p>
    <w:p>
      <w:pPr>
        <w:pStyle w:val="ListParagraph"/>
        <w:numPr>
          <w:ilvl w:val="0"/>
          <w:numId w:val="14"/>
        </w:numPr>
        <w:spacing w:after="80" w:line="290"/>
      </w:pPr>
      <w:r>
        <w:t xml:space="preserve">Elija una </w:t>
      </w:r>
      <w:r>
        <w:rPr>
          <w:b/>
          <w:bCs/>
        </w:rPr>
        <w:t xml:space="preserve">carpeta</w:t>
      </w:r>
      <w:r>
        <w:t xml:space="preserve"> existente o escriba el nombre de una nueva (por ejemplo “Correspondencia 2026”). Agregue una observación.</w:t>
      </w:r>
    </w:p>
    <w:p>
      <w:pPr>
        <w:pStyle w:val="ListParagraph"/>
        <w:numPr>
          <w:ilvl w:val="0"/>
          <w:numId w:val="14"/>
        </w:numPr>
        <w:spacing w:after="80" w:line="290"/>
      </w:pPr>
      <w:r>
        <w:t xml:space="preserve">Pulse </w:t>
      </w:r>
      <w:r>
        <w:rPr>
          <w:b/>
          <w:bCs/>
        </w:rPr>
        <w:t xml:space="preserve">Archivar</w:t>
      </w:r>
      <w:r>
        <w:t xml:space="preserve">.</w:t>
      </w:r>
    </w:p>
    <w:p>
      <w:pPr>
        <w:keepNext/>
        <w:spacing w:after="60" w:before="120"/>
        <w:jc w:val="center"/>
      </w:pPr>
      <w:r>
        <w:drawing>
          <wp:inline distT="0" distB="0" distL="0" distR="0">
            <wp:extent cx="4857750" cy="3238500"/>
            <wp:effectExtent t="0" r="0" b="0" l="0"/>
            <wp:docPr id="1" name="23-archivar" descr="Archivar. 1: nueva carpeta; 2: observación; 3: archivar" title="Archivar. 1: nueva carpeta; 2: observación; 3: archiv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857750" cy="3238500"/>
                    </a:xfrm>
                    <a:prstGeom prst="rect">
                      <a:avLst/>
                    </a:prstGeom>
                  </pic:spPr>
                </pic:pic>
              </a:graphicData>
            </a:graphic>
          </wp:inline>
        </w:drawing>
      </w:r>
    </w:p>
    <w:p>
      <w:pPr>
        <w:spacing w:after="200"/>
        <w:jc w:val="center"/>
      </w:pPr>
      <w:r>
        <w:rPr>
          <w:i/>
          <w:iCs/>
          <w:color w:val="47566A"/>
          <w:sz w:val="19"/>
          <w:szCs w:val="19"/>
        </w:rPr>
        <w:t xml:space="preserve">Figura 48. Archivar. 1: nueva carpeta; 2: observación; 3: archivar</w:t>
      </w:r>
    </w:p>
    <w:p>
      <w:pPr>
        <w:keepNext/>
        <w:spacing w:after="60" w:before="120"/>
        <w:jc w:val="center"/>
      </w:pPr>
      <w:r>
        <w:drawing>
          <wp:inline distT="0" distB="0" distL="0" distR="0">
            <wp:extent cx="5715000" cy="2857500"/>
            <wp:effectExtent t="0" r="0" b="0" l="0"/>
            <wp:docPr id="1" name="24-archivados" descr="Archivados: carpetas propias (1)" title="Archivados: carpetas propia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47566A"/>
          <w:sz w:val="19"/>
          <w:szCs w:val="19"/>
        </w:rPr>
        <w:t xml:space="preserve">Figura 49. Archivados: carpetas propias (1)</w:t>
      </w:r>
    </w:p>
    <w:p>
      <w:pPr>
        <w:keepNext/>
        <w:spacing w:after="60" w:before="120"/>
        <w:jc w:val="center"/>
      </w:pPr>
      <w:r>
        <w:drawing>
          <wp:inline distT="0" distB="0" distL="0" distR="0">
            <wp:extent cx="5715000" cy="2857500"/>
            <wp:effectExtent t="0" r="0" b="0" l="0"/>
            <wp:docPr id="1" name="25-archivados-carpeta" descr="Dentro de una carpeta. 1: Desarchivar" title="Dentro de una carpeta. 1: Desarchiv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47566A"/>
          <w:sz w:val="19"/>
          <w:szCs w:val="19"/>
        </w:rPr>
        <w:t xml:space="preserve">Figura 50. Dentro de una carpeta. 1: Desarchivar</w:t>
      </w:r>
    </w:p>
    <w:p>
      <w:pPr>
        <w:spacing w:after="120" w:line="300"/>
      </w:pPr>
      <w:r>
        <w:t xml:space="preserve">Si se arrepiente, entre a la carpeta y pulse </w:t>
      </w:r>
      <w:r>
        <w:rPr>
          <w:b/>
          <w:bCs/>
        </w:rPr>
        <w:t xml:space="preserve">Desarchivar</w:t>
      </w:r>
      <w:r>
        <w:t xml:space="preserve">: la hoja </w:t>
      </w:r>
      <w:r>
        <w:rPr>
          <w:b/>
          <w:bCs/>
        </w:rPr>
        <w:t xml:space="preserve">vuelve a Pendientes</w:t>
      </w:r>
      <w:r>
        <w:t xml:space="preserve">. Las carpetas son </w:t>
      </w:r>
      <w:r>
        <w:rPr>
          <w:b/>
          <w:bCs/>
        </w:rPr>
        <w:t xml:space="preserve">personales</w:t>
      </w:r>
      <w:r>
        <w:t xml:space="preserve">: cada usuario tiene las suyas.</w:t>
      </w:r>
    </w:p>
    <w:p>
      <w:pPr>
        <w:pStyle w:val="Heading2"/>
      </w:pPr>
      <w:r>
        <w:t xml:space="preserve">6.12 Cuaderno de derivaciones (impresión)</w:t>
      </w:r>
    </w:p>
    <w:p>
      <w:pPr>
        <w:spacing w:after="120" w:line="300"/>
      </w:pPr>
      <w:r>
        <w:t xml:space="preserve">Para dejar constancia firmada en papel de lo que envió:</w:t>
      </w:r>
    </w:p>
    <w:p>
      <w:pPr>
        <w:pStyle w:val="ListParagraph"/>
        <w:numPr>
          <w:ilvl w:val="0"/>
          <w:numId w:val="15"/>
        </w:numPr>
        <w:spacing w:after="80" w:line="290"/>
      </w:pPr>
      <w:r>
        <w:t xml:space="preserve">Vaya a </w:t>
      </w:r>
      <w:r>
        <w:rPr>
          <w:b/>
          <w:bCs/>
        </w:rPr>
        <w:t xml:space="preserve">Bandeja → Enviados</w:t>
      </w:r>
      <w:r>
        <w:t xml:space="preserve"> y marque las hojas.</w:t>
      </w:r>
    </w:p>
    <w:p>
      <w:pPr>
        <w:pStyle w:val="ListParagraph"/>
        <w:numPr>
          <w:ilvl w:val="0"/>
          <w:numId w:val="15"/>
        </w:numPr>
        <w:spacing w:after="80" w:line="290"/>
      </w:pPr>
      <w:r>
        <w:t xml:space="preserve">En el recuadro punteado elija la </w:t>
      </w:r>
      <w:r>
        <w:rPr>
          <w:b/>
          <w:bCs/>
        </w:rPr>
        <w:t xml:space="preserve">posición inicial</w:t>
      </w:r>
      <w:r>
        <w:t xml:space="preserve"> (1 a 6) dentro de la hoja.</w:t>
      </w:r>
    </w:p>
    <w:p>
      <w:pPr>
        <w:pStyle w:val="ListParagraph"/>
        <w:numPr>
          <w:ilvl w:val="0"/>
          <w:numId w:val="15"/>
        </w:numPr>
        <w:spacing w:after="80" w:line="290"/>
      </w:pPr>
      <w:r>
        <w:t xml:space="preserve">Pulse </w:t>
      </w:r>
      <w:r>
        <w:rPr>
          <w:b/>
          <w:bCs/>
        </w:rPr>
        <w:t xml:space="preserve">Generar PDF / imprimir</w:t>
      </w:r>
      <w:r>
        <w:t xml:space="preserve">. Se abre una hoja dividida en 6 espacios con la información y una línea “Recibí conforme”.</w:t>
      </w:r>
    </w:p>
    <w:p>
      <w:pPr>
        <w:pStyle w:val="ListParagraph"/>
        <w:numPr>
          <w:ilvl w:val="0"/>
          <w:numId w:val="15"/>
        </w:numPr>
        <w:spacing w:after="80" w:line="290"/>
      </w:pPr>
      <w:r>
        <w:t xml:space="preserve">Imprima. Puede reutilizar la misma hoja en otro momento eligiendo una posición libre.</w:t>
      </w:r>
    </w:p>
    <w:p>
      <w:pPr>
        <w:keepNext/>
        <w:spacing w:after="60" w:before="120"/>
        <w:jc w:val="center"/>
      </w:pPr>
      <w:r>
        <w:drawing>
          <wp:inline distT="0" distB="0" distL="0" distR="0">
            <wp:extent cx="5429250" cy="3619500"/>
            <wp:effectExtent t="0" r="0" b="0" l="0"/>
            <wp:docPr id="1" name="26-enviados-secretaria" descr="Elegir las hojas y la posición. 1: panel del cuaderno" title="Elegir las hojas y la posición. 1: panel del cuade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429250" cy="3619500"/>
                    </a:xfrm>
                    <a:prstGeom prst="rect">
                      <a:avLst/>
                    </a:prstGeom>
                  </pic:spPr>
                </pic:pic>
              </a:graphicData>
            </a:graphic>
          </wp:inline>
        </w:drawing>
      </w:r>
    </w:p>
    <w:p>
      <w:pPr>
        <w:spacing w:after="200"/>
        <w:jc w:val="center"/>
      </w:pPr>
      <w:r>
        <w:rPr>
          <w:i/>
          <w:iCs/>
          <w:color w:val="47566A"/>
          <w:sz w:val="19"/>
          <w:szCs w:val="19"/>
        </w:rPr>
        <w:t xml:space="preserve">Figura 51. Elegir las hojas y la posición. 1: panel del cuaderno</w:t>
      </w:r>
    </w:p>
    <w:p>
      <w:pPr>
        <w:keepNext/>
        <w:spacing w:after="60" w:before="120"/>
        <w:jc w:val="center"/>
      </w:pPr>
      <w:r>
        <w:drawing>
          <wp:inline distT="0" distB="0" distL="0" distR="0">
            <wp:extent cx="5715000" cy="5238750"/>
            <wp:effectExtent t="0" r="0" b="0" l="0"/>
            <wp:docPr id="1" name="27-cuaderno" descr="Hoja del cuaderno con la derivación en la posición 3 (1)" title="Hoja del cuaderno con la derivación en la posición 3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5238750"/>
                    </a:xfrm>
                    <a:prstGeom prst="rect">
                      <a:avLst/>
                    </a:prstGeom>
                  </pic:spPr>
                </pic:pic>
              </a:graphicData>
            </a:graphic>
          </wp:inline>
        </w:drawing>
      </w:r>
    </w:p>
    <w:p>
      <w:pPr>
        <w:spacing w:after="200"/>
        <w:jc w:val="center"/>
      </w:pPr>
      <w:r>
        <w:rPr>
          <w:i/>
          <w:iCs/>
          <w:color w:val="47566A"/>
          <w:sz w:val="19"/>
          <w:szCs w:val="19"/>
        </w:rPr>
        <w:t xml:space="preserve">Figura 52. Hoja del cuaderno con la derivación en la posición 3 (1)</w:t>
      </w:r>
    </w:p>
    <w:p>
      <w:pPr>
        <w:pStyle w:val="Heading2"/>
      </w:pPr>
      <w:r>
        <w:t xml:space="preserve">6.13 Imprimir la hoja de ruta (Carta vertical, con QR)</w:t>
      </w:r>
    </w:p>
    <w:p>
      <w:pPr>
        <w:spacing w:after="120" w:line="300"/>
      </w:pPr>
      <w:r>
        <w:t xml:space="preserve">La hoja de ruta se imprime en </w:t>
      </w:r>
      <w:r>
        <w:rPr>
          <w:b/>
          <w:bCs/>
        </w:rPr>
        <w:t xml:space="preserve">tamaño Carta, orientación vertical</w:t>
      </w:r>
      <w:r>
        <w:t xml:space="preserve">, con el formato de las hojas de ruta tradicionales y un </w:t>
      </w:r>
      <w:r>
        <w:rPr>
          <w:b/>
          <w:bCs/>
        </w:rPr>
        <w:t xml:space="preserve">código QR</w:t>
      </w:r>
      <w:r>
        <w:t xml:space="preserve"> en la cabecera. Para imprimirla:</w:t>
      </w:r>
    </w:p>
    <w:p>
      <w:pPr>
        <w:pStyle w:val="ListParagraph"/>
        <w:numPr>
          <w:ilvl w:val="0"/>
          <w:numId w:val="16"/>
        </w:numPr>
        <w:spacing w:after="80" w:line="290"/>
      </w:pPr>
      <w:r>
        <w:t xml:space="preserve">Desde </w:t>
      </w:r>
      <w:r>
        <w:rPr>
          <w:b/>
          <w:bCs/>
        </w:rPr>
        <w:t xml:space="preserve">Hojas de Ruta → Lista</w:t>
      </w:r>
      <w:r>
        <w:t xml:space="preserve"> pulse </w:t>
      </w:r>
      <w:r>
        <w:rPr>
          <w:b/>
          <w:bCs/>
        </w:rPr>
        <w:t xml:space="preserve">Imprimir</w:t>
      </w:r>
      <w:r>
        <w:t xml:space="preserve"> en su trámite (o use </w:t>
      </w:r>
      <w:r>
        <w:rPr>
          <w:b/>
          <w:bCs/>
        </w:rPr>
        <w:t xml:space="preserve">Hojas de Ruta → Imprimir / en blanco / anexas</w:t>
      </w:r>
      <w:r>
        <w:t xml:space="preserve"> y escriba el NUR).</w:t>
      </w:r>
    </w:p>
    <w:p>
      <w:pPr>
        <w:pStyle w:val="ListParagraph"/>
        <w:numPr>
          <w:ilvl w:val="0"/>
          <w:numId w:val="16"/>
        </w:numPr>
        <w:spacing w:after="80" w:line="290"/>
      </w:pPr>
      <w:r>
        <w:t xml:space="preserve">Se abre una vista previa. Revise que sea la hoja correcta.</w:t>
      </w:r>
    </w:p>
    <w:p>
      <w:pPr>
        <w:pStyle w:val="ListParagraph"/>
        <w:numPr>
          <w:ilvl w:val="0"/>
          <w:numId w:val="16"/>
        </w:numPr>
        <w:spacing w:after="80" w:line="290"/>
      </w:pPr>
      <w:r>
        <w:t xml:space="preserve">Pulse </w:t>
      </w:r>
      <w:r>
        <w:rPr>
          <w:b/>
          <w:bCs/>
        </w:rPr>
        <w:t xml:space="preserve">Imprimir (Carta vertical)</w:t>
      </w:r>
      <w:r>
        <w:t xml:space="preserve">. En la ventana de impresión verifique que el papel sea </w:t>
      </w:r>
      <w:r>
        <w:rPr>
          <w:b/>
          <w:bCs/>
        </w:rPr>
        <w:t xml:space="preserve">Carta</w:t>
      </w:r>
      <w:r>
        <w:t xml:space="preserve"> y que los márgenes estén en “Predeterminado” o “Ninguno”.</w:t>
      </w:r>
    </w:p>
    <w:p>
      <w:pPr>
        <w:keepNext/>
        <w:spacing w:after="60" w:before="120"/>
        <w:jc w:val="center"/>
      </w:pPr>
      <w:r>
        <w:drawing>
          <wp:inline distT="0" distB="0" distL="0" distR="0">
            <wp:extent cx="5715000" cy="2238375"/>
            <wp:effectExtent t="0" r="0" b="0" l="0"/>
            <wp:docPr id="1" name="94-hoja-pantalla" descr="Vista previa. 1: imprimir; 2: contenido (con derivaciones o en blanco); 3: cantidad de hojas anexas; 4: actualizar la vista" title="Vista previa. 1: imprimir; 2: contenido (con derivaciones o en blanco); 3: cantidad de hojas anexas; 4: actualizar la v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2238375"/>
                    </a:xfrm>
                    <a:prstGeom prst="rect">
                      <a:avLst/>
                    </a:prstGeom>
                  </pic:spPr>
                </pic:pic>
              </a:graphicData>
            </a:graphic>
          </wp:inline>
        </w:drawing>
      </w:r>
    </w:p>
    <w:p>
      <w:pPr>
        <w:spacing w:after="200"/>
        <w:jc w:val="center"/>
      </w:pPr>
      <w:r>
        <w:rPr>
          <w:i/>
          <w:iCs/>
          <w:color w:val="47566A"/>
          <w:sz w:val="19"/>
          <w:szCs w:val="19"/>
        </w:rPr>
        <w:t xml:space="preserve">Figura 53. Vista previa. 1: imprimir; 2: contenido (con derivaciones o en blanco); 3: cantidad de hojas anexas; 4: actualizar la vista</w:t>
      </w:r>
    </w:p>
    <w:p>
      <w:pPr>
        <w:keepNext/>
        <w:spacing w:after="60" w:before="120"/>
        <w:jc w:val="center"/>
      </w:pPr>
      <w:r>
        <w:drawing>
          <wp:inline distT="0" distB="0" distL="0" distR="0">
            <wp:extent cx="5334000" cy="6972300"/>
            <wp:effectExtent t="0" r="0" b="0" l="0"/>
            <wp:docPr id="1" name="95-hoja-pagina1" descr="Primera página. 1: logo; 2: código QR con los datos de origen; 3: tipo y número de hoja de ruta; 4: datos de procedencia, remitente, destinatario y referencia; 5: bloque de derivación; 6: recuadro para el sello de RECIBIDO" title="Primera página. 1: logo; 2: código QR con los datos de origen; 3: tipo y número de hoja de ruta; 4: datos de procedencia, remitente, destinatario y referencia; 5: bloque de derivación; 6: recuadro para el sello de RECIB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334000" cy="6972300"/>
                    </a:xfrm>
                    <a:prstGeom prst="rect">
                      <a:avLst/>
                    </a:prstGeom>
                  </pic:spPr>
                </pic:pic>
              </a:graphicData>
            </a:graphic>
          </wp:inline>
        </w:drawing>
      </w:r>
    </w:p>
    <w:p>
      <w:pPr>
        <w:spacing w:after="200"/>
        <w:jc w:val="center"/>
      </w:pPr>
      <w:r>
        <w:rPr>
          <w:i/>
          <w:iCs/>
          <w:color w:val="47566A"/>
          <w:sz w:val="19"/>
          <w:szCs w:val="19"/>
        </w:rPr>
        <w:t xml:space="preserve">Figura 54. Primera página. 1: logo; 2: código QR con los datos de origen; 3: tipo y número de hoja de ruta; 4: datos de procedencia, remitente, destinatario y referencia; 5: bloque de derivación; 6: recuadro para el sello de RECIBIDO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Parte de la hoja</w:t>
            </w:r>
          </w:p>
        </w:tc>
        <w:tc>
          <w:tcPr>
            <w:tcW w:type="dxa" w:w="67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Qué contiene</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r>
              <w:rPr>
                <w:b/>
                <w:bCs/>
                <w:sz w:val="20"/>
                <w:szCs w:val="20"/>
              </w:rPr>
              <w:t xml:space="preserve">Cabecera</w:t>
            </w:r>
            <w:r>
              <w:rPr>
                <w:b w:val="false"/>
                <w:bCs w:val="false"/>
                <w:sz w:val="20"/>
                <w:szCs w:val="20"/>
              </w:rPr>
              <w:t xml:space="preserve"/>
            </w:r>
          </w:p>
        </w:tc>
        <w:tc>
          <w:tcPr>
            <w:tcW w:type="dxa" w:w="67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Logo y nombre de la entidad, </w:t>
            </w:r>
            <w:r>
              <w:rPr>
                <w:b/>
                <w:bCs/>
                <w:sz w:val="20"/>
                <w:szCs w:val="20"/>
              </w:rPr>
              <w:t xml:space="preserve">código QR</w:t>
            </w:r>
            <w:r>
              <w:rPr>
                <w:b w:val="false"/>
                <w:bCs w:val="false"/>
                <w:sz w:val="20"/>
                <w:szCs w:val="20"/>
              </w:rPr>
              <w:t xml:space="preserve"> y el recuadro “HOJA DE RUTA INTERNA/EXTERNA” con el </w:t>
            </w:r>
            <w:r>
              <w:rPr>
                <w:b/>
                <w:bCs/>
                <w:sz w:val="20"/>
                <w:szCs w:val="20"/>
              </w:rPr>
              <w:t xml:space="preserve">NUR</w:t>
            </w:r>
            <w:r>
              <w:rPr>
                <w:b w:val="false"/>
                <w:bCs w:val="false"/>
                <w:sz w:val="20"/>
                <w:szCs w:val="20"/>
              </w:rPr>
              <w:t xml:space="preserve">.</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r>
              <w:rPr>
                <w:b/>
                <w:bCs/>
                <w:sz w:val="20"/>
                <w:szCs w:val="20"/>
              </w:rPr>
              <w:t xml:space="preserve">Datos de origen</w:t>
            </w:r>
            <w:r>
              <w:rPr>
                <w:b w:val="false"/>
                <w:bCs w:val="false"/>
                <w:sz w:val="20"/>
                <w:szCs w:val="20"/>
              </w:rPr>
              <w:t xml:space="preserve"/>
            </w:r>
          </w:p>
        </w:tc>
        <w:tc>
          <w:tcPr>
            <w:tcW w:type="dxa" w:w="67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Procedencia (oficina), remitente y cargo, destinatario y cargo, referencia, proceso (tipo de documento), adjunto, hojas y </w:t>
            </w:r>
            <w:r>
              <w:rPr>
                <w:b/>
                <w:bCs/>
                <w:sz w:val="20"/>
                <w:szCs w:val="20"/>
              </w:rPr>
              <w:t xml:space="preserve">CITE original</w:t>
            </w:r>
            <w:r>
              <w:rPr>
                <w:b w:val="false"/>
                <w:bCs w:val="false"/>
                <w:sz w:val="20"/>
                <w:szCs w:val="20"/>
              </w:rPr>
              <w:t xml:space="preserve"> con fecha y hora.</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r>
              <w:rPr>
                <w:b/>
                <w:bCs/>
                <w:sz w:val="20"/>
                <w:szCs w:val="20"/>
              </w:rPr>
              <w:t xml:space="preserve">Bloques de derivación</w:t>
            </w:r>
            <w:r>
              <w:rPr>
                <w:b w:val="false"/>
                <w:bCs w:val="false"/>
                <w:sz w:val="20"/>
                <w:szCs w:val="20"/>
              </w:rPr>
              <w:t xml:space="preserve"/>
            </w:r>
          </w:p>
        </w:tc>
        <w:tc>
          <w:tcPr>
            <w:tcW w:type="dxa" w:w="67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Cada bloque tiene: </w:t>
            </w:r>
            <w:r>
              <w:rPr>
                <w:b/>
                <w:bCs/>
                <w:sz w:val="20"/>
                <w:szCs w:val="20"/>
              </w:rPr>
              <w:t xml:space="preserve">A:</w:t>
            </w:r>
            <w:r>
              <w:rPr>
                <w:b w:val="false"/>
                <w:bCs w:val="false"/>
                <w:sz w:val="20"/>
                <w:szCs w:val="20"/>
              </w:rPr>
              <w:t xml:space="preserve"> (a quién), </w:t>
            </w:r>
            <w:r>
              <w:rPr>
                <w:b/>
                <w:bCs/>
                <w:sz w:val="20"/>
                <w:szCs w:val="20"/>
              </w:rPr>
              <w:t xml:space="preserve">FECHA</w:t>
            </w:r>
            <w:r>
              <w:rPr>
                <w:b w:val="false"/>
                <w:bCs w:val="false"/>
                <w:sz w:val="20"/>
                <w:szCs w:val="20"/>
              </w:rPr>
              <w:t xml:space="preserve">, las casillas de acción (Atención urgente, Elaborar informe, Elaborar respuesta, Para su consideración, Para su conocimiento, Para VoBo, Archivar, Otro), el espacio de instrucciones, </w:t>
            </w:r>
            <w:r>
              <w:rPr>
                <w:b/>
                <w:bCs/>
                <w:sz w:val="20"/>
                <w:szCs w:val="20"/>
              </w:rPr>
              <w:t xml:space="preserve">Adjunto</w:t>
            </w:r>
            <w:r>
              <w:rPr>
                <w:b w:val="false"/>
                <w:bCs w:val="false"/>
                <w:sz w:val="20"/>
                <w:szCs w:val="20"/>
              </w:rPr>
              <w:t xml:space="preserve"> y </w:t>
            </w:r>
            <w:r>
              <w:rPr>
                <w:b/>
                <w:bCs/>
                <w:sz w:val="20"/>
                <w:szCs w:val="20"/>
              </w:rPr>
              <w:t xml:space="preserve">Hora</w:t>
            </w:r>
            <w:r>
              <w:rPr>
                <w:b w:val="false"/>
                <w:bCs w:val="false"/>
                <w:sz w:val="20"/>
                <w:szCs w:val="20"/>
              </w:rPr>
              <w:t xml:space="preserve">.</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r>
              <w:rPr>
                <w:b/>
                <w:bCs/>
                <w:sz w:val="20"/>
                <w:szCs w:val="20"/>
              </w:rPr>
              <w:t xml:space="preserve">Recuadro RECIBIDO</w:t>
            </w:r>
            <w:r>
              <w:rPr>
                <w:b w:val="false"/>
                <w:bCs w:val="false"/>
                <w:sz w:val="20"/>
                <w:szCs w:val="20"/>
              </w:rPr>
              <w:t xml:space="preserve"/>
            </w:r>
          </w:p>
        </w:tc>
        <w:tc>
          <w:tcPr>
            <w:tcW w:type="dxa" w:w="67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Espacio para el sello de recepción (Fojas, Nº Reg., Hora de ingreso, Hoja de ruta).</w:t>
            </w:r>
          </w:p>
        </w:tc>
      </w:tr>
    </w:tbl>
    <w:p>
      <w:pPr>
        <w:spacing w:after="160"/>
      </w:pPr>
    </w:p>
    <w:p>
      <w:pPr>
        <w:spacing w:after="120" w:line="300"/>
      </w:pPr>
      <w:r>
        <w:t xml:space="preserve">Las derivaciones que ya se hicieron en el sistema salen </w:t>
      </w:r>
      <w:r>
        <w:rPr>
          <w:b/>
          <w:bCs/>
        </w:rPr>
        <w:t xml:space="preserve">escritas</w:t>
      </w:r>
      <w:r>
        <w:t xml:space="preserve"> en sus bloques (destinatario, fecha, casilla marcada, proveído y hora); los bloques sobrantes quedan </w:t>
      </w:r>
      <w:r>
        <w:rPr>
          <w:b/>
          <w:bCs/>
        </w:rPr>
        <w:t xml:space="preserve">vacíos</w:t>
      </w:r>
      <w:r>
        <w:t xml:space="preserve"> para seguir anotando a mano.</w:t>
      </w:r>
    </w:p>
    <w:p>
      <w:pPr>
        <w:pStyle w:val="Heading3"/>
      </w:pPr>
      <w:r>
        <w:t xml:space="preserve">El código QR de la hoja de ruta</w:t>
      </w:r>
    </w:p>
    <w:p>
      <w:pPr>
        <w:spacing w:after="120" w:line="300"/>
      </w:pPr>
      <w:r>
        <w:t xml:space="preserve">Al escanearlo con un celular se lee el texto con los </w:t>
      </w:r>
      <w:r>
        <w:rPr>
          <w:b/>
          <w:bCs/>
        </w:rPr>
        <w:t xml:space="preserve">datos iniciales del trámite</w:t>
      </w:r>
      <w:r>
        <w:t xml:space="preserve">: hoja de ruta, CITE original, fecha y hora, procedencia, remitente, destinatario, referencia, proceso, adjunto y hojas. Sirve para identificar rápidamente el trámite sin escribir el número.</w:t>
      </w:r>
    </w:p>
    <w:p>
      <w:pPr>
        <w:keepNext/>
        <w:spacing w:after="60" w:before="120"/>
        <w:jc w:val="center"/>
      </w:pPr>
      <w:r>
        <w:drawing>
          <wp:inline distT="0" distB="0" distL="0" distR="0">
            <wp:extent cx="3429000" cy="2257425"/>
            <wp:effectExtent t="0" r="0" b="0" l="0"/>
            <wp:docPr id="1" name="qr-celular-hoja" descr="Así se ve el contenido del QR de la hoja de ruta al escanearlo (ejemplo)" title="Así se ve el contenido del QR de la hoja de ruta al escanearlo (ejemp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429000" cy="2257425"/>
                    </a:xfrm>
                    <a:prstGeom prst="rect">
                      <a:avLst/>
                    </a:prstGeom>
                  </pic:spPr>
                </pic:pic>
              </a:graphicData>
            </a:graphic>
          </wp:inline>
        </w:drawing>
      </w:r>
    </w:p>
    <w:p>
      <w:pPr>
        <w:spacing w:after="200"/>
        <w:jc w:val="center"/>
      </w:pPr>
      <w:r>
        <w:rPr>
          <w:i/>
          <w:iCs/>
          <w:color w:val="47566A"/>
          <w:sz w:val="19"/>
          <w:szCs w:val="19"/>
        </w:rPr>
        <w:t xml:space="preserve">Figura 55. Así se ve el contenido del QR de la hoja de ruta al escanearlo (ejemplo)</w:t>
      </w:r>
    </w:p>
    <w:p>
      <w:pPr>
        <w:pStyle w:val="Heading2"/>
      </w:pPr>
      <w:r>
        <w:t xml:space="preserve">6.14 Hoja de ruta en blanco y hojas anexas</w:t>
      </w:r>
    </w:p>
    <w:p>
      <w:pPr>
        <w:spacing w:after="120" w:line="300"/>
      </w:pPr>
      <w:r>
        <w:t xml:space="preserve">Cuando el trámite se sigue </w:t>
      </w:r>
      <w:r>
        <w:rPr>
          <w:b/>
          <w:bCs/>
        </w:rPr>
        <w:t xml:space="preserve">registrando a mano</w:t>
      </w:r>
      <w:r>
        <w:t xml:space="preserve"> (por ejemplo, en la firma de cada oficina) puede imprimir la hoja de ruta </w:t>
      </w:r>
      <w:r>
        <w:rPr>
          <w:b/>
          <w:bCs/>
        </w:rPr>
        <w:t xml:space="preserve">en blanco</w:t>
      </w:r>
      <w:r>
        <w:t xml:space="preserve">, con la cabecera completa del trámite, y todas las </w:t>
      </w:r>
      <w:r>
        <w:rPr>
          <w:b/>
          <w:bCs/>
        </w:rPr>
        <w:t xml:space="preserve">hojas anexas</w:t>
      </w:r>
      <w:r>
        <w:t xml:space="preserve"> que necesite.</w:t>
      </w:r>
    </w:p>
    <w:p>
      <w:pPr>
        <w:pStyle w:val="ListParagraph"/>
        <w:numPr>
          <w:ilvl w:val="0"/>
          <w:numId w:val="17"/>
        </w:numPr>
        <w:spacing w:after="80" w:line="290"/>
      </w:pPr>
      <w:r>
        <w:t xml:space="preserve">Menú </w:t>
      </w:r>
      <w:r>
        <w:rPr>
          <w:b/>
          <w:bCs/>
        </w:rPr>
        <w:t xml:space="preserve">Hojas de Ruta → Imprimir / en blanco / anexas</w:t>
      </w:r>
      <w:r>
        <w:t xml:space="preserve">.</w:t>
      </w:r>
    </w:p>
    <w:p>
      <w:pPr>
        <w:pStyle w:val="ListParagraph"/>
        <w:numPr>
          <w:ilvl w:val="0"/>
          <w:numId w:val="17"/>
        </w:numPr>
        <w:spacing w:after="80" w:line="290"/>
      </w:pPr>
      <w:r>
        <w:t xml:space="preserve">Escriba el </w:t>
      </w:r>
      <w:r>
        <w:rPr>
          <w:b/>
          <w:bCs/>
        </w:rPr>
        <w:t xml:space="preserve">NUR</w:t>
      </w:r>
      <w:r>
        <w:t xml:space="preserve"> del trámite (aparecen sugerencias mientras escribe).</w:t>
      </w:r>
    </w:p>
    <w:p>
      <w:pPr>
        <w:pStyle w:val="ListParagraph"/>
        <w:numPr>
          <w:ilvl w:val="0"/>
          <w:numId w:val="17"/>
        </w:numPr>
        <w:spacing w:after="80" w:line="290"/>
      </w:pPr>
      <w:r>
        <w:t xml:space="preserve">En </w:t>
      </w:r>
      <w:r>
        <w:rPr>
          <w:b/>
          <w:bCs/>
        </w:rPr>
        <w:t xml:space="preserve">Contenido de los bloques</w:t>
      </w:r>
      <w:r>
        <w:t xml:space="preserve"> elija </w:t>
      </w:r>
      <w:r>
        <w:rPr>
          <w:b/>
          <w:bCs/>
        </w:rPr>
        <w:t xml:space="preserve">En blanco (para llenar a mano)</w:t>
      </w:r>
      <w:r>
        <w:t xml:space="preserve"> o </w:t>
      </w:r>
      <w:r>
        <w:rPr>
          <w:b/>
          <w:bCs/>
        </w:rPr>
        <w:t xml:space="preserve">Con las derivaciones ya registradas</w:t>
      </w:r>
      <w:r>
        <w:t xml:space="preserve">.</w:t>
      </w:r>
    </w:p>
    <w:p>
      <w:pPr>
        <w:pStyle w:val="ListParagraph"/>
        <w:numPr>
          <w:ilvl w:val="0"/>
          <w:numId w:val="17"/>
        </w:numPr>
        <w:spacing w:after="80" w:line="290"/>
      </w:pPr>
      <w:r>
        <w:t xml:space="preserve">En </w:t>
      </w:r>
      <w:r>
        <w:rPr>
          <w:b/>
          <w:bCs/>
        </w:rPr>
        <w:t xml:space="preserve">Hojas anexas</w:t>
      </w:r>
      <w:r>
        <w:t xml:space="preserve"> escriba cuántas necesita (de 0 a 20).</w:t>
      </w:r>
    </w:p>
    <w:p>
      <w:pPr>
        <w:pStyle w:val="ListParagraph"/>
        <w:numPr>
          <w:ilvl w:val="0"/>
          <w:numId w:val="17"/>
        </w:numPr>
        <w:spacing w:after="80" w:line="290"/>
      </w:pPr>
      <w:r>
        <w:t xml:space="preserve">Pulse </w:t>
      </w:r>
      <w:r>
        <w:rPr>
          <w:b/>
          <w:bCs/>
        </w:rPr>
        <w:t xml:space="preserve">Ver e imprimir</w:t>
      </w:r>
      <w:r>
        <w:t xml:space="preserve">. Si hace falta, cambie la cantidad de anexas en la vista previa y pulse </w:t>
      </w:r>
      <w:r>
        <w:rPr>
          <w:b/>
          <w:bCs/>
        </w:rPr>
        <w:t xml:space="preserve">Actualizar vista</w:t>
      </w:r>
      <w:r>
        <w:t xml:space="preserve">.</w:t>
      </w:r>
    </w:p>
    <w:p>
      <w:pPr>
        <w:keepNext/>
        <w:spacing w:after="60" w:before="120"/>
        <w:jc w:val="center"/>
      </w:pPr>
      <w:r>
        <w:drawing>
          <wp:inline distT="0" distB="0" distL="0" distR="0">
            <wp:extent cx="5715000" cy="3048000"/>
            <wp:effectExtent t="0" r="0" b="0" l="0"/>
            <wp:docPr id="1" name="93-hoja-blanco-form" descr="Formulario. 1: NUR; 2: contenido de los bloques; 3: hojas anexas; 4: ver e imprimir" title="Formulario. 1: NUR; 2: contenido de los bloques; 3: hojas anexas; 4: ver e imprim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i/>
          <w:iCs/>
          <w:color w:val="47566A"/>
          <w:sz w:val="19"/>
          <w:szCs w:val="19"/>
        </w:rPr>
        <w:t xml:space="preserve">Figura 56. Formulario. 1: NUR; 2: contenido de los bloques; 3: hojas anexas; 4: ver e imprimir</w:t>
      </w:r>
    </w:p>
    <w:p>
      <w:pPr>
        <w:keepNext/>
        <w:spacing w:after="60" w:before="120"/>
        <w:jc w:val="center"/>
      </w:pPr>
      <w:r>
        <w:drawing>
          <wp:inline distT="0" distB="0" distL="0" distR="0">
            <wp:extent cx="4953000" cy="6467475"/>
            <wp:effectExtent t="0" r="0" b="0" l="0"/>
            <wp:docPr id="1" name="97-hoja-en-blanco" descr="Primera hoja en blanco: cabecera completa con QR (1) y bloques vacíos (2)" title="Primera hoja en blanco: cabecera completa con QR (1) y bloques vacío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953000" cy="6467475"/>
                    </a:xfrm>
                    <a:prstGeom prst="rect">
                      <a:avLst/>
                    </a:prstGeom>
                  </pic:spPr>
                </pic:pic>
              </a:graphicData>
            </a:graphic>
          </wp:inline>
        </w:drawing>
      </w:r>
    </w:p>
    <w:p>
      <w:pPr>
        <w:spacing w:after="200"/>
        <w:jc w:val="center"/>
      </w:pPr>
      <w:r>
        <w:rPr>
          <w:i/>
          <w:iCs/>
          <w:color w:val="47566A"/>
          <w:sz w:val="19"/>
          <w:szCs w:val="19"/>
        </w:rPr>
        <w:t xml:space="preserve">Figura 57. Primera hoja en blanco: cabecera completa con QR (1) y bloques vacíos (2)</w:t>
      </w:r>
    </w:p>
    <w:p>
      <w:pPr>
        <w:spacing w:after="120" w:line="300"/>
      </w:pPr>
      <w:r>
        <w:t xml:space="preserve">Cada </w:t>
      </w:r>
      <w:r>
        <w:rPr>
          <w:b/>
          <w:bCs/>
        </w:rPr>
        <w:t xml:space="preserve">hoja anexa</w:t>
      </w:r>
      <w:r>
        <w:t xml:space="preserve"> es la continuación: arriba lleva el </w:t>
      </w:r>
      <w:r>
        <w:rPr>
          <w:b/>
          <w:bCs/>
        </w:rPr>
        <w:t xml:space="preserve">CITE</w:t>
      </w:r>
      <w:r>
        <w:t xml:space="preserve"> y el </w:t>
      </w:r>
      <w:r>
        <w:rPr>
          <w:b/>
          <w:bCs/>
        </w:rPr>
        <w:t xml:space="preserve">NUR</w:t>
      </w:r>
      <w:r>
        <w:t xml:space="preserve"> del trámite, y debajo </w:t>
      </w:r>
      <w:r>
        <w:rPr>
          <w:b/>
          <w:bCs/>
        </w:rPr>
        <w:t xml:space="preserve">4 bloques</w:t>
      </w:r>
      <w:r>
        <w:t xml:space="preserve"> de derivación vacíos.</w:t>
      </w:r>
    </w:p>
    <w:p>
      <w:pPr>
        <w:keepNext/>
        <w:spacing w:after="60" w:before="120"/>
        <w:jc w:val="center"/>
      </w:pPr>
      <w:r>
        <w:drawing>
          <wp:inline distT="0" distB="0" distL="0" distR="0">
            <wp:extent cx="4953000" cy="6467475"/>
            <wp:effectExtent t="0" r="0" b="0" l="0"/>
            <wp:docPr id="1" name="96-hoja-anexa" descr="Hoja anexa. 1: CITE a la izquierda, “Anexa n de N” al centro y NUR a la derecha" title="Hoja anexa. 1: CITE a la izquierda, “Anexa n de N” al centro y NUR a la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953000" cy="6467475"/>
                    </a:xfrm>
                    <a:prstGeom prst="rect">
                      <a:avLst/>
                    </a:prstGeom>
                  </pic:spPr>
                </pic:pic>
              </a:graphicData>
            </a:graphic>
          </wp:inline>
        </w:drawing>
      </w:r>
    </w:p>
    <w:p>
      <w:pPr>
        <w:spacing w:after="200"/>
        <w:jc w:val="center"/>
      </w:pPr>
      <w:r>
        <w:rPr>
          <w:i/>
          <w:iCs/>
          <w:color w:val="47566A"/>
          <w:sz w:val="19"/>
          <w:szCs w:val="19"/>
        </w:rPr>
        <w:t xml:space="preserve">Figura 58. Hoja anexa. 1: CITE a la izquierda, “Anexa n de N” al centro y NUR a la derecha</w:t>
      </w:r>
    </w:p>
    <w:p>
      <w:pPr>
        <w:pStyle w:val="ListParagraph"/>
        <w:numPr>
          <w:ilvl w:val="0"/>
          <w:numId w:val="2"/>
        </w:numPr>
        <w:spacing w:after="60" w:line="290"/>
      </w:pPr>
      <w:r>
        <w:t xml:space="preserve">También puede entrar desde </w:t>
      </w:r>
      <w:r>
        <w:rPr>
          <w:b/>
          <w:bCs/>
        </w:rPr>
        <w:t xml:space="preserve">Hojas de Ruta → Lista</w:t>
      </w:r>
      <w:r>
        <w:t xml:space="preserve"> con el botón </w:t>
      </w:r>
      <w:r>
        <w:rPr>
          <w:b/>
          <w:bCs/>
        </w:rPr>
        <w:t xml:space="preserve">En blanco</w:t>
      </w:r>
      <w:r>
        <w:t xml:space="preserve"> (imprime la hoja con 2 anexas, que luego puede cambiar).</w:t>
      </w:r>
    </w:p>
    <w:p>
      <w:pPr>
        <w:pStyle w:val="ListParagraph"/>
        <w:numPr>
          <w:ilvl w:val="0"/>
          <w:numId w:val="2"/>
        </w:numPr>
        <w:spacing w:after="60" w:line="290"/>
      </w:pPr>
      <w:r>
        <w:t xml:space="preserve">Si imprime “con derivaciones registradas” y hay más derivaciones que bloques, el sistema </w:t>
      </w:r>
      <w:r>
        <w:rPr>
          <w:b/>
          <w:bCs/>
        </w:rPr>
        <w:t xml:space="preserve">agrega solo las anexas necesarias</w:t>
      </w:r>
      <w:r>
        <w:t xml:space="preserve">.</w:t>
      </w:r>
    </w:p>
    <w:p>
      <w:pPr>
        <w:pStyle w:val="ListParagraph"/>
        <w:numPr>
          <w:ilvl w:val="0"/>
          <w:numId w:val="2"/>
        </w:numPr>
        <w:spacing w:after="60" w:line="290"/>
      </w:pPr>
      <w:r>
        <w:t xml:space="preserve">Solo puede imprimir trámites que usted puede ver (los suyos, los de su oficina o en los que participó).</w:t>
      </w:r>
    </w:p>
    <w:p>
      <w:pPr>
        <w:keepNext/>
        <w:spacing w:after="60" w:before="120"/>
        <w:jc w:val="center"/>
      </w:pPr>
      <w:r>
        <w:drawing>
          <wp:inline distT="0" distB="0" distL="0" distR="0">
            <wp:extent cx="5715000" cy="2476500"/>
            <wp:effectExtent t="0" r="0" b="0" l="0"/>
            <wp:docPr id="1" name="92-hoja-lista-blanco" descr="En la lista de hojas de ruta: 1: imprimir en blanco; 2: imprimir con derivaciones" title="En la lista de hojas de ruta: 1: imprimir en blanco; 2: imprimir con deriv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2476500"/>
                    </a:xfrm>
                    <a:prstGeom prst="rect">
                      <a:avLst/>
                    </a:prstGeom>
                  </pic:spPr>
                </pic:pic>
              </a:graphicData>
            </a:graphic>
          </wp:inline>
        </w:drawing>
      </w:r>
    </w:p>
    <w:p>
      <w:pPr>
        <w:spacing w:after="200"/>
        <w:jc w:val="center"/>
      </w:pPr>
      <w:r>
        <w:rPr>
          <w:i/>
          <w:iCs/>
          <w:color w:val="47566A"/>
          <w:sz w:val="19"/>
          <w:szCs w:val="19"/>
        </w:rPr>
        <w:t xml:space="preserve">Figura 59. En la lista de hojas de ruta: 1: imprimir en blanco; 2: imprimir con derivaciones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9E44" w:sz="24"/>
              <w:bottom w:val="none" w:color="FFFFFF" w:sz="0"/>
              <w:right w:val="none" w:color="FFFFFF" w:sz="0"/>
            </w:tcBorders>
            <w:shd w:fill="E6F6EA" w:color="auto" w:val="clear"/>
            <w:tcMar>
              <w:top w:type="dxa" w:w="100"/>
              <w:left w:type="dxa" w:w="180"/>
              <w:bottom w:type="dxa" w:w="80"/>
              <w:right w:type="dxa" w:w="140"/>
            </w:tcMar>
          </w:tcPr>
          <w:p>
            <w:pPr>
              <w:spacing w:after="60"/>
            </w:pPr>
            <w:r>
              <w:rPr>
                <w:b/>
                <w:bCs/>
                <w:color w:val="2F9E44"/>
                <w:sz w:val="21"/>
                <w:szCs w:val="21"/>
              </w:rPr>
              <w:t xml:space="preserve">CONSEJO</w:t>
            </w:r>
          </w:p>
          <w:p>
            <w:pPr>
              <w:spacing w:after="60" w:line="280"/>
            </w:pPr>
            <w:r>
              <w:rPr>
                <w:sz w:val="21"/>
                <w:szCs w:val="21"/>
              </w:rPr>
              <w:t xml:space="preserve">Para que el QR se vea nítido, imprima en </w:t>
            </w:r>
            <w:r>
              <w:rPr>
                <w:b/>
                <w:bCs/>
                <w:sz w:val="21"/>
                <w:szCs w:val="21"/>
              </w:rPr>
              <w:t xml:space="preserve">calidad normal o alta</w:t>
            </w:r>
            <w:r>
              <w:rPr>
                <w:sz w:val="21"/>
                <w:szCs w:val="21"/>
              </w:rPr>
              <w:t xml:space="preserve"> y no reduzca la escala (100 %). Si un celular no lo lee, acérquelo un poco y verifique que no esté arrugado o manchado.</w:t>
            </w:r>
          </w:p>
        </w:tc>
      </w:tr>
    </w:tbl>
    <w:p>
      <w:pPr>
        <w:spacing w:after="100"/>
      </w:pPr>
    </w:p>
    <w:p>
      <w:pPr>
        <w:pStyle w:val="Heading2"/>
      </w:pPr>
      <w:r>
        <w:t xml:space="preserve">6.15 Seguimiento: dónde está un trámite</w:t>
      </w:r>
    </w:p>
    <w:p>
      <w:pPr>
        <w:spacing w:after="120" w:line="300"/>
      </w:pPr>
      <w:r>
        <w:t xml:space="preserve"/>
      </w:r>
      <w:r>
        <w:rPr>
          <w:b/>
          <w:bCs/>
        </w:rPr>
        <w:t xml:space="preserve">Seguimiento</w:t>
      </w:r>
      <w:r>
        <w:t xml:space="preserve"> lista lo que usted derivó. Pulse </w:t>
      </w:r>
      <w:r>
        <w:rPr>
          <w:b/>
          <w:bCs/>
        </w:rPr>
        <w:t xml:space="preserve">Ver</w:t>
      </w:r>
      <w:r>
        <w:t xml:space="preserve"> (o el NUR) para ver el recorrido completo.</w:t>
      </w:r>
    </w:p>
    <w:p>
      <w:pPr>
        <w:keepNext/>
        <w:spacing w:after="60" w:before="120"/>
        <w:jc w:val="center"/>
      </w:pPr>
      <w:r>
        <w:drawing>
          <wp:inline distT="0" distB="0" distL="0" distR="0">
            <wp:extent cx="4895850" cy="2857500"/>
            <wp:effectExtent t="0" r="0" b="0" l="0"/>
            <wp:docPr id="1" name="30-seguimiento-lista" descr="Lista de seguimiento" title="Lista de segu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895850" cy="2857500"/>
                    </a:xfrm>
                    <a:prstGeom prst="rect">
                      <a:avLst/>
                    </a:prstGeom>
                  </pic:spPr>
                </pic:pic>
              </a:graphicData>
            </a:graphic>
          </wp:inline>
        </w:drawing>
      </w:r>
    </w:p>
    <w:p>
      <w:pPr>
        <w:spacing w:after="200"/>
        <w:jc w:val="center"/>
      </w:pPr>
      <w:r>
        <w:rPr>
          <w:i/>
          <w:iCs/>
          <w:color w:val="47566A"/>
          <w:sz w:val="19"/>
          <w:szCs w:val="19"/>
        </w:rPr>
        <w:t xml:space="preserve">Figura 60. Lista de seguimiento</w:t>
      </w:r>
    </w:p>
    <w:p>
      <w:pPr>
        <w:keepNext/>
        <w:spacing w:after="60" w:before="120"/>
        <w:jc w:val="center"/>
      </w:pPr>
      <w:r>
        <w:drawing>
          <wp:inline distT="0" distB="0" distL="0" distR="0">
            <wp:extent cx="5715000" cy="5105400"/>
            <wp:effectExtent t="0" r="0" b="0" l="0"/>
            <wp:docPr id="1" name="29-seguimiento" descr="Detalle de seguimiento. 1: resumen y documentos; 2: quién la tiene ahora (verde); 3: pasos anteriores (amarillo)" title="Detalle de seguimiento. 1: resumen y documentos; 2: quién la tiene ahora (verde); 3: pasos anteriores (amar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5105400"/>
                    </a:xfrm>
                    <a:prstGeom prst="rect">
                      <a:avLst/>
                    </a:prstGeom>
                  </pic:spPr>
                </pic:pic>
              </a:graphicData>
            </a:graphic>
          </wp:inline>
        </w:drawing>
      </w:r>
    </w:p>
    <w:p>
      <w:pPr>
        <w:spacing w:after="200"/>
        <w:jc w:val="center"/>
      </w:pPr>
      <w:r>
        <w:rPr>
          <w:i/>
          <w:iCs/>
          <w:color w:val="47566A"/>
          <w:sz w:val="19"/>
          <w:szCs w:val="19"/>
        </w:rPr>
        <w:t xml:space="preserve">Figura 61. Detalle de seguimiento. 1: resumen y documentos; 2: quién la tiene ahora (verde); 3: pasos anteriores (amarillo)</w:t>
      </w:r>
    </w:p>
    <w:p>
      <w:pPr>
        <w:spacing w:after="120" w:line="300"/>
      </w:pPr>
      <w:r>
        <w:t xml:space="preserve">En verde está </w:t>
      </w:r>
      <w:r>
        <w:rPr>
          <w:b/>
          <w:bCs/>
        </w:rPr>
        <w:t xml:space="preserve">quién tiene ahora</w:t>
      </w:r>
      <w:r>
        <w:t xml:space="preserve"> la correspondencia. En amarillo, los pasos ya cumplidos. Los envíos cancelados no se muestran. Puede abrir los documentos y adjuntos del trámite (si participa en él o es de su oficina).</w:t>
      </w:r>
    </w:p>
    <w:p>
      <w:pPr>
        <w:pStyle w:val="Heading2"/>
      </w:pPr>
      <w:r>
        <w:t xml:space="preserve">6.16 Buscar</w:t>
      </w:r>
    </w:p>
    <w:p>
      <w:pPr>
        <w:spacing w:after="120" w:line="300"/>
      </w:pPr>
      <w:r>
        <w:t xml:space="preserve">Escriba en el buscador de arriba parte de un NUR, de un CITE o de la referencia y pulse </w:t>
      </w:r>
      <w:r>
        <w:rPr>
          <w:b/>
          <w:bCs/>
        </w:rPr>
        <w:t xml:space="preserve">Buscar</w:t>
      </w:r>
      <w:r>
        <w:t xml:space="preserve">. Para afinar la búsqueda marque dónde buscar: </w:t>
      </w:r>
      <w:r>
        <w:rPr>
          <w:b/>
          <w:bCs/>
        </w:rPr>
        <w:t xml:space="preserve">Hoja de ruta, Cite documento, Destinatario, Remitente, Referencia</w:t>
      </w:r>
      <w:r>
        <w:t xml:space="preserve">.</w:t>
      </w:r>
    </w:p>
    <w:p>
      <w:pPr>
        <w:keepNext/>
        <w:spacing w:after="60" w:before="120"/>
        <w:jc w:val="center"/>
      </w:pPr>
      <w:r>
        <w:drawing>
          <wp:inline distT="0" distB="0" distL="0" distR="0">
            <wp:extent cx="5715000" cy="3810000"/>
            <wp:effectExtent t="0" r="0" b="0" l="0"/>
            <wp:docPr id="1" name="31-busqueda" descr="Búsqueda. 1: texto; 2: dónde buscar; 3: resultados" title="Búsqueda. 1: texto; 2: dónde buscar; 3: resul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i/>
          <w:iCs/>
          <w:color w:val="47566A"/>
          <w:sz w:val="19"/>
          <w:szCs w:val="19"/>
        </w:rPr>
        <w:t xml:space="preserve">Figura 62. Búsqueda. 1: texto; 2: dónde buscar; 3: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B6CB0" w:sz="24"/>
              <w:bottom w:val="none" w:color="FFFFFF" w:sz="0"/>
              <w:right w:val="none" w:color="FFFFFF" w:sz="0"/>
            </w:tcBorders>
            <w:shd w:fill="EEF4FB" w:color="auto" w:val="clear"/>
            <w:tcMar>
              <w:top w:type="dxa" w:w="100"/>
              <w:left w:type="dxa" w:w="180"/>
              <w:bottom w:type="dxa" w:w="80"/>
              <w:right w:type="dxa" w:w="140"/>
            </w:tcMar>
          </w:tcPr>
          <w:p>
            <w:pPr>
              <w:spacing w:after="60"/>
            </w:pPr>
            <w:r>
              <w:rPr>
                <w:b/>
                <w:bCs/>
                <w:color w:val="2B6CB0"/>
                <w:sz w:val="21"/>
                <w:szCs w:val="21"/>
              </w:rPr>
              <w:t xml:space="preserve">NOTA</w:t>
            </w:r>
          </w:p>
          <w:p>
            <w:pPr>
              <w:spacing w:after="60" w:line="280"/>
            </w:pPr>
            <w:r>
              <w:rPr>
                <w:sz w:val="21"/>
                <w:szCs w:val="21"/>
              </w:rPr>
              <w:t xml:space="preserve">La búsqueda </w:t>
            </w:r>
            <w:r>
              <w:rPr>
                <w:b/>
                <w:bCs/>
                <w:sz w:val="21"/>
                <w:szCs w:val="21"/>
              </w:rPr>
              <w:t xml:space="preserve">solo muestra trámites de su oficina o en los que usted participó</w:t>
            </w:r>
            <w:r>
              <w:rPr>
                <w:sz w:val="21"/>
                <w:szCs w:val="21"/>
              </w:rPr>
              <w:t xml:space="preserve"> (el administrador ve todo). Si no encuentra algo, pruebe con otra parte de la palabra o marque más casillas.</w:t>
            </w:r>
          </w:p>
        </w:tc>
      </w:tr>
    </w:tbl>
    <w:p>
      <w:pPr>
        <w:spacing w:after="100"/>
      </w:pPr>
    </w:p>
    <w:p>
      <w:pPr>
        <w:pStyle w:val="Heading1"/>
        <w:pageBreakBefore/>
      </w:pPr>
      <w:r>
        <w:t xml:space="preserve">Capítulo 7. Jefes: reportes y usuarios dependientes</w:t>
      </w:r>
    </w:p>
    <w:p>
      <w:pPr>
        <w:spacing w:after="120" w:line="300"/>
      </w:pPr>
      <w:r>
        <w:t xml:space="preserve">Los jefes (Alcalde, Secretarios) y el administrador ven el menú </w:t>
      </w:r>
      <w:r>
        <w:rPr>
          <w:b/>
          <w:bCs/>
        </w:rPr>
        <w:t xml:space="preserve">Reportes</w:t>
      </w:r>
      <w:r>
        <w:t xml:space="preserve">. Además, en el Inicio un jefe ve a sus </w:t>
      </w:r>
      <w:r>
        <w:rPr>
          <w:b/>
          <w:bCs/>
        </w:rPr>
        <w:t xml:space="preserve">usuarios dependientes</w:t>
      </w:r>
      <w:r>
        <w:t xml:space="preserve"> y cuántos pendientes tiene cada uno.</w:t>
      </w:r>
    </w:p>
    <w:p>
      <w:pPr>
        <w:keepNext/>
        <w:spacing w:after="60" w:before="120"/>
        <w:jc w:val="center"/>
      </w:pPr>
      <w:r>
        <w:drawing>
          <wp:inline distT="0" distB="0" distL="0" distR="0">
            <wp:extent cx="5715000" cy="3810000"/>
            <wp:effectExtent t="0" r="0" b="0" l="0"/>
            <wp:docPr id="1" name="38-inicio-con-dependientes" descr="Usuarios dependientes en el Inicio (1)" title="Usuarios dependientes en el Inic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i/>
          <w:iCs/>
          <w:color w:val="47566A"/>
          <w:sz w:val="19"/>
          <w:szCs w:val="19"/>
        </w:rPr>
        <w:t xml:space="preserve">Figura 63. Usuarios dependientes en el Inicio (1)</w:t>
      </w:r>
    </w:p>
    <w:p>
      <w:pPr>
        <w:pStyle w:val="Heading2"/>
      </w:pPr>
      <w:r>
        <w:t xml:space="preserve">7.1 Pendientes de la oficina</w:t>
      </w:r>
    </w:p>
    <w:p>
      <w:pPr>
        <w:spacing w:after="120" w:line="300"/>
      </w:pPr>
      <w:r>
        <w:t xml:space="preserve">Gráfico y tabla con, por cada funcionario de la oficina: pendientes oficiales, copias, sin recibir y archivados. Sirve para detectar acumulación de trabajo.</w:t>
      </w:r>
    </w:p>
    <w:p>
      <w:pPr>
        <w:keepNext/>
        <w:spacing w:after="60" w:before="120"/>
        <w:jc w:val="center"/>
      </w:pPr>
      <w:r>
        <w:drawing>
          <wp:inline distT="0" distB="0" distL="0" distR="0">
            <wp:extent cx="5715000" cy="4286250"/>
            <wp:effectExtent t="0" r="0" b="0" l="0"/>
            <wp:docPr id="1" name="32-reporte-oficina" descr="Reporte de pendientes. 1: gráfico; 2: tabla por funcionario" title="Reporte de pendientes. 1: gráfico; 2: tabla por funcio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15000" cy="4286250"/>
                    </a:xfrm>
                    <a:prstGeom prst="rect">
                      <a:avLst/>
                    </a:prstGeom>
                  </pic:spPr>
                </pic:pic>
              </a:graphicData>
            </a:graphic>
          </wp:inline>
        </w:drawing>
      </w:r>
    </w:p>
    <w:p>
      <w:pPr>
        <w:spacing w:after="200"/>
        <w:jc w:val="center"/>
      </w:pPr>
      <w:r>
        <w:rPr>
          <w:i/>
          <w:iCs/>
          <w:color w:val="47566A"/>
          <w:sz w:val="19"/>
          <w:szCs w:val="19"/>
        </w:rPr>
        <w:t xml:space="preserve">Figura 64. Reporte de pendientes. 1: gráfico; 2: tabla por funcionario</w:t>
      </w:r>
    </w:p>
    <w:p>
      <w:pPr>
        <w:pStyle w:val="Heading2"/>
      </w:pPr>
      <w:r>
        <w:t xml:space="preserve">7.2 Correspondencia recibida y enviada</w:t>
      </w:r>
    </w:p>
    <w:p>
      <w:pPr>
        <w:pStyle w:val="ListParagraph"/>
        <w:numPr>
          <w:ilvl w:val="0"/>
          <w:numId w:val="18"/>
        </w:numPr>
        <w:spacing w:after="80" w:line="290"/>
      </w:pPr>
      <w:r>
        <w:t xml:space="preserve">Reportes → </w:t>
      </w:r>
      <w:r>
        <w:rPr>
          <w:b/>
          <w:bCs/>
        </w:rPr>
        <w:t xml:space="preserve">Correspondencia recibida</w:t>
      </w:r>
      <w:r>
        <w:t xml:space="preserve"> (o </w:t>
      </w:r>
      <w:r>
        <w:rPr>
          <w:b/>
          <w:bCs/>
        </w:rPr>
        <w:t xml:space="preserve">enviada</w:t>
      </w:r>
      <w:r>
        <w:t xml:space="preserve">).</w:t>
      </w:r>
    </w:p>
    <w:p>
      <w:pPr>
        <w:pStyle w:val="ListParagraph"/>
        <w:numPr>
          <w:ilvl w:val="0"/>
          <w:numId w:val="18"/>
        </w:numPr>
        <w:spacing w:after="80" w:line="290"/>
      </w:pPr>
      <w:r>
        <w:t xml:space="preserve">Elija </w:t>
      </w:r>
      <w:r>
        <w:rPr>
          <w:b/>
          <w:bCs/>
        </w:rPr>
        <w:t xml:space="preserve">la persona</w:t>
      </w:r>
      <w:r>
        <w:t xml:space="preserve"> (o “Todos”) y el rango de fechas </w:t>
      </w:r>
      <w:r>
        <w:rPr>
          <w:b/>
          <w:bCs/>
        </w:rPr>
        <w:t xml:space="preserve">Desde / Hasta</w:t>
      </w:r>
      <w:r>
        <w:t xml:space="preserve">.</w:t>
      </w:r>
    </w:p>
    <w:p>
      <w:pPr>
        <w:pStyle w:val="ListParagraph"/>
        <w:numPr>
          <w:ilvl w:val="0"/>
          <w:numId w:val="18"/>
        </w:numPr>
        <w:spacing w:after="80" w:line="290"/>
      </w:pPr>
      <w:r>
        <w:t xml:space="preserve">Pulse </w:t>
      </w:r>
      <w:r>
        <w:rPr>
          <w:b/>
          <w:bCs/>
        </w:rPr>
        <w:t xml:space="preserve">Generar reporte</w:t>
      </w:r>
      <w:r>
        <w:t xml:space="preserve">.</w:t>
      </w:r>
    </w:p>
    <w:p>
      <w:pPr>
        <w:pStyle w:val="ListParagraph"/>
        <w:numPr>
          <w:ilvl w:val="0"/>
          <w:numId w:val="18"/>
        </w:numPr>
        <w:spacing w:after="80" w:line="290"/>
      </w:pPr>
      <w:r>
        <w:t xml:space="preserve">Use </w:t>
      </w:r>
      <w:r>
        <w:rPr>
          <w:b/>
          <w:bCs/>
        </w:rPr>
        <w:t xml:space="preserve">Imprimir</w:t>
      </w:r>
      <w:r>
        <w:t xml:space="preserve"> o </w:t>
      </w:r>
      <w:r>
        <w:rPr>
          <w:b/>
          <w:bCs/>
        </w:rPr>
        <w:t xml:space="preserve">Exportar CSV (Excel)</w:t>
      </w:r>
      <w:r>
        <w:t xml:space="preserve"> para llevarlo a otro formato.</w:t>
      </w:r>
    </w:p>
    <w:p>
      <w:pPr>
        <w:keepNext/>
        <w:spacing w:after="60" w:before="120"/>
        <w:jc w:val="center"/>
      </w:pPr>
      <w:r>
        <w:drawing>
          <wp:inline distT="0" distB="0" distL="0" distR="0">
            <wp:extent cx="5715000" cy="4286250"/>
            <wp:effectExtent t="0" r="0" b="0" l="0"/>
            <wp:docPr id="1" name="33-reporte-recibida" descr="Reporte de correspondencia recibida. 1: persona; 2: fechas; 3: exportar CSV; 4: resultados" title="Reporte de correspondencia recibida. 1: persona; 2: fechas; 3: exportar CSV; 4: resul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15000" cy="4286250"/>
                    </a:xfrm>
                    <a:prstGeom prst="rect">
                      <a:avLst/>
                    </a:prstGeom>
                  </pic:spPr>
                </pic:pic>
              </a:graphicData>
            </a:graphic>
          </wp:inline>
        </w:drawing>
      </w:r>
    </w:p>
    <w:p>
      <w:pPr>
        <w:spacing w:after="200"/>
        <w:jc w:val="center"/>
      </w:pPr>
      <w:r>
        <w:rPr>
          <w:i/>
          <w:iCs/>
          <w:color w:val="47566A"/>
          <w:sz w:val="19"/>
          <w:szCs w:val="19"/>
        </w:rPr>
        <w:t xml:space="preserve">Figura 65. Reporte de correspondencia recibida. 1: persona; 2: fechas; 3: exportar CSV; 4: resultados</w:t>
      </w:r>
    </w:p>
    <w:p>
      <w:pPr>
        <w:pStyle w:val="Heading2"/>
      </w:pPr>
      <w:r>
        <w:t xml:space="preserve">7.3 Reporte personalizado</w:t>
      </w:r>
    </w:p>
    <w:p>
      <w:pPr>
        <w:spacing w:after="120" w:line="300"/>
      </w:pPr>
      <w:r>
        <w:t xml:space="preserve">Igual que el anterior pero además permite filtrar por </w:t>
      </w:r>
      <w:r>
        <w:rPr>
          <w:b/>
          <w:bCs/>
        </w:rPr>
        <w:t xml:space="preserve">estado</w:t>
      </w:r>
      <w:r>
        <w:t xml:space="preserve"> (No recibido, Pendiente, Derivado, Archivado, Agrupado). Útil, por ejemplo, para ver todo lo que sigue “No recibido” en una oficina.</w:t>
      </w:r>
    </w:p>
    <w:p>
      <w:pPr>
        <w:keepNext/>
        <w:spacing w:after="60" w:before="120"/>
        <w:jc w:val="center"/>
      </w:pPr>
      <w:r>
        <w:drawing>
          <wp:inline distT="0" distB="0" distL="0" distR="0">
            <wp:extent cx="5715000" cy="2857500"/>
            <wp:effectExtent t="0" r="0" b="0" l="0"/>
            <wp:docPr id="1" name="34-reporte-personalizado" descr="Reporte personalizado. 1: filtro por estado" title="Reporte personalizado. 1: filtro por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47566A"/>
          <w:sz w:val="19"/>
          <w:szCs w:val="19"/>
        </w:rPr>
        <w:t xml:space="preserve">Figura 66. Reporte personalizado. 1: filtro por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B6CB0" w:sz="24"/>
              <w:bottom w:val="none" w:color="FFFFFF" w:sz="0"/>
              <w:right w:val="none" w:color="FFFFFF" w:sz="0"/>
            </w:tcBorders>
            <w:shd w:fill="EEF4FB" w:color="auto" w:val="clear"/>
            <w:tcMar>
              <w:top w:type="dxa" w:w="100"/>
              <w:left w:type="dxa" w:w="180"/>
              <w:bottom w:type="dxa" w:w="80"/>
              <w:right w:type="dxa" w:w="140"/>
            </w:tcMar>
          </w:tcPr>
          <w:p>
            <w:pPr>
              <w:spacing w:after="60"/>
            </w:pPr>
            <w:r>
              <w:rPr>
                <w:b/>
                <w:bCs/>
                <w:color w:val="2B6CB0"/>
                <w:sz w:val="21"/>
                <w:szCs w:val="21"/>
              </w:rPr>
              <w:t xml:space="preserve">NOTA</w:t>
            </w:r>
          </w:p>
          <w:p>
            <w:pPr>
              <w:spacing w:after="60" w:line="280"/>
            </w:pPr>
            <w:r>
              <w:rPr>
                <w:sz w:val="21"/>
                <w:szCs w:val="21"/>
              </w:rPr>
              <w:t xml:space="preserve">Un </w:t>
            </w:r>
            <w:r>
              <w:rPr>
                <w:b/>
                <w:bCs/>
                <w:sz w:val="21"/>
                <w:szCs w:val="21"/>
              </w:rPr>
              <w:t xml:space="preserve">jefe</w:t>
            </w:r>
            <w:r>
              <w:rPr>
                <w:sz w:val="21"/>
                <w:szCs w:val="21"/>
              </w:rPr>
              <w:t xml:space="preserve"> ve a todos los de su oficina; un usuario sin rol de jefe solo puede reportar sobre </w:t>
            </w:r>
            <w:r>
              <w:rPr>
                <w:b/>
                <w:bCs/>
                <w:sz w:val="21"/>
                <w:szCs w:val="21"/>
              </w:rPr>
              <w:t xml:space="preserve">sí mismo</w:t>
            </w:r>
            <w:r>
              <w:rPr>
                <w:sz w:val="21"/>
                <w:szCs w:val="21"/>
              </w:rPr>
              <w:t xml:space="preserve">.</w:t>
            </w:r>
          </w:p>
        </w:tc>
      </w:tr>
    </w:tbl>
    <w:p>
      <w:pPr>
        <w:spacing w:after="100"/>
      </w:pPr>
    </w:p>
    <w:p>
      <w:pPr>
        <w:pStyle w:val="Heading1"/>
        <w:pageBreakBefore/>
      </w:pPr>
      <w:r>
        <w:t xml:space="preserve">Capítulo 8. Ventanilla y consulta pública del ciudadano</w:t>
      </w:r>
    </w:p>
    <w:p>
      <w:pPr>
        <w:pStyle w:val="Heading2"/>
      </w:pPr>
      <w:r>
        <w:t xml:space="preserve">8.1 Registrar correspondencia externa</w:t>
      </w:r>
    </w:p>
    <w:p>
      <w:pPr>
        <w:spacing w:after="120" w:line="300"/>
      </w:pPr>
      <w:r>
        <w:t xml:space="preserve">La persona de </w:t>
      </w:r>
      <w:r>
        <w:rPr>
          <w:b/>
          <w:bCs/>
        </w:rPr>
        <w:t xml:space="preserve">Ventanilla</w:t>
      </w:r>
      <w:r>
        <w:t xml:space="preserve"> (en el Excel, el “Responsable de Archivo”) registra lo que llega de la población: cartas, solicitudes, notas de comunidades u otras instituciones.</w:t>
      </w:r>
    </w:p>
    <w:p>
      <w:pPr>
        <w:pStyle w:val="ListParagraph"/>
        <w:numPr>
          <w:ilvl w:val="0"/>
          <w:numId w:val="19"/>
        </w:numPr>
        <w:spacing w:after="80" w:line="290"/>
      </w:pPr>
      <w:r>
        <w:t xml:space="preserve">Menú </w:t>
      </w:r>
      <w:r>
        <w:rPr>
          <w:b/>
          <w:bCs/>
        </w:rPr>
        <w:t xml:space="preserve">Ventanilla → Registrar nueva</w:t>
      </w:r>
      <w:r>
        <w:t xml:space="preserve">.</w:t>
      </w:r>
    </w:p>
    <w:p>
      <w:pPr>
        <w:pStyle w:val="ListParagraph"/>
        <w:numPr>
          <w:ilvl w:val="0"/>
          <w:numId w:val="19"/>
        </w:numPr>
        <w:spacing w:after="80" w:line="290"/>
      </w:pPr>
      <w:r>
        <w:t xml:space="preserve">Escriba el </w:t>
      </w:r>
      <w:r>
        <w:rPr>
          <w:b/>
          <w:bCs/>
        </w:rPr>
        <w:t xml:space="preserve">remitente</w:t>
      </w:r>
      <w:r>
        <w:t xml:space="preserve"> (persona o comunidad) y la institución u OTB.</w:t>
      </w:r>
    </w:p>
    <w:p>
      <w:pPr>
        <w:pStyle w:val="ListParagraph"/>
        <w:numPr>
          <w:ilvl w:val="0"/>
          <w:numId w:val="19"/>
        </w:numPr>
        <w:spacing w:after="80" w:line="290"/>
      </w:pPr>
      <w:r>
        <w:t xml:space="preserve">Escriba el </w:t>
      </w:r>
      <w:r>
        <w:rPr>
          <w:b/>
          <w:bCs/>
        </w:rPr>
        <w:t xml:space="preserve">tipo de entrada</w:t>
      </w:r>
      <w:r>
        <w:t xml:space="preserve"> (carta, solicitud, informe…), el número de </w:t>
      </w:r>
      <w:r>
        <w:rPr>
          <w:b/>
          <w:bCs/>
        </w:rPr>
        <w:t xml:space="preserve">fojas</w:t>
      </w:r>
      <w:r>
        <w:t xml:space="preserve">, los </w:t>
      </w:r>
      <w:r>
        <w:rPr>
          <w:b/>
          <w:bCs/>
        </w:rPr>
        <w:t xml:space="preserve">anexos</w:t>
      </w:r>
      <w:r>
        <w:t xml:space="preserve"> (por ejemplo “Folder: 1”) y el </w:t>
      </w:r>
      <w:r>
        <w:rPr>
          <w:b/>
          <w:bCs/>
        </w:rPr>
        <w:t xml:space="preserve">celular de contacto</w:t>
      </w:r>
      <w:r>
        <w:t xml:space="preserve">.</w:t>
      </w:r>
    </w:p>
    <w:p>
      <w:pPr>
        <w:pStyle w:val="ListParagraph"/>
        <w:numPr>
          <w:ilvl w:val="0"/>
          <w:numId w:val="19"/>
        </w:numPr>
        <w:spacing w:after="80" w:line="290"/>
      </w:pPr>
      <w:r>
        <w:t xml:space="preserve">Escriba la </w:t>
      </w:r>
      <w:r>
        <w:rPr>
          <w:b/>
          <w:bCs/>
        </w:rPr>
        <w:t xml:space="preserve">referencia</w:t>
      </w:r>
      <w:r>
        <w:t xml:space="preserve"> (asunto) y elija a quién se </w:t>
      </w:r>
      <w:r>
        <w:rPr>
          <w:b/>
          <w:bCs/>
        </w:rPr>
        <w:t xml:space="preserve">deriva</w:t>
      </w:r>
      <w:r>
        <w:t xml:space="preserve">.</w:t>
      </w:r>
    </w:p>
    <w:p>
      <w:pPr>
        <w:pStyle w:val="ListParagraph"/>
        <w:numPr>
          <w:ilvl w:val="0"/>
          <w:numId w:val="19"/>
        </w:numPr>
        <w:spacing w:after="80" w:line="290"/>
      </w:pPr>
      <w:r>
        <w:t xml:space="preserve">Si desea, escriba un proveído, observaciones y suba un </w:t>
      </w:r>
      <w:r>
        <w:rPr>
          <w:b/>
          <w:bCs/>
        </w:rPr>
        <w:t xml:space="preserve">escaneo o foto</w:t>
      </w:r>
      <w:r>
        <w:t xml:space="preserve"> del documento.</w:t>
      </w:r>
    </w:p>
    <w:p>
      <w:pPr>
        <w:pStyle w:val="ListParagraph"/>
        <w:numPr>
          <w:ilvl w:val="0"/>
          <w:numId w:val="19"/>
        </w:numPr>
        <w:spacing w:after="80" w:line="290"/>
      </w:pPr>
      <w:r>
        <w:t xml:space="preserve">Marque </w:t>
      </w:r>
      <w:r>
        <w:rPr>
          <w:b/>
          <w:bCs/>
        </w:rPr>
        <w:t xml:space="preserve">Urgente</w:t>
      </w:r>
      <w:r>
        <w:t xml:space="preserve"> si corresponde y pulse </w:t>
      </w:r>
      <w:r>
        <w:rPr>
          <w:b/>
          <w:bCs/>
        </w:rPr>
        <w:t xml:space="preserve">Registrar y derivar</w:t>
      </w:r>
      <w:r>
        <w:t xml:space="preserve">.</w:t>
      </w:r>
    </w:p>
    <w:p>
      <w:pPr>
        <w:keepNext/>
        <w:spacing w:after="60" w:before="120"/>
        <w:jc w:val="center"/>
      </w:pPr>
      <w:r>
        <w:drawing>
          <wp:inline distT="0" distB="0" distL="0" distR="0">
            <wp:extent cx="5715000" cy="4857750"/>
            <wp:effectExtent t="0" r="0" b="0" l="0"/>
            <wp:docPr id="1" name="98-ventanilla-nueva" descr="Registro de correspondencia externa. 1: tipo de entrada; 2: fojas; 3: anexos; 4: celular de contacto; 5: registrar" title="Registro de correspondencia externa. 1: tipo de entrada; 2: fojas; 3: anexos; 4: celular de contacto; 5: regist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15000" cy="4857750"/>
                    </a:xfrm>
                    <a:prstGeom prst="rect">
                      <a:avLst/>
                    </a:prstGeom>
                  </pic:spPr>
                </pic:pic>
              </a:graphicData>
            </a:graphic>
          </wp:inline>
        </w:drawing>
      </w:r>
    </w:p>
    <w:p>
      <w:pPr>
        <w:spacing w:after="200"/>
        <w:jc w:val="center"/>
      </w:pPr>
      <w:r>
        <w:rPr>
          <w:i/>
          <w:iCs/>
          <w:color w:val="47566A"/>
          <w:sz w:val="19"/>
          <w:szCs w:val="19"/>
        </w:rPr>
        <w:t xml:space="preserve">Figura 67. Registro de correspondencia externa. 1: tipo de entrada; 2: fojas; 3: anexos; 4: celular de contacto; 5: registrar</w:t>
      </w:r>
    </w:p>
    <w:p>
      <w:pPr>
        <w:spacing w:after="120" w:line="300"/>
      </w:pPr>
      <w:r>
        <w:t xml:space="preserve">El sistema crea el trámite (NUR), el documento de tipo “Comunicación Externa” y lo </w:t>
      </w:r>
      <w:r>
        <w:rPr>
          <w:b/>
          <w:bCs/>
        </w:rPr>
        <w:t xml:space="preserve">deriva oficialmente</w:t>
      </w:r>
      <w:r>
        <w:t xml:space="preserve"> a la persona elegida. Enseguida aparece la hoja de impresión con el </w:t>
      </w:r>
      <w:r>
        <w:rPr>
          <w:b/>
          <w:bCs/>
        </w:rPr>
        <w:t xml:space="preserve">cargo de recepción</w:t>
      </w:r>
      <w:r>
        <w:t xml:space="preserve"> y las </w:t>
      </w:r>
      <w:r>
        <w:rPr>
          <w:b/>
          <w:bCs/>
        </w:rPr>
        <w:t xml:space="preserve">etiquetas</w:t>
      </w:r>
      <w:r>
        <w:t xml:space="preserve">.</w:t>
      </w:r>
    </w:p>
    <w:p>
      <w:pPr>
        <w:pStyle w:val="Heading3"/>
      </w:pPr>
      <w:r>
        <w:t xml:space="preserve">Cargo de recepción y etiquetas (una sola hoja Carta)</w:t>
      </w:r>
    </w:p>
    <w:p>
      <w:pPr>
        <w:keepNext/>
        <w:spacing w:after="60" w:before="120"/>
        <w:jc w:val="center"/>
      </w:pPr>
      <w:r>
        <w:drawing>
          <wp:inline distT="0" distB="0" distL="0" distR="0">
            <wp:extent cx="5334000" cy="6972300"/>
            <wp:effectExtent t="0" r="0" b="0" l="0"/>
            <wp:docPr id="1" name="99-cargo-combinado" descr="Hoja de recepción. 1: logo; 2: código del trámite (NUR); 3: QR de recepción; 4: datos para consultar; 5: etiquetas para recortar" title="Hoja de recepción. 1: logo; 2: código del trámite (NUR); 3: QR de recepción; 4: datos para consultar; 5: etiquetas para recor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334000" cy="6972300"/>
                    </a:xfrm>
                    <a:prstGeom prst="rect">
                      <a:avLst/>
                    </a:prstGeom>
                  </pic:spPr>
                </pic:pic>
              </a:graphicData>
            </a:graphic>
          </wp:inline>
        </w:drawing>
      </w:r>
    </w:p>
    <w:p>
      <w:pPr>
        <w:spacing w:after="200"/>
        <w:jc w:val="center"/>
      </w:pPr>
      <w:r>
        <w:rPr>
          <w:i/>
          <w:iCs/>
          <w:color w:val="47566A"/>
          <w:sz w:val="19"/>
          <w:szCs w:val="19"/>
        </w:rPr>
        <w:t xml:space="preserve">Figura 68. Hoja de recepción. 1: logo; 2: código del trámite (NUR); 3: QR de recepción; 4: datos para consultar; 5: etiquetas para recortar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Parte</w:t>
            </w:r>
          </w:p>
        </w:tc>
        <w:tc>
          <w:tcPr>
            <w:tcW w:type="dxa" w:w="61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Para qué sirve</w:t>
            </w:r>
          </w:p>
        </w:tc>
      </w:tr>
      <w:tr>
        <w:trPr>
          <w:cantSplit/>
        </w:trPr>
        <w:tc>
          <w:tcPr>
            <w:tcW w:type="dxa" w:w="3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r>
              <w:rPr>
                <w:b/>
                <w:bCs/>
                <w:sz w:val="20"/>
                <w:szCs w:val="20"/>
              </w:rPr>
              <w:t xml:space="preserve">Cargo de recepción</w:t>
            </w:r>
            <w:r>
              <w:rPr>
                <w:b w:val="false"/>
                <w:bCs w:val="false"/>
                <w:sz w:val="20"/>
                <w:szCs w:val="20"/>
              </w:rPr>
              <w:t xml:space="preserve"> (arriba)</w:t>
            </w:r>
          </w:p>
        </w:tc>
        <w:tc>
          <w:tcPr>
            <w:tcW w:type="dxa" w:w="61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Es el comprobante para la </w:t>
            </w:r>
            <w:r>
              <w:rPr>
                <w:b/>
                <w:bCs/>
                <w:sz w:val="20"/>
                <w:szCs w:val="20"/>
              </w:rPr>
              <w:t xml:space="preserve">persona que entrega</w:t>
            </w:r>
            <w:r>
              <w:rPr>
                <w:b w:val="false"/>
                <w:bCs w:val="false"/>
                <w:sz w:val="20"/>
                <w:szCs w:val="20"/>
              </w:rPr>
              <w:t xml:space="preserve"> su documento. Lleva los datos de recepción, el </w:t>
            </w:r>
            <w:r>
              <w:rPr>
                <w:b/>
                <w:bCs/>
                <w:sz w:val="20"/>
                <w:szCs w:val="20"/>
              </w:rPr>
              <w:t xml:space="preserve">QR</w:t>
            </w:r>
            <w:r>
              <w:rPr>
                <w:b w:val="false"/>
                <w:bCs w:val="false"/>
                <w:sz w:val="20"/>
                <w:szCs w:val="20"/>
              </w:rPr>
              <w:t xml:space="preserve">, el </w:t>
            </w:r>
            <w:r>
              <w:rPr>
                <w:b/>
                <w:bCs/>
                <w:sz w:val="20"/>
                <w:szCs w:val="20"/>
              </w:rPr>
              <w:t xml:space="preserve">NUR</w:t>
            </w:r>
            <w:r>
              <w:rPr>
                <w:b w:val="false"/>
                <w:bCs w:val="false"/>
                <w:sz w:val="20"/>
                <w:szCs w:val="20"/>
              </w:rPr>
              <w:t xml:space="preserve"> y el </w:t>
            </w:r>
            <w:r>
              <w:rPr>
                <w:b/>
                <w:bCs/>
                <w:sz w:val="20"/>
                <w:szCs w:val="20"/>
              </w:rPr>
              <w:t xml:space="preserve">código de consulta</w:t>
            </w:r>
            <w:r>
              <w:rPr>
                <w:b w:val="false"/>
                <w:bCs w:val="false"/>
                <w:sz w:val="20"/>
                <w:szCs w:val="20"/>
              </w:rPr>
              <w:t xml:space="preserve">, y espacios para firma y sello.</w:t>
            </w:r>
          </w:p>
        </w:tc>
      </w:tr>
      <w:tr>
        <w:trPr>
          <w:cantSplit/>
        </w:trPr>
        <w:tc>
          <w:tcPr>
            <w:tcW w:type="dxa" w:w="3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r>
              <w:rPr>
                <w:b/>
                <w:bCs/>
                <w:sz w:val="20"/>
                <w:szCs w:val="20"/>
              </w:rPr>
              <w:t xml:space="preserve">Etiquetas</w:t>
            </w:r>
            <w:r>
              <w:rPr>
                <w:b w:val="false"/>
                <w:bCs w:val="false"/>
                <w:sz w:val="20"/>
                <w:szCs w:val="20"/>
              </w:rPr>
              <w:t xml:space="preserve"> (abajo)</w:t>
            </w:r>
          </w:p>
        </w:tc>
        <w:tc>
          <w:tcPr>
            <w:tcW w:type="dxa" w:w="61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Tienen el </w:t>
            </w:r>
            <w:r>
              <w:rPr>
                <w:b/>
                <w:bCs/>
                <w:sz w:val="20"/>
                <w:szCs w:val="20"/>
              </w:rPr>
              <w:t xml:space="preserve">logo de la entidad</w:t>
            </w:r>
            <w:r>
              <w:rPr>
                <w:b w:val="false"/>
                <w:bCs w:val="false"/>
                <w:sz w:val="20"/>
                <w:szCs w:val="20"/>
              </w:rPr>
              <w:t xml:space="preserve">, el </w:t>
            </w:r>
            <w:r>
              <w:rPr>
                <w:b/>
                <w:bCs/>
                <w:sz w:val="20"/>
                <w:szCs w:val="20"/>
              </w:rPr>
              <w:t xml:space="preserve">código del trámite (NUR)</w:t>
            </w:r>
            <w:r>
              <w:rPr>
                <w:b w:val="false"/>
                <w:bCs w:val="false"/>
                <w:sz w:val="20"/>
                <w:szCs w:val="20"/>
              </w:rPr>
              <w:t xml:space="preserve">, el </w:t>
            </w:r>
            <w:r>
              <w:rPr>
                <w:b/>
                <w:bCs/>
                <w:sz w:val="20"/>
                <w:szCs w:val="20"/>
              </w:rPr>
              <w:t xml:space="preserve">QR de recepción</w:t>
            </w:r>
            <w:r>
              <w:rPr>
                <w:b w:val="false"/>
                <w:bCs w:val="false"/>
                <w:sz w:val="20"/>
                <w:szCs w:val="20"/>
              </w:rPr>
              <w:t xml:space="preserve"> y la </w:t>
            </w:r>
            <w:r>
              <w:rPr>
                <w:b/>
                <w:bCs/>
                <w:sz w:val="20"/>
                <w:szCs w:val="20"/>
              </w:rPr>
              <w:t xml:space="preserve">fecha y hora</w:t>
            </w:r>
            <w:r>
              <w:rPr>
                <w:b w:val="false"/>
                <w:bCs w:val="false"/>
                <w:sz w:val="20"/>
                <w:szCs w:val="20"/>
              </w:rPr>
              <w:t xml:space="preserve">. Se recortan y se </w:t>
            </w:r>
            <w:r>
              <w:rPr>
                <w:b/>
                <w:bCs/>
                <w:sz w:val="20"/>
                <w:szCs w:val="20"/>
              </w:rPr>
              <w:t xml:space="preserve">pegan en el documento recibido</w:t>
            </w:r>
            <w:r>
              <w:rPr>
                <w:b w:val="false"/>
                <w:bCs w:val="false"/>
                <w:sz w:val="20"/>
                <w:szCs w:val="20"/>
              </w:rPr>
              <w:t xml:space="preserve"> (por defecto salen 2).</w:t>
            </w:r>
          </w:p>
        </w:tc>
      </w:tr>
    </w:tbl>
    <w:p>
      <w:pPr>
        <w:spacing w:after="160"/>
      </w:pPr>
    </w:p>
    <w:p>
      <w:pPr>
        <w:spacing w:after="120" w:line="300"/>
      </w:pPr>
      <w:r>
        <w:t xml:space="preserve">Con los botones de arriba de la hoja puede imprimir </w:t>
      </w:r>
      <w:r>
        <w:rPr>
          <w:b/>
          <w:bCs/>
        </w:rPr>
        <w:t xml:space="preserve">solo el cargo</w:t>
      </w:r>
      <w:r>
        <w:t xml:space="preserve"> o </w:t>
      </w:r>
      <w:r>
        <w:rPr>
          <w:b/>
          <w:bCs/>
        </w:rPr>
        <w:t xml:space="preserve">solo las etiquetas</w:t>
      </w:r>
      <w:r>
        <w:t xml:space="preserve"> (por ejemplo, para sacar 6 etiquetas de una vez).</w:t>
      </w:r>
    </w:p>
    <w:p>
      <w:pPr>
        <w:keepNext/>
        <w:spacing w:after="60" w:before="120"/>
        <w:jc w:val="center"/>
      </w:pPr>
      <w:r>
        <w:drawing>
          <wp:inline distT="0" distB="0" distL="0" distR="0">
            <wp:extent cx="5086350" cy="4191000"/>
            <wp:effectExtent t="0" r="0" b="0" l="0"/>
            <wp:docPr id="1" name="100-etiquetas" descr="Solo etiquetas (6 copias). 1: una etiqueta lista para recortar" title="Solo etiquetas (6 copias). 1: una etiqueta lista para recor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086350" cy="4191000"/>
                    </a:xfrm>
                    <a:prstGeom prst="rect">
                      <a:avLst/>
                    </a:prstGeom>
                  </pic:spPr>
                </pic:pic>
              </a:graphicData>
            </a:graphic>
          </wp:inline>
        </w:drawing>
      </w:r>
    </w:p>
    <w:p>
      <w:pPr>
        <w:spacing w:after="200"/>
        <w:jc w:val="center"/>
      </w:pPr>
      <w:r>
        <w:rPr>
          <w:i/>
          <w:iCs/>
          <w:color w:val="47566A"/>
          <w:sz w:val="19"/>
          <w:szCs w:val="19"/>
        </w:rPr>
        <w:t xml:space="preserve">Figura 69. Solo etiquetas (6 copias). 1: una etiqueta lista para recortar</w:t>
      </w:r>
    </w:p>
    <w:p>
      <w:pPr>
        <w:pStyle w:val="Heading3"/>
      </w:pPr>
      <w:r>
        <w:t xml:space="preserve">El código QR de recepción</w:t>
      </w:r>
    </w:p>
    <w:p>
      <w:pPr>
        <w:spacing w:after="120" w:line="300"/>
      </w:pPr>
      <w:r>
        <w:t xml:space="preserve">Al escanearlo se lee: </w:t>
      </w:r>
      <w:r>
        <w:rPr>
          <w:b/>
          <w:bCs/>
        </w:rPr>
        <w:t xml:space="preserve">código de control</w:t>
      </w:r>
      <w:r>
        <w:t xml:space="preserve"> (el NUR), </w:t>
      </w:r>
      <w:r>
        <w:rPr>
          <w:b/>
          <w:bCs/>
        </w:rPr>
        <w:t xml:space="preserve">tipo de entrada</w:t>
      </w:r>
      <w:r>
        <w:t xml:space="preserve">, </w:t>
      </w:r>
      <w:r>
        <w:rPr>
          <w:b/>
          <w:bCs/>
        </w:rPr>
        <w:t xml:space="preserve">fecha y hora de registro</w:t>
      </w:r>
      <w:r>
        <w:t xml:space="preserve">, </w:t>
      </w:r>
      <w:r>
        <w:rPr>
          <w:b/>
          <w:bCs/>
        </w:rPr>
        <w:t xml:space="preserve">referencia</w:t>
      </w:r>
      <w:r>
        <w:t xml:space="preserve">, remitente, </w:t>
      </w:r>
      <w:r>
        <w:rPr>
          <w:b/>
          <w:bCs/>
        </w:rPr>
        <w:t xml:space="preserve">fojas</w:t>
      </w:r>
      <w:r>
        <w:t xml:space="preserve">, </w:t>
      </w:r>
      <w:r>
        <w:rPr>
          <w:b/>
          <w:bCs/>
        </w:rPr>
        <w:t xml:space="preserve">anexos</w:t>
      </w:r>
      <w:r>
        <w:t xml:space="preserve"> y </w:t>
      </w:r>
      <w:r>
        <w:rPr>
          <w:b/>
          <w:bCs/>
        </w:rPr>
        <w:t xml:space="preserve">celular de contacto</w:t>
      </w:r>
      <w:r>
        <w:t xml:space="preserve">.</w:t>
      </w:r>
    </w:p>
    <w:p>
      <w:pPr>
        <w:keepNext/>
        <w:spacing w:after="60" w:before="120"/>
        <w:jc w:val="center"/>
      </w:pPr>
      <w:r>
        <w:drawing>
          <wp:inline distT="0" distB="0" distL="0" distR="0">
            <wp:extent cx="3429000" cy="2162175"/>
            <wp:effectExtent t="0" r="0" b="0" l="0"/>
            <wp:docPr id="1" name="qr-celular-recepcion" descr="Contenido del QR de recepción al escanearlo (ejemplo)" title="Contenido del QR de recepción al escanearlo (ejemp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429000" cy="2162175"/>
                    </a:xfrm>
                    <a:prstGeom prst="rect">
                      <a:avLst/>
                    </a:prstGeom>
                  </pic:spPr>
                </pic:pic>
              </a:graphicData>
            </a:graphic>
          </wp:inline>
        </w:drawing>
      </w:r>
    </w:p>
    <w:p>
      <w:pPr>
        <w:spacing w:after="200"/>
        <w:jc w:val="center"/>
      </w:pPr>
      <w:r>
        <w:rPr>
          <w:i/>
          <w:iCs/>
          <w:color w:val="47566A"/>
          <w:sz w:val="19"/>
          <w:szCs w:val="19"/>
        </w:rPr>
        <w:t xml:space="preserve">Figura 70. Contenido del QR de recepción al escanearlo (ejemplo)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9232D" w:sz="24"/>
              <w:bottom w:val="none" w:color="FFFFFF" w:sz="0"/>
              <w:right w:val="none" w:color="FFFFFF" w:sz="0"/>
            </w:tcBorders>
            <w:shd w:fill="FDEAEA" w:color="auto" w:val="clear"/>
            <w:tcMar>
              <w:top w:type="dxa" w:w="100"/>
              <w:left w:type="dxa" w:w="180"/>
              <w:bottom w:type="dxa" w:w="80"/>
              <w:right w:type="dxa" w:w="140"/>
            </w:tcMar>
          </w:tcPr>
          <w:p>
            <w:pPr>
              <w:spacing w:after="60"/>
            </w:pPr>
            <w:r>
              <w:rPr>
                <w:b/>
                <w:bCs/>
                <w:color w:val="D9232D"/>
                <w:sz w:val="21"/>
                <w:szCs w:val="21"/>
              </w:rPr>
              <w:t xml:space="preserve">IMPORTANTE</w:t>
            </w:r>
          </w:p>
          <w:p>
            <w:pPr>
              <w:spacing w:after="60" w:line="280"/>
            </w:pPr>
            <w:r>
              <w:rPr>
                <w:sz w:val="21"/>
                <w:szCs w:val="21"/>
              </w:rPr>
              <w:t xml:space="preserve">Entregue al ciudadano el </w:t>
            </w:r>
            <w:r>
              <w:rPr>
                <w:b/>
                <w:bCs/>
                <w:sz w:val="21"/>
                <w:szCs w:val="21"/>
              </w:rPr>
              <w:t xml:space="preserve">cargo impreso</w:t>
            </w:r>
            <w:r>
              <w:rPr>
                <w:sz w:val="21"/>
                <w:szCs w:val="21"/>
              </w:rPr>
              <w:t xml:space="preserve">: contiene su </w:t>
            </w:r>
            <w:r>
              <w:rPr>
                <w:b/>
                <w:bCs/>
                <w:sz w:val="21"/>
                <w:szCs w:val="21"/>
              </w:rPr>
              <w:t xml:space="preserve">NUR</w:t>
            </w:r>
            <w:r>
              <w:rPr>
                <w:sz w:val="21"/>
                <w:szCs w:val="21"/>
              </w:rPr>
              <w:t xml:space="preserve"> y su </w:t>
            </w:r>
            <w:r>
              <w:rPr>
                <w:b/>
                <w:bCs/>
                <w:sz w:val="21"/>
                <w:szCs w:val="21"/>
              </w:rPr>
              <w:t xml:space="preserve">código de 6 caracteres</w:t>
            </w:r>
            <w:r>
              <w:rPr>
                <w:sz w:val="21"/>
                <w:szCs w:val="21"/>
              </w:rPr>
              <w:t xml:space="preserve">. Sin ellos no podrá consultar su trámite.</w:t>
            </w:r>
          </w:p>
        </w:tc>
      </w:tr>
    </w:tbl>
    <w:p>
      <w:pPr>
        <w:spacing w:after="100"/>
      </w:pPr>
    </w:p>
    <w:p>
      <w:pPr>
        <w:keepNext/>
        <w:spacing w:after="60" w:before="120"/>
        <w:jc w:val="center"/>
      </w:pPr>
      <w:r>
        <w:drawing>
          <wp:inline distT="0" distB="0" distL="0" distR="0">
            <wp:extent cx="5715000" cy="2667000"/>
            <wp:effectExtent t="0" r="0" b="0" l="0"/>
            <wp:docPr id="1" name="101-ventanilla-lista" descr="Lista de correspondencia externa. 1: reimprimir cargo y etiquetas; 2: solo etiquetas" title="Lista de correspondencia externa. 1: reimprimir cargo y etiquetas; 2: solo etique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715000" cy="2667000"/>
                    </a:xfrm>
                    <a:prstGeom prst="rect">
                      <a:avLst/>
                    </a:prstGeom>
                  </pic:spPr>
                </pic:pic>
              </a:graphicData>
            </a:graphic>
          </wp:inline>
        </w:drawing>
      </w:r>
    </w:p>
    <w:p>
      <w:pPr>
        <w:spacing w:after="200"/>
        <w:jc w:val="center"/>
      </w:pPr>
      <w:r>
        <w:rPr>
          <w:i/>
          <w:iCs/>
          <w:color w:val="47566A"/>
          <w:sz w:val="19"/>
          <w:szCs w:val="19"/>
        </w:rPr>
        <w:t xml:space="preserve">Figura 71. Lista de correspondencia externa. 1: reimprimir cargo y etiquetas; 2: solo etiquetas</w:t>
      </w:r>
    </w:p>
    <w:p>
      <w:pPr>
        <w:pStyle w:val="Heading2"/>
      </w:pPr>
      <w:r>
        <w:t xml:space="preserve">8.2 El ciudadano consulta su trámite</w:t>
      </w:r>
    </w:p>
    <w:p>
      <w:pPr>
        <w:spacing w:after="120" w:line="300"/>
      </w:pPr>
      <w:r>
        <w:t xml:space="preserve">Sin necesidad de usuario ni contraseña, el ciudadano (desde el celular o cualquier computadora con acceso al sistema) entra a la pantalla de ingreso y pulsa </w:t>
      </w:r>
      <w:r>
        <w:rPr>
          <w:b/>
          <w:bCs/>
        </w:rPr>
        <w:t xml:space="preserve">“Consultar el estado de un trámite”</w:t>
      </w:r>
      <w:r>
        <w:t xml:space="preserve">, o abre la dirección impresa en el cargo.</w:t>
      </w:r>
    </w:p>
    <w:p>
      <w:pPr>
        <w:keepNext/>
        <w:spacing w:after="60" w:before="120"/>
        <w:jc w:val="center"/>
      </w:pPr>
      <w:r>
        <w:drawing>
          <wp:inline distT="0" distB="0" distL="0" distR="0">
            <wp:extent cx="5715000" cy="3333750"/>
            <wp:effectExtent t="0" r="0" b="0" l="0"/>
            <wp:docPr id="1" name="42-consulta-form" descr="Consulta pública. 1: NUR; 2: código; 3: consultar" title="Consulta pública. 1: NUR; 2: código; 3: consul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715000" cy="3333750"/>
                    </a:xfrm>
                    <a:prstGeom prst="rect">
                      <a:avLst/>
                    </a:prstGeom>
                  </pic:spPr>
                </pic:pic>
              </a:graphicData>
            </a:graphic>
          </wp:inline>
        </w:drawing>
      </w:r>
    </w:p>
    <w:p>
      <w:pPr>
        <w:spacing w:after="200"/>
        <w:jc w:val="center"/>
      </w:pPr>
      <w:r>
        <w:rPr>
          <w:i/>
          <w:iCs/>
          <w:color w:val="47566A"/>
          <w:sz w:val="19"/>
          <w:szCs w:val="19"/>
        </w:rPr>
        <w:t xml:space="preserve">Figura 72. Consulta pública. 1: NUR; 2: código; 3: consultar</w:t>
      </w:r>
    </w:p>
    <w:p>
      <w:pPr>
        <w:keepNext/>
        <w:spacing w:after="60" w:before="120"/>
        <w:jc w:val="center"/>
      </w:pPr>
      <w:r>
        <w:drawing>
          <wp:inline distT="0" distB="0" distL="0" distR="0">
            <wp:extent cx="5715000" cy="3810000"/>
            <wp:effectExtent t="0" r="0" b="0" l="0"/>
            <wp:docPr id="1" name="43-consulta-resultado" descr="Resultado de la consulta. 1: situación actual; 2: movimientos" title="Resultado de la consulta. 1: situación actual; 2: movimi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i/>
          <w:iCs/>
          <w:color w:val="47566A"/>
          <w:sz w:val="19"/>
          <w:szCs w:val="19"/>
        </w:rPr>
        <w:t xml:space="preserve">Figura 73. Resultado de la consulta. 1: situación actual; 2: movimientos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B6CB0" w:sz="24"/>
              <w:bottom w:val="none" w:color="FFFFFF" w:sz="0"/>
              <w:right w:val="none" w:color="FFFFFF" w:sz="0"/>
            </w:tcBorders>
            <w:shd w:fill="EEF4FB" w:color="auto" w:val="clear"/>
            <w:tcMar>
              <w:top w:type="dxa" w:w="100"/>
              <w:left w:type="dxa" w:w="180"/>
              <w:bottom w:type="dxa" w:w="80"/>
              <w:right w:type="dxa" w:w="140"/>
            </w:tcMar>
          </w:tcPr>
          <w:p>
            <w:pPr>
              <w:spacing w:after="60"/>
            </w:pPr>
            <w:r>
              <w:rPr>
                <w:b/>
                <w:bCs/>
                <w:color w:val="2B6CB0"/>
                <w:sz w:val="21"/>
                <w:szCs w:val="21"/>
              </w:rPr>
              <w:t xml:space="preserve">NOTA</w:t>
            </w:r>
          </w:p>
          <w:p>
            <w:pPr>
              <w:spacing w:after="60" w:line="280"/>
            </w:pPr>
            <w:r>
              <w:rPr>
                <w:sz w:val="21"/>
                <w:szCs w:val="21"/>
              </w:rPr>
              <w:t xml:space="preserve">La consulta muestra </w:t>
            </w:r>
            <w:r>
              <w:rPr>
                <w:b/>
                <w:bCs/>
                <w:sz w:val="21"/>
                <w:szCs w:val="21"/>
              </w:rPr>
              <w:t xml:space="preserve">solo oficinas y fechas</w:t>
            </w:r>
            <w:r>
              <w:rPr>
                <w:sz w:val="21"/>
                <w:szCs w:val="21"/>
              </w:rPr>
              <w:t xml:space="preserve">, nunca nombres de funcionarios ni contenido de documentos.</w:t>
            </w:r>
          </w:p>
          <w:p>
            <w:pPr>
              <w:spacing w:after="60" w:line="280"/>
            </w:pPr>
            <w:r>
              <w:rPr>
                <w:sz w:val="21"/>
                <w:szCs w:val="21"/>
              </w:rPr>
              <w:t xml:space="preserve">Después de 10 intentos erróneos desde una misma computadora, la consulta se bloquea unos minutos (protección contra adivinanzas).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9E44" w:sz="24"/>
              <w:bottom w:val="none" w:color="FFFFFF" w:sz="0"/>
              <w:right w:val="none" w:color="FFFFFF" w:sz="0"/>
            </w:tcBorders>
            <w:shd w:fill="E6F6EA" w:color="auto" w:val="clear"/>
            <w:tcMar>
              <w:top w:type="dxa" w:w="100"/>
              <w:left w:type="dxa" w:w="180"/>
              <w:bottom w:type="dxa" w:w="80"/>
              <w:right w:type="dxa" w:w="140"/>
            </w:tcMar>
          </w:tcPr>
          <w:p>
            <w:pPr>
              <w:spacing w:after="60"/>
            </w:pPr>
            <w:r>
              <w:rPr>
                <w:b/>
                <w:bCs/>
                <w:color w:val="2F9E44"/>
                <w:sz w:val="21"/>
                <w:szCs w:val="21"/>
              </w:rPr>
              <w:t xml:space="preserve">CONSEJO</w:t>
            </w:r>
          </w:p>
          <w:p>
            <w:pPr>
              <w:spacing w:after="60" w:line="280"/>
            </w:pPr>
            <w:r>
              <w:rPr>
                <w:sz w:val="21"/>
                <w:szCs w:val="21"/>
              </w:rPr>
              <w:t xml:space="preserve">Para que el ciudadano pueda consultar desde su casa, el sistema debe estar instalado en un servidor con internet (ver Capítulo 11). En una instalación de una sola computadora solo se puede consultar desde esa misma computadora.</w:t>
            </w:r>
          </w:p>
        </w:tc>
      </w:tr>
    </w:tbl>
    <w:p>
      <w:pPr>
        <w:spacing w:after="100"/>
      </w:pPr>
    </w:p>
    <w:p>
      <w:pPr>
        <w:pStyle w:val="Heading1"/>
        <w:pageBreakBefore/>
      </w:pPr>
      <w:r>
        <w:t xml:space="preserve">Capítulo 9. Casos especiales y mensajes del sistema</w:t>
      </w:r>
    </w:p>
    <w:p>
      <w:pPr>
        <w:pStyle w:val="Heading2"/>
      </w:pPr>
      <w:r>
        <w:t xml:space="preserve">9.1 Mensajes frecuentes y qué hacer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cantSplit/>
          <w:tblHeader/>
        </w:trPr>
        <w:tc>
          <w:tcPr>
            <w:tcW w:type="dxa" w:w="30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Mensaje</w:t>
            </w:r>
          </w:p>
        </w:tc>
        <w:tc>
          <w:tcPr>
            <w:tcW w:type="dxa" w:w="28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Por qué ocurre</w:t>
            </w:r>
          </w:p>
        </w:tc>
        <w:tc>
          <w:tcPr>
            <w:tcW w:type="dxa" w:w="35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Qué hacer</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Usuario o contraseña incorrectos.</w:t>
            </w:r>
          </w:p>
        </w:tc>
        <w:tc>
          <w:tcPr>
            <w:tcW w:type="dxa" w:w="28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Dato mal escrito, o mayúsculas/minúsculas.</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Revise y reintente. Si olvidó la clave, pida al administrador que la restablezca.</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Demasiados intentos fallidos. Espere 15 minutos.</w:t>
            </w:r>
          </w:p>
        </w:tc>
        <w:tc>
          <w:tcPr>
            <w:tcW w:type="dxa" w:w="28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Se superaron los intentos.</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Espere 15 minutos.</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Por seguridad debe cambiar su contraseña temporal…</w:t>
            </w:r>
          </w:p>
        </w:tc>
        <w:tc>
          <w:tcPr>
            <w:tcW w:type="dxa" w:w="28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Primer ingreso o clave restablecida.</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Cámbiela (sección 4.2).</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No tiene permiso para esta acción.</w:t>
            </w:r>
          </w:p>
        </w:tc>
        <w:tc>
          <w:tcPr>
            <w:tcW w:type="dxa" w:w="28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Su rol no incluye esa pantalla (por ejemplo, Administración).</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Si la necesita, pida al administrador que revise su rol.</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No tiene acceso a este documento / seguimiento.</w:t>
            </w:r>
          </w:p>
        </w:tc>
        <w:tc>
          <w:tcPr>
            <w:tcW w:type="dxa" w:w="28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No participó del trámite ni es de la oficina que lo tramita.</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Pida a quien lo derivó que se lo envíe o le dé copia.</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La derivación oficial ya fue realizada; use “Derivar copia” o cancélela primero.</w:t>
            </w:r>
          </w:p>
        </w:tc>
        <w:tc>
          <w:tcPr>
            <w:tcW w:type="dxa" w:w="28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Intentó una segunda oficial.</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Derive como copia, o elimine/cancele la oficial si no fue recibida.</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No tiene esta hoja de ruta para derivarla.</w:t>
            </w:r>
          </w:p>
        </w:tc>
        <w:tc>
          <w:tcPr>
            <w:tcW w:type="dxa" w:w="28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Ya la derivó oficialmente, o nunca la recibió.</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Verifique en Pendientes; si ya la envió, solo puede derivar copias si es el creador.</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Ya derivó esta hoja a ese destinatario.</w:t>
            </w:r>
          </w:p>
        </w:tc>
        <w:tc>
          <w:tcPr>
            <w:tcW w:type="dxa" w:w="28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Duplicado.</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Elija otra persona.</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 destinatario ya recibió la hoja de ruta; no se puede cancelar.</w:t>
            </w:r>
          </w:p>
        </w:tc>
        <w:tc>
          <w:tcPr>
            <w:tcW w:type="dxa" w:w="28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Quiso cancelar tras la recepción.</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Pida a esa persona que la derive de vuelta o genere una respuesta.</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 proveído es obligatorio. / La referencia es obligatoria.</w:t>
            </w:r>
          </w:p>
        </w:tc>
        <w:tc>
          <w:tcPr>
            <w:tcW w:type="dxa" w:w="28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Campo vacío.</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Complete el campo.</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Tipo de documento no habilitado para su oficina.</w:t>
            </w:r>
          </w:p>
        </w:tc>
        <w:tc>
          <w:tcPr>
            <w:tcW w:type="dxa" w:w="28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 administrador restringió ese tipo.</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Use otro tipo o pida habilitarlo.</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No puede asignar ese NUR: no lo creó ni lo tiene pendiente.</w:t>
            </w:r>
          </w:p>
        </w:tc>
        <w:tc>
          <w:tcPr>
            <w:tcW w:type="dxa" w:w="28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Quiso usar el NUR de otra persona.</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Use la opción “Generar respuesta” desde sus Pendientes.</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Tipo de archivo no permitido / supera el máximo de 10 MB.</w:t>
            </w:r>
          </w:p>
        </w:tc>
        <w:tc>
          <w:tcPr>
            <w:tcW w:type="dxa" w:w="28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Archivo no admitido o muy grande.</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Conviértalo a PDF o reduzca su tamaño.</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Seleccione al menos 2 hojas de ruta para agrupar.</w:t>
            </w:r>
          </w:p>
        </w:tc>
        <w:tc>
          <w:tcPr>
            <w:tcW w:type="dxa" w:w="28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Eligió menos de 2.</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Marque 2 o más en Pendientes.</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La sesión expiró o el formulario no es válido (error 419).</w:t>
            </w:r>
          </w:p>
        </w:tc>
        <w:tc>
          <w:tcPr>
            <w:tcW w:type="dxa" w:w="28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Pasó mucho tiempo o abrió el sistema en dos pestañas.</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Recargue la página (F5), ingrese de nuevo y repita.</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Página no encontrada (404).</w:t>
            </w:r>
          </w:p>
        </w:tc>
        <w:tc>
          <w:tcPr>
            <w:tcW w:type="dxa" w:w="28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Dirección mal escrita.</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Use los menús del sistema en lugar de escribir direcciones.</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No existe la hoja de ruta «…» (al imprimir)</w:t>
            </w:r>
          </w:p>
        </w:tc>
        <w:tc>
          <w:tcPr>
            <w:tcW w:type="dxa" w:w="28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 NUR está mal escrito.</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Use la sugerencia que aparece al escribir o copie el NUR exacto.</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 logo debe ser una imagen PNG o JPG / no debe superar 1 MB</w:t>
            </w:r>
          </w:p>
        </w:tc>
        <w:tc>
          <w:tcPr>
            <w:tcW w:type="dxa" w:w="28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 archivo del logo no es válido o es muy pesado.</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Guarde el logo como PNG o JPG y redúzcalo de tamaño.</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 QR no se lee con el celular</w:t>
            </w:r>
          </w:p>
        </w:tc>
        <w:tc>
          <w:tcPr>
            <w:tcW w:type="dxa" w:w="28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Impresión muy clara, borrosa o arrugada.</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Imprima en calidad normal o alta al 100 %, sin reducir; acerque o aleje el celular.</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Error del sistema / página en blanco.</w:t>
            </w:r>
          </w:p>
        </w:tc>
        <w:tc>
          <w:tcPr>
            <w:tcW w:type="dxa" w:w="28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Falla técnica.</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Anote qué hacía y avise al administrador; está en storage\logs\error.log.</w:t>
            </w:r>
          </w:p>
        </w:tc>
      </w:tr>
    </w:tbl>
    <w:p>
      <w:pPr>
        <w:spacing w:after="160"/>
      </w:pPr>
    </w:p>
    <w:p>
      <w:pPr>
        <w:keepNext/>
        <w:spacing w:after="60" w:before="120"/>
        <w:jc w:val="center"/>
      </w:pPr>
      <w:r>
        <w:drawing>
          <wp:inline distT="0" distB="0" distL="0" distR="0">
            <wp:extent cx="5334000" cy="2219325"/>
            <wp:effectExtent t="0" r="0" b="0" l="0"/>
            <wp:docPr id="1" name="51-error-sin-permiso" descr="Ejemplo: mensaje de falta de permiso" title="Ejemplo: mensaje de falta de perm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334000" cy="2219325"/>
                    </a:xfrm>
                    <a:prstGeom prst="rect">
                      <a:avLst/>
                    </a:prstGeom>
                  </pic:spPr>
                </pic:pic>
              </a:graphicData>
            </a:graphic>
          </wp:inline>
        </w:drawing>
      </w:r>
    </w:p>
    <w:p>
      <w:pPr>
        <w:spacing w:after="200"/>
        <w:jc w:val="center"/>
      </w:pPr>
      <w:r>
        <w:rPr>
          <w:i/>
          <w:iCs/>
          <w:color w:val="47566A"/>
          <w:sz w:val="19"/>
          <w:szCs w:val="19"/>
        </w:rPr>
        <w:t xml:space="preserve">Figura 74. Ejemplo: mensaje de falta de permiso</w:t>
      </w:r>
    </w:p>
    <w:p>
      <w:pPr>
        <w:keepNext/>
        <w:spacing w:after="60" w:before="120"/>
        <w:jc w:val="center"/>
      </w:pPr>
      <w:r>
        <w:drawing>
          <wp:inline distT="0" distB="0" distL="0" distR="0">
            <wp:extent cx="5334000" cy="2219325"/>
            <wp:effectExtent t="0" r="0" b="0" l="0"/>
            <wp:docPr id="1" name="52-error-404" descr="Ejemplo: página no encontrada" title="Ejemplo: página no encont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334000" cy="2219325"/>
                    </a:xfrm>
                    <a:prstGeom prst="rect">
                      <a:avLst/>
                    </a:prstGeom>
                  </pic:spPr>
                </pic:pic>
              </a:graphicData>
            </a:graphic>
          </wp:inline>
        </w:drawing>
      </w:r>
    </w:p>
    <w:p>
      <w:pPr>
        <w:spacing w:after="200"/>
        <w:jc w:val="center"/>
      </w:pPr>
      <w:r>
        <w:rPr>
          <w:i/>
          <w:iCs/>
          <w:color w:val="47566A"/>
          <w:sz w:val="19"/>
          <w:szCs w:val="19"/>
        </w:rPr>
        <w:t xml:space="preserve">Figura 75. Ejemplo: página no encontrada</w:t>
      </w:r>
    </w:p>
    <w:p>
      <w:pPr>
        <w:keepNext/>
        <w:spacing w:after="60" w:before="120"/>
        <w:jc w:val="center"/>
      </w:pPr>
      <w:r>
        <w:drawing>
          <wp:inline distT="0" distB="0" distL="0" distR="0">
            <wp:extent cx="5334000" cy="2667000"/>
            <wp:effectExtent t="0" r="0" b="0" l="0"/>
            <wp:docPr id="1" name="53-error-sin-acceso" descr="Ejemplo: sin acceso a un trámite de otra oficina (1)" title="Ejemplo: sin acceso a un trámite de otra oficin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i/>
          <w:iCs/>
          <w:color w:val="47566A"/>
          <w:sz w:val="19"/>
          <w:szCs w:val="19"/>
        </w:rPr>
        <w:t xml:space="preserve">Figura 76. Ejemplo: sin acceso a un trámite de otra oficina (1)</w:t>
      </w:r>
    </w:p>
    <w:p>
      <w:pPr>
        <w:pStyle w:val="Heading2"/>
      </w:pPr>
      <w:r>
        <w:t xml:space="preserve">9.2 Situaciones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Situación</w:t>
            </w:r>
          </w:p>
        </w:tc>
        <w:tc>
          <w:tcPr>
            <w:tcW w:type="dxa" w:w="59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Qué hacer</w:t>
            </w:r>
          </w:p>
        </w:tc>
      </w:tr>
      <w:tr>
        <w:trPr>
          <w:cantSplit/>
        </w:trPr>
        <w:tc>
          <w:tcPr>
            <w:tcW w:type="dxa" w:w="34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Envié a la persona equivocada</w:t>
            </w:r>
          </w:p>
        </w:tc>
        <w:tc>
          <w:tcPr>
            <w:tcW w:type="dxa" w:w="59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Si todavía no la recibió: </w:t>
            </w:r>
            <w:r>
              <w:rPr>
                <w:b/>
                <w:bCs/>
                <w:sz w:val="20"/>
                <w:szCs w:val="20"/>
              </w:rPr>
              <w:t xml:space="preserve">Enviados → Cancelar derivación</w:t>
            </w:r>
            <w:r>
              <w:rPr>
                <w:b w:val="false"/>
                <w:bCs w:val="false"/>
                <w:sz w:val="20"/>
                <w:szCs w:val="20"/>
              </w:rPr>
              <w:t xml:space="preserve"> y derive de nuevo. Si ya la recibió: pídale que la derive a la persona correcta.</w:t>
            </w:r>
          </w:p>
        </w:tc>
      </w:tr>
      <w:tr>
        <w:trPr>
          <w:cantSplit/>
        </w:trPr>
        <w:tc>
          <w:tcPr>
            <w:tcW w:type="dxa" w:w="34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Me enviaron algo por error</w:t>
            </w:r>
          </w:p>
        </w:tc>
        <w:tc>
          <w:tcPr>
            <w:tcW w:type="dxa" w:w="59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Recepciónelo y derívelo al destinatario correcto con un proveído que lo explique; no lo ignore (quedaría “No recibido”).</w:t>
            </w:r>
          </w:p>
        </w:tc>
      </w:tr>
      <w:tr>
        <w:trPr>
          <w:cantSplit/>
        </w:trPr>
        <w:tc>
          <w:tcPr>
            <w:tcW w:type="dxa" w:w="34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Necesito agregar un documento a un trámite</w:t>
            </w:r>
          </w:p>
        </w:tc>
        <w:tc>
          <w:tcPr>
            <w:tcW w:type="dxa" w:w="59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Si es suyo: </w:t>
            </w:r>
            <w:r>
              <w:rPr>
                <w:b/>
                <w:bCs/>
                <w:sz w:val="20"/>
                <w:szCs w:val="20"/>
              </w:rPr>
              <w:t xml:space="preserve">Hojas de Ruta → + Documento</w:t>
            </w:r>
            <w:r>
              <w:rPr>
                <w:b w:val="false"/>
                <w:bCs w:val="false"/>
                <w:sz w:val="20"/>
                <w:szCs w:val="20"/>
              </w:rPr>
              <w:t xml:space="preserve">. Si lo tiene pendiente: </w:t>
            </w:r>
            <w:r>
              <w:rPr>
                <w:b/>
                <w:bCs/>
                <w:sz w:val="20"/>
                <w:szCs w:val="20"/>
              </w:rPr>
              <w:t xml:space="preserve">Generar respuesta</w:t>
            </w:r>
            <w:r>
              <w:rPr>
                <w:b w:val="false"/>
                <w:bCs w:val="false"/>
                <w:sz w:val="20"/>
                <w:szCs w:val="20"/>
              </w:rPr>
              <w:t xml:space="preserve">.</w:t>
            </w:r>
          </w:p>
        </w:tc>
      </w:tr>
      <w:tr>
        <w:trPr>
          <w:cantSplit/>
        </w:trPr>
        <w:tc>
          <w:tcPr>
            <w:tcW w:type="dxa" w:w="34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Necesito que alguien solo se entere</w:t>
            </w:r>
          </w:p>
        </w:tc>
        <w:tc>
          <w:tcPr>
            <w:tcW w:type="dxa" w:w="59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Derive como </w:t>
            </w:r>
            <w:r>
              <w:rPr>
                <w:b/>
                <w:bCs/>
                <w:sz w:val="20"/>
                <w:szCs w:val="20"/>
              </w:rPr>
              <w:t xml:space="preserve">Copia</w:t>
            </w:r>
            <w:r>
              <w:rPr>
                <w:b w:val="false"/>
                <w:bCs w:val="false"/>
                <w:sz w:val="20"/>
                <w:szCs w:val="20"/>
              </w:rPr>
              <w:t xml:space="preserve">.</w:t>
            </w:r>
          </w:p>
        </w:tc>
      </w:tr>
      <w:tr>
        <w:trPr>
          <w:cantSplit/>
        </w:trPr>
        <w:tc>
          <w:tcPr>
            <w:tcW w:type="dxa" w:w="34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Una persona se fue de la institución</w:t>
            </w:r>
          </w:p>
        </w:tc>
        <w:tc>
          <w:tcPr>
            <w:tcW w:type="dxa" w:w="59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 administrador </w:t>
            </w:r>
            <w:r>
              <w:rPr>
                <w:b/>
                <w:bCs/>
                <w:sz w:val="20"/>
                <w:szCs w:val="20"/>
              </w:rPr>
              <w:t xml:space="preserve">desactiva</w:t>
            </w:r>
            <w:r>
              <w:rPr>
                <w:b w:val="false"/>
                <w:bCs w:val="false"/>
                <w:sz w:val="20"/>
                <w:szCs w:val="20"/>
              </w:rPr>
              <w:t xml:space="preserve"> su usuario y quien reemplaza usa un usuario propio. Lo pendiente del usuario desactivado queda registrado; pida al administrador reasignar si es necesario.</w:t>
            </w:r>
          </w:p>
        </w:tc>
      </w:tr>
      <w:tr>
        <w:trPr>
          <w:cantSplit/>
        </w:trPr>
        <w:tc>
          <w:tcPr>
            <w:tcW w:type="dxa" w:w="34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Cambió el nombre de una oficina</w:t>
            </w:r>
          </w:p>
        </w:tc>
        <w:tc>
          <w:tcPr>
            <w:tcW w:type="dxa" w:w="59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Administración → Oficinas → Editar el nombre (la sigla del CITE de lo ya creado no cambia).</w:t>
            </w:r>
          </w:p>
        </w:tc>
      </w:tr>
      <w:tr>
        <w:trPr>
          <w:cantSplit/>
        </w:trPr>
        <w:tc>
          <w:tcPr>
            <w:tcW w:type="dxa" w:w="34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Corregir el texto de un documento ya enviado</w:t>
            </w:r>
          </w:p>
        </w:tc>
        <w:tc>
          <w:tcPr>
            <w:tcW w:type="dxa" w:w="59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 autor puede modificarlo desde “Documentos creados”. Para cambios importantes conviene crear un documento de aclaración en el mismo NUR.</w:t>
            </w:r>
          </w:p>
        </w:tc>
      </w:tr>
      <w:tr>
        <w:trPr>
          <w:cantSplit/>
        </w:trPr>
        <w:tc>
          <w:tcPr>
            <w:tcW w:type="dxa" w:w="34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Veo “Por asignar” en vez de un nombre</w:t>
            </w:r>
          </w:p>
        </w:tc>
        <w:tc>
          <w:tcPr>
            <w:tcW w:type="dxa" w:w="59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Faltó el paso 5.3. El administrador debe completar los nombres.</w:t>
            </w:r>
          </w:p>
        </w:tc>
      </w:tr>
      <w:tr>
        <w:trPr>
          <w:cantSplit/>
        </w:trPr>
        <w:tc>
          <w:tcPr>
            <w:tcW w:type="dxa" w:w="34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Es fin de año</w:t>
            </w:r>
          </w:p>
        </w:tc>
        <w:tc>
          <w:tcPr>
            <w:tcW w:type="dxa" w:w="59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Los números NUR y CITE se reinician automáticamente cada año (GAME/2027-00001).</w:t>
            </w:r>
          </w:p>
        </w:tc>
      </w:tr>
    </w:tbl>
    <w:p>
      <w:pPr>
        <w:spacing w:after="160"/>
      </w:pPr>
    </w:p>
    <w:p>
      <w:pPr>
        <w:pStyle w:val="Heading1"/>
        <w:pageBreakBefore/>
      </w:pPr>
      <w:r>
        <w:t xml:space="preserve">Capítulo 10. Seguridad, respaldos y mantenimiento</w:t>
      </w:r>
    </w:p>
    <w:p>
      <w:pPr>
        <w:pStyle w:val="Heading2"/>
      </w:pPr>
      <w:r>
        <w:t xml:space="preserve">10.1 Buenas prácticas de seguridad</w:t>
      </w:r>
    </w:p>
    <w:p>
      <w:pPr>
        <w:pStyle w:val="ListParagraph"/>
        <w:numPr>
          <w:ilvl w:val="0"/>
          <w:numId w:val="2"/>
        </w:numPr>
        <w:spacing w:after="60" w:line="290"/>
      </w:pPr>
      <w:r>
        <w:t xml:space="preserve">Cada persona usa </w:t>
      </w:r>
      <w:r>
        <w:rPr>
          <w:b/>
          <w:bCs/>
        </w:rPr>
        <w:t xml:space="preserve">solo su usuario</w:t>
      </w:r>
      <w:r>
        <w:t xml:space="preserve">. No comparta claves ni deje la sesión abierta; pulse </w:t>
      </w:r>
      <w:r>
        <w:rPr>
          <w:b/>
          <w:bCs/>
        </w:rPr>
        <w:t xml:space="preserve">Salir</w:t>
      </w:r>
      <w:r>
        <w:t xml:space="preserve">.</w:t>
      </w:r>
    </w:p>
    <w:p>
      <w:pPr>
        <w:pStyle w:val="ListParagraph"/>
        <w:numPr>
          <w:ilvl w:val="0"/>
          <w:numId w:val="2"/>
        </w:numPr>
        <w:spacing w:after="60" w:line="290"/>
      </w:pPr>
      <w:r>
        <w:t xml:space="preserve">Cambie la clave temporal el primer día. Use claves de 8 caracteres o más, difíciles de adivinar.</w:t>
      </w:r>
    </w:p>
    <w:p>
      <w:pPr>
        <w:pStyle w:val="ListParagraph"/>
        <w:numPr>
          <w:ilvl w:val="0"/>
          <w:numId w:val="2"/>
        </w:numPr>
        <w:spacing w:after="60" w:line="290"/>
      </w:pPr>
      <w:r>
        <w:t xml:space="preserve">Entregue las claves temporales en privado y </w:t>
      </w:r>
      <w:r>
        <w:rPr>
          <w:b/>
          <w:bCs/>
        </w:rPr>
        <w:t xml:space="preserve">destruya</w:t>
      </w:r>
      <w:r>
        <w:t xml:space="preserve"> la hoja o el archivo CLAVES_TEMPORALES.csv después.</w:t>
      </w:r>
    </w:p>
    <w:p>
      <w:pPr>
        <w:pStyle w:val="ListParagraph"/>
        <w:numPr>
          <w:ilvl w:val="0"/>
          <w:numId w:val="2"/>
        </w:numPr>
        <w:spacing w:after="60" w:line="290"/>
      </w:pPr>
      <w:r>
        <w:t xml:space="preserve">Dé el rol de </w:t>
      </w:r>
      <w:r>
        <w:rPr>
          <w:b/>
          <w:bCs/>
        </w:rPr>
        <w:t xml:space="preserve">Administrador</w:t>
      </w:r>
      <w:r>
        <w:t xml:space="preserve"> solo a una o dos personas de confianza.</w:t>
      </w:r>
    </w:p>
    <w:p>
      <w:pPr>
        <w:pStyle w:val="ListParagraph"/>
        <w:numPr>
          <w:ilvl w:val="0"/>
          <w:numId w:val="2"/>
        </w:numPr>
        <w:spacing w:after="60" w:line="290"/>
      </w:pPr>
      <w:r>
        <w:t xml:space="preserve">Desactive de inmediato a quien deja la institución.</w:t>
      </w:r>
    </w:p>
    <w:p>
      <w:pPr>
        <w:pStyle w:val="ListParagraph"/>
        <w:numPr>
          <w:ilvl w:val="0"/>
          <w:numId w:val="2"/>
        </w:numPr>
        <w:spacing w:after="60" w:line="290"/>
      </w:pPr>
      <w:r>
        <w:t xml:space="preserve">Revise la </w:t>
      </w:r>
      <w:r>
        <w:rPr>
          <w:b/>
          <w:bCs/>
        </w:rPr>
        <w:t xml:space="preserve">Auditoría</w:t>
      </w:r>
      <w:r>
        <w:t xml:space="preserve"> periódicamente.</w:t>
      </w:r>
    </w:p>
    <w:p>
      <w:pPr>
        <w:pStyle w:val="ListParagraph"/>
        <w:numPr>
          <w:ilvl w:val="0"/>
          <w:numId w:val="2"/>
        </w:numPr>
        <w:spacing w:after="60" w:line="290"/>
      </w:pPr>
      <w:r>
        <w:t xml:space="preserve">Mantenga el computador con Windows y antivirus actualizados y con contraseña de Windows.</w:t>
      </w:r>
    </w:p>
    <w:p>
      <w:pPr>
        <w:pStyle w:val="ListParagraph"/>
        <w:numPr>
          <w:ilvl w:val="0"/>
          <w:numId w:val="2"/>
        </w:numPr>
        <w:spacing w:after="60" w:line="290"/>
      </w:pPr>
      <w:r>
        <w:t xml:space="preserve">Si usa el sistema en red o en internet, use HTTPS (ver Capítulo 11).</w:t>
      </w:r>
    </w:p>
    <w:p>
      <w:pPr>
        <w:pStyle w:val="Heading2"/>
      </w:pPr>
      <w:r>
        <w:t xml:space="preserve">10.2 Copia de seguridad (respaldo)</w:t>
      </w:r>
    </w:p>
    <w:p>
      <w:pPr>
        <w:spacing w:after="120" w:line="300"/>
      </w:pPr>
      <w:r>
        <w:t xml:space="preserve">La copia de seguridad protege la información si la computadora falla. Hágala </w:t>
      </w:r>
      <w:r>
        <w:rPr>
          <w:b/>
          <w:bCs/>
        </w:rPr>
        <w:t xml:space="preserve">al menos una vez por semana</w:t>
      </w:r>
      <w:r>
        <w:t xml:space="preserve"> y siempre antes de actualizar el sistema.</w:t>
      </w:r>
    </w:p>
    <w:p>
      <w:pPr>
        <w:pStyle w:val="ListParagraph"/>
        <w:numPr>
          <w:ilvl w:val="0"/>
          <w:numId w:val="20"/>
        </w:numPr>
        <w:spacing w:after="80" w:line="290"/>
      </w:pPr>
      <w:r>
        <w:t xml:space="preserve">Doble clic en </w:t>
      </w:r>
      <w:r>
        <w:rPr>
          <w:b/>
          <w:bCs/>
        </w:rPr>
        <w:t xml:space="preserve">RESPALDAR.bat</w:t>
      </w:r>
      <w:r>
        <w:t xml:space="preserve">.</w:t>
      </w:r>
    </w:p>
    <w:p>
      <w:pPr>
        <w:pStyle w:val="ListParagraph"/>
        <w:numPr>
          <w:ilvl w:val="0"/>
          <w:numId w:val="20"/>
        </w:numPr>
        <w:spacing w:after="80" w:line="290"/>
      </w:pPr>
      <w:r>
        <w:t xml:space="preserve">Se crea, en la carpeta </w:t>
      </w:r>
      <w:r>
        <w:rPr>
          <w:b/>
          <w:bCs/>
        </w:rPr>
        <w:t xml:space="preserve">respaldos</w:t>
      </w:r>
      <w:r>
        <w:t xml:space="preserve">, un archivo </w:t>
      </w:r>
      <w:r>
        <w:rPr>
          <w:b/>
          <w:bCs/>
        </w:rPr>
        <w:t xml:space="preserve">base_FECHA_HORA.sql</w:t>
      </w:r>
      <w:r>
        <w:t xml:space="preserve"> (documentos y movimientos) y un </w:t>
      </w:r>
      <w:r>
        <w:rPr>
          <w:b/>
          <w:bCs/>
        </w:rPr>
        <w:t xml:space="preserve">archivos_FECHA_HORA.zip</w:t>
      </w:r>
      <w:r>
        <w:t xml:space="preserve"> (adjuntos).</w:t>
      </w:r>
    </w:p>
    <w:p>
      <w:pPr>
        <w:pStyle w:val="ListParagraph"/>
        <w:numPr>
          <w:ilvl w:val="0"/>
          <w:numId w:val="20"/>
        </w:numPr>
        <w:spacing w:after="80" w:line="290"/>
      </w:pPr>
      <w:r>
        <w:t xml:space="preserve">Copie esos archivos a un </w:t>
      </w:r>
      <w:r>
        <w:rPr>
          <w:b/>
          <w:bCs/>
        </w:rPr>
        <w:t xml:space="preserve">pendrive o disco externo</w:t>
      </w:r>
      <w:r>
        <w:t xml:space="preserve"> y guárdelos en otro lugar.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9232D" w:sz="24"/>
              <w:bottom w:val="none" w:color="FFFFFF" w:sz="0"/>
              <w:right w:val="none" w:color="FFFFFF" w:sz="0"/>
            </w:tcBorders>
            <w:shd w:fill="FDEAEA" w:color="auto" w:val="clear"/>
            <w:tcMar>
              <w:top w:type="dxa" w:w="100"/>
              <w:left w:type="dxa" w:w="180"/>
              <w:bottom w:type="dxa" w:w="80"/>
              <w:right w:type="dxa" w:w="140"/>
            </w:tcMar>
          </w:tcPr>
          <w:p>
            <w:pPr>
              <w:spacing w:after="60"/>
            </w:pPr>
            <w:r>
              <w:rPr>
                <w:b/>
                <w:bCs/>
                <w:color w:val="D9232D"/>
                <w:sz w:val="21"/>
                <w:szCs w:val="21"/>
              </w:rPr>
              <w:t xml:space="preserve">IMPORTANTE</w:t>
            </w:r>
          </w:p>
          <w:p>
            <w:pPr>
              <w:spacing w:after="60" w:line="280"/>
            </w:pPr>
            <w:r>
              <w:rPr>
                <w:sz w:val="21"/>
                <w:szCs w:val="21"/>
              </w:rPr>
              <w:t xml:space="preserve">Un respaldo que está </w:t>
            </w:r>
            <w:r>
              <w:rPr>
                <w:b/>
                <w:bCs/>
                <w:sz w:val="21"/>
                <w:szCs w:val="21"/>
              </w:rPr>
              <w:t xml:space="preserve">solo en la misma computadora</w:t>
            </w:r>
            <w:r>
              <w:rPr>
                <w:sz w:val="21"/>
                <w:szCs w:val="21"/>
              </w:rPr>
              <w:t xml:space="preserve"> se pierde si la computadora falla. Siempre guarde una copia en otro lado.</w:t>
            </w:r>
          </w:p>
        </w:tc>
      </w:tr>
    </w:tbl>
    <w:p>
      <w:pPr>
        <w:spacing w:after="100"/>
      </w:pPr>
    </w:p>
    <w:p>
      <w:pPr>
        <w:pStyle w:val="Heading2"/>
      </w:pPr>
      <w:r>
        <w:t xml:space="preserve">10.3 Restaurar un respaldo</w:t>
      </w:r>
    </w:p>
    <w:p>
      <w:pPr>
        <w:spacing w:after="120" w:line="300"/>
      </w:pPr>
      <w:r>
        <w:t xml:space="preserve">La restauración es un proceso técnico. Pida ayuda a la persona responsable de sistemas. Resumen del procedimiento: (1) DETENER.bat y luego INICIAR.bat para tener la base activa; (2) con el programa “mariadb.exe” de la carpeta runtime\mariadb\bin cargar el archivo .sql en la base “correspondencia” (el usuario y la clave de la base están en runtime\secretos.json); (3) copiar los archivos del .zip a storage\uploads.</w:t>
      </w:r>
    </w:p>
    <w:p>
      <w:pPr>
        <w:pStyle w:val="Heading2"/>
      </w:pPr>
      <w:r>
        <w:t xml:space="preserve">10.4 Actualizar a una nueva versión</w:t>
      </w:r>
    </w:p>
    <w:p>
      <w:pPr>
        <w:spacing w:after="120" w:line="300"/>
      </w:pPr>
      <w:r>
        <w:t xml:space="preserve">Cuando reciba una versión nueva del sistema (un ZIP), </w:t>
      </w:r>
      <w:r>
        <w:rPr>
          <w:b/>
          <w:bCs/>
        </w:rPr>
        <w:t xml:space="preserve">sus datos se conservan</w:t>
      </w:r>
      <w:r>
        <w:t xml:space="preserve">: usuarios, documentos, archivos adjuntos, claves y respaldos.</w:t>
      </w:r>
    </w:p>
    <w:p>
      <w:pPr>
        <w:pStyle w:val="Heading3"/>
      </w:pPr>
      <w:r>
        <w:t xml:space="preserve">Si lo instaló con INSTALAR.bat</w:t>
      </w:r>
    </w:p>
    <w:p>
      <w:pPr>
        <w:pStyle w:val="ListParagraph"/>
        <w:numPr>
          <w:ilvl w:val="0"/>
          <w:numId w:val="21"/>
        </w:numPr>
        <w:spacing w:after="80" w:line="290"/>
      </w:pPr>
      <w:r>
        <w:t xml:space="preserve">Descargue el ZIP de la versión nueva y </w:t>
      </w:r>
      <w:r>
        <w:rPr>
          <w:b/>
          <w:bCs/>
        </w:rPr>
        <w:t xml:space="preserve">extráigalo</w:t>
      </w:r>
      <w:r>
        <w:t xml:space="preserve"> en cualquier carpeta (por ejemplo, el Escritorio).</w:t>
      </w:r>
    </w:p>
    <w:p>
      <w:pPr>
        <w:pStyle w:val="ListParagraph"/>
        <w:numPr>
          <w:ilvl w:val="0"/>
          <w:numId w:val="21"/>
        </w:numPr>
        <w:spacing w:after="80" w:line="290"/>
      </w:pPr>
      <w:r>
        <w:t xml:space="preserve">En la carpeta de su sistema (por ejemplo C:\Correspondencia) haga doble clic en </w:t>
      </w:r>
      <w:r>
        <w:rPr>
          <w:b/>
          <w:bCs/>
        </w:rPr>
        <w:t xml:space="preserve">ACTUALIZAR.bat</w:t>
      </w:r>
      <w:r>
        <w:t xml:space="preserve">.</w:t>
      </w:r>
    </w:p>
    <w:p>
      <w:pPr>
        <w:pStyle w:val="ListParagraph"/>
        <w:numPr>
          <w:ilvl w:val="0"/>
          <w:numId w:val="21"/>
        </w:numPr>
        <w:spacing w:after="80" w:line="290"/>
      </w:pPr>
      <w:r>
        <w:t xml:space="preserve">Cuando se lo pida, </w:t>
      </w:r>
      <w:r>
        <w:rPr>
          <w:b/>
          <w:bCs/>
        </w:rPr>
        <w:t xml:space="preserve">arrastre</w:t>
      </w:r>
      <w:r>
        <w:t xml:space="preserve"> a la ventana negra la carpeta </w:t>
      </w:r>
      <w:r>
        <w:rPr>
          <w:b/>
          <w:bCs/>
        </w:rPr>
        <w:t xml:space="preserve">correspondencia</w:t>
      </w:r>
      <w:r>
        <w:t xml:space="preserve"> de la versión nueva (la que acaba de extraer) y pulse </w:t>
      </w:r>
      <w:r>
        <w:rPr>
          <w:b/>
          <w:bCs/>
        </w:rPr>
        <w:t xml:space="preserve">Enter</w:t>
      </w:r>
      <w:r>
        <w:t xml:space="preserve">.</w:t>
      </w:r>
    </w:p>
    <w:p>
      <w:pPr>
        <w:pStyle w:val="ListParagraph"/>
        <w:numPr>
          <w:ilvl w:val="0"/>
          <w:numId w:val="21"/>
        </w:numPr>
        <w:spacing w:after="80" w:line="290"/>
      </w:pPr>
      <w:r>
        <w:t xml:space="preserve">El programa hace solo: copia de seguridad → detiene el sistema → copia los archivos nuevos → actualiza la base de datos → vuelve a abrirlo.</w:t>
      </w:r>
    </w:p>
    <w:p>
      <w:pPr>
        <w:pStyle w:val="ListParagraph"/>
        <w:numPr>
          <w:ilvl w:val="0"/>
          <w:numId w:val="21"/>
        </w:numPr>
        <w:spacing w:after="80" w:line="290"/>
      </w:pPr>
      <w:r>
        <w:t xml:space="preserve">Cuando termine presione </w:t>
      </w:r>
      <w:r>
        <w:rPr>
          <w:b/>
          <w:bCs/>
        </w:rPr>
        <w:t xml:space="preserve">Ctrl + F5</w:t>
      </w:r>
      <w:r>
        <w:t xml:space="preserve"> en el navegador para ver los cambios.</w:t>
      </w:r>
    </w:p>
    <w:p>
      <w:pPr>
        <w:keepNext/>
        <w:spacing w:after="60" w:before="120"/>
        <w:jc w:val="center"/>
      </w:pPr>
      <w:r>
        <w:drawing>
          <wp:inline distT="0" distB="0" distL="0" distR="0">
            <wp:extent cx="5905500" cy="2552700"/>
            <wp:effectExtent t="0" r="0" b="0" l="0"/>
            <wp:docPr id="1" name="c5" descr="Ventana de ACTUALIZAR.bat (ejemplo)" title="Ventana de ACTUALIZAR.bat (ejemp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905500" cy="2552700"/>
                    </a:xfrm>
                    <a:prstGeom prst="rect">
                      <a:avLst/>
                    </a:prstGeom>
                  </pic:spPr>
                </pic:pic>
              </a:graphicData>
            </a:graphic>
          </wp:inline>
        </w:drawing>
      </w:r>
    </w:p>
    <w:p>
      <w:pPr>
        <w:spacing w:after="200"/>
        <w:jc w:val="center"/>
      </w:pPr>
      <w:r>
        <w:rPr>
          <w:i/>
          <w:iCs/>
          <w:color w:val="47566A"/>
          <w:sz w:val="19"/>
          <w:szCs w:val="19"/>
        </w:rPr>
        <w:t xml:space="preserve">Figura 77. Ventana de ACTUALIZAR.bat (ejemplo)</w:t>
      </w:r>
    </w:p>
    <w:p>
      <w:pPr>
        <w:pStyle w:val="Heading3"/>
      </w:pPr>
      <w:r>
        <w:t xml:space="preserve">Si lo instaló con XAMPP o en un hosting</w:t>
      </w:r>
    </w:p>
    <w:p>
      <w:pPr>
        <w:pStyle w:val="ListParagraph"/>
        <w:numPr>
          <w:ilvl w:val="0"/>
          <w:numId w:val="22"/>
        </w:numPr>
        <w:spacing w:after="80" w:line="290"/>
      </w:pPr>
      <w:r>
        <w:t xml:space="preserve">Haga un respaldo (10.2).</w:t>
      </w:r>
    </w:p>
    <w:p>
      <w:pPr>
        <w:pStyle w:val="ListParagraph"/>
        <w:numPr>
          <w:ilvl w:val="0"/>
          <w:numId w:val="22"/>
        </w:numPr>
        <w:spacing w:after="80" w:line="290"/>
      </w:pPr>
      <w:r>
        <w:t xml:space="preserve">Copie, de la versión nueva, las carpetas </w:t>
      </w:r>
      <w:r>
        <w:rPr>
          <w:b/>
          <w:bCs/>
        </w:rPr>
        <w:t xml:space="preserve">app</w:t>
      </w:r>
      <w:r>
        <w:t xml:space="preserve">, </w:t>
      </w:r>
      <w:r>
        <w:rPr>
          <w:b/>
          <w:bCs/>
        </w:rPr>
        <w:t xml:space="preserve">public</w:t>
      </w:r>
      <w:r>
        <w:t xml:space="preserve">, </w:t>
      </w:r>
      <w:r>
        <w:rPr>
          <w:b/>
          <w:bCs/>
        </w:rPr>
        <w:t xml:space="preserve">database</w:t>
      </w:r>
      <w:r>
        <w:t xml:space="preserve"> y </w:t>
      </w:r>
      <w:r>
        <w:rPr>
          <w:b/>
          <w:bCs/>
        </w:rPr>
        <w:t xml:space="preserve">bin</w:t>
      </w:r>
      <w:r>
        <w:t xml:space="preserve"> sobre las de su instalación (reemplazar). </w:t>
      </w:r>
      <w:r>
        <w:rPr>
          <w:b/>
          <w:bCs/>
        </w:rPr>
        <w:t xml:space="preserve">No toque</w:t>
      </w:r>
      <w:r>
        <w:t xml:space="preserve"> la carpeta </w:t>
      </w:r>
      <w:r>
        <w:rPr>
          <w:b/>
          <w:bCs/>
        </w:rPr>
        <w:t xml:space="preserve">config</w:t>
      </w:r>
      <w:r>
        <w:t xml:space="preserve"> ni </w:t>
      </w:r>
      <w:r>
        <w:rPr>
          <w:b/>
          <w:bCs/>
        </w:rPr>
        <w:t xml:space="preserve">storage</w:t>
      </w:r>
      <w:r>
        <w:t xml:space="preserve">.</w:t>
      </w:r>
    </w:p>
    <w:p>
      <w:pPr>
        <w:pStyle w:val="ListParagraph"/>
        <w:numPr>
          <w:ilvl w:val="0"/>
          <w:numId w:val="22"/>
        </w:numPr>
        <w:spacing w:after="80" w:line="290"/>
      </w:pPr>
      <w:r>
        <w:t xml:space="preserve">Abra el sistema en el navegador: </w:t>
      </w:r>
      <w:r>
        <w:rPr>
          <w:b/>
          <w:bCs/>
        </w:rPr>
        <w:t xml:space="preserve">la base de datos se actualiza sola</w:t>
      </w:r>
      <w:r>
        <w:t xml:space="preserve"> la primera vez que alguien lo abre.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9E44" w:sz="24"/>
              <w:bottom w:val="none" w:color="FFFFFF" w:sz="0"/>
              <w:right w:val="none" w:color="FFFFFF" w:sz="0"/>
            </w:tcBorders>
            <w:shd w:fill="E6F6EA" w:color="auto" w:val="clear"/>
            <w:tcMar>
              <w:top w:type="dxa" w:w="100"/>
              <w:left w:type="dxa" w:w="180"/>
              <w:bottom w:type="dxa" w:w="80"/>
              <w:right w:type="dxa" w:w="140"/>
            </w:tcMar>
          </w:tcPr>
          <w:p>
            <w:pPr>
              <w:spacing w:after="60"/>
            </w:pPr>
            <w:r>
              <w:rPr>
                <w:b/>
                <w:bCs/>
                <w:color w:val="2F9E44"/>
                <w:sz w:val="21"/>
                <w:szCs w:val="21"/>
              </w:rPr>
              <w:t xml:space="preserve">CONSEJO</w:t>
            </w:r>
          </w:p>
          <w:p>
            <w:pPr>
              <w:spacing w:after="60" w:line="280"/>
            </w:pPr>
            <w:r>
              <w:rPr>
                <w:sz w:val="21"/>
                <w:szCs w:val="21"/>
              </w:rPr>
              <w:t xml:space="preserve">Después de actualizar, haga las pruebas de la lista “Cómo probar las novedades” (Capítulo 13). Si algo falla, restaure el respaldo (10.3) y avise al responsable técnico.</w:t>
            </w:r>
          </w:p>
        </w:tc>
      </w:tr>
    </w:tbl>
    <w:p>
      <w:pPr>
        <w:spacing w:after="100"/>
      </w:pPr>
    </w:p>
    <w:p>
      <w:pPr>
        <w:pStyle w:val="Heading2"/>
      </w:pPr>
      <w:r>
        <w:t xml:space="preserve">10.5 Cambiar la computadora</w:t>
      </w:r>
    </w:p>
    <w:p>
      <w:pPr>
        <w:spacing w:after="120" w:line="300"/>
      </w:pPr>
      <w:r>
        <w:t xml:space="preserve">Haga un respaldo, instale el sistema en la nueva computadora (Capítulo 3) y restaure el respaldo (10.3). También puede copiar toda la carpeta del sistema a la nueva computadora tras DETENER.bat (la carpeta runtime incluye la base de datos), si la carpeta queda en la misma ruta.</w:t>
      </w:r>
    </w:p>
    <w:p>
      <w:pPr>
        <w:pStyle w:val="Heading2"/>
      </w:pPr>
      <w:r>
        <w:t xml:space="preserve">10.6 Dónde está cada cosa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blHeader/>
        </w:trPr>
        <w:tc>
          <w:tcPr>
            <w:tcW w:type="dxa" w:w="40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Si necesita…</w:t>
            </w:r>
          </w:p>
        </w:tc>
        <w:tc>
          <w:tcPr>
            <w:tcW w:type="dxa" w:w="53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Está en…</w:t>
            </w:r>
          </w:p>
        </w:tc>
      </w:tr>
      <w:tr>
        <w:trPr>
          <w:cantSplit/>
        </w:trPr>
        <w:tc>
          <w:tcPr>
            <w:tcW w:type="dxa" w:w="4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Archivos subidos</w:t>
            </w:r>
          </w:p>
        </w:tc>
        <w:tc>
          <w:tcPr>
            <w:tcW w:type="dxa" w:w="53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storage\uploads</w:t>
            </w:r>
          </w:p>
        </w:tc>
      </w:tr>
      <w:tr>
        <w:trPr>
          <w:cantSplit/>
        </w:trPr>
        <w:tc>
          <w:tcPr>
            <w:tcW w:type="dxa" w:w="4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Registro de errores</w:t>
            </w:r>
          </w:p>
        </w:tc>
        <w:tc>
          <w:tcPr>
            <w:tcW w:type="dxa" w:w="53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storage\logs\error.log</w:t>
            </w:r>
          </w:p>
        </w:tc>
      </w:tr>
      <w:tr>
        <w:trPr>
          <w:cantSplit/>
        </w:trPr>
        <w:tc>
          <w:tcPr>
            <w:tcW w:type="dxa" w:w="4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Registro de la instalación</w:t>
            </w:r>
          </w:p>
        </w:tc>
        <w:tc>
          <w:tcPr>
            <w:tcW w:type="dxa" w:w="53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instalador\instalacion.log</w:t>
            </w:r>
          </w:p>
        </w:tc>
      </w:tr>
      <w:tr>
        <w:trPr>
          <w:cantSplit/>
        </w:trPr>
        <w:tc>
          <w:tcPr>
            <w:tcW w:type="dxa" w:w="4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Copias de seguridad</w:t>
            </w:r>
          </w:p>
        </w:tc>
        <w:tc>
          <w:tcPr>
            <w:tcW w:type="dxa" w:w="53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respaldos</w:t>
            </w:r>
          </w:p>
        </w:tc>
      </w:tr>
      <w:tr>
        <w:trPr>
          <w:cantSplit/>
        </w:trPr>
        <w:tc>
          <w:tcPr>
            <w:tcW w:type="dxa" w:w="4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Configuración del sistema</w:t>
            </w:r>
          </w:p>
        </w:tc>
        <w:tc>
          <w:tcPr>
            <w:tcW w:type="dxa" w:w="53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config\config.php (no lo comparta)</w:t>
            </w:r>
          </w:p>
        </w:tc>
      </w:tr>
      <w:tr>
        <w:trPr>
          <w:cantSplit/>
        </w:trPr>
        <w:tc>
          <w:tcPr>
            <w:tcW w:type="dxa" w:w="4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Claves de la base de datos</w:t>
            </w:r>
          </w:p>
        </w:tc>
        <w:tc>
          <w:tcPr>
            <w:tcW w:type="dxa" w:w="53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runtime\secretos.json (no lo comparta)</w:t>
            </w:r>
          </w:p>
        </w:tc>
      </w:tr>
    </w:tbl>
    <w:p>
      <w:pPr>
        <w:spacing w:after="160"/>
      </w:pPr>
    </w:p>
    <w:p>
      <w:pPr>
        <w:pStyle w:val="Heading1"/>
        <w:pageBreakBefore/>
      </w:pPr>
      <w:r>
        <w:t xml:space="preserve">Capítulo 11. Otras formas de instalar y paso a un servidor real</w:t>
      </w:r>
    </w:p>
    <w:p>
      <w:pPr>
        <w:pStyle w:val="Heading2"/>
      </w:pPr>
      <w:r>
        <w:t xml:space="preserve">11.1 Varias computadoras en la misma oficina (red local)</w:t>
      </w:r>
    </w:p>
    <w:p>
      <w:pPr>
        <w:pStyle w:val="ListParagraph"/>
        <w:numPr>
          <w:ilvl w:val="0"/>
          <w:numId w:val="23"/>
        </w:numPr>
        <w:spacing w:after="80" w:line="290"/>
      </w:pPr>
      <w:r>
        <w:t xml:space="preserve">En la computadora principal use </w:t>
      </w:r>
      <w:r>
        <w:rPr>
          <w:b/>
          <w:bCs/>
        </w:rPr>
        <w:t xml:space="preserve">INICIAR-RED.bat</w:t>
      </w:r>
      <w:r>
        <w:t xml:space="preserve">.</w:t>
      </w:r>
    </w:p>
    <w:p>
      <w:pPr>
        <w:pStyle w:val="ListParagraph"/>
        <w:numPr>
          <w:ilvl w:val="0"/>
          <w:numId w:val="23"/>
        </w:numPr>
        <w:spacing w:after="80" w:line="290"/>
      </w:pPr>
      <w:r>
        <w:t xml:space="preserve">La ventana mostrará direcciones como http://192.168.1.20:8080/.</w:t>
      </w:r>
    </w:p>
    <w:p>
      <w:pPr>
        <w:pStyle w:val="ListParagraph"/>
        <w:numPr>
          <w:ilvl w:val="0"/>
          <w:numId w:val="23"/>
        </w:numPr>
        <w:spacing w:after="80" w:line="290"/>
      </w:pPr>
      <w:r>
        <w:t xml:space="preserve">En las otras computadoras de la </w:t>
      </w:r>
      <w:r>
        <w:rPr>
          <w:b/>
          <w:bCs/>
        </w:rPr>
        <w:t xml:space="preserve">misma red</w:t>
      </w:r>
      <w:r>
        <w:t xml:space="preserve"> abra el navegador y escriba esa dirección.</w:t>
      </w:r>
    </w:p>
    <w:p>
      <w:pPr>
        <w:pStyle w:val="ListParagraph"/>
        <w:numPr>
          <w:ilvl w:val="0"/>
          <w:numId w:val="23"/>
        </w:numPr>
        <w:spacing w:after="80" w:line="290"/>
      </w:pPr>
      <w:r>
        <w:t xml:space="preserve">Si Windows pregunta por el Firewall, elija </w:t>
      </w:r>
      <w:r>
        <w:rPr>
          <w:b/>
          <w:bCs/>
        </w:rPr>
        <w:t xml:space="preserve">Permitir acceso</w:t>
      </w:r>
      <w:r>
        <w:t xml:space="preserve"> (red privada).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9232D" w:sz="24"/>
              <w:bottom w:val="none" w:color="FFFFFF" w:sz="0"/>
              <w:right w:val="none" w:color="FFFFFF" w:sz="0"/>
            </w:tcBorders>
            <w:shd w:fill="FDEAEA" w:color="auto" w:val="clear"/>
            <w:tcMar>
              <w:top w:type="dxa" w:w="100"/>
              <w:left w:type="dxa" w:w="180"/>
              <w:bottom w:type="dxa" w:w="80"/>
              <w:right w:type="dxa" w:w="140"/>
            </w:tcMar>
          </w:tcPr>
          <w:p>
            <w:pPr>
              <w:spacing w:after="60"/>
            </w:pPr>
            <w:r>
              <w:rPr>
                <w:b/>
                <w:bCs/>
                <w:color w:val="D9232D"/>
                <w:sz w:val="21"/>
                <w:szCs w:val="21"/>
              </w:rPr>
              <w:t xml:space="preserve">IMPORTANTE</w:t>
            </w:r>
          </w:p>
          <w:p>
            <w:pPr>
              <w:spacing w:after="60" w:line="280"/>
            </w:pPr>
            <w:r>
              <w:rPr>
                <w:sz w:val="21"/>
                <w:szCs w:val="21"/>
              </w:rPr>
              <w:t xml:space="preserve">La computadora principal debe estar </w:t>
            </w:r>
            <w:r>
              <w:rPr>
                <w:b/>
                <w:bCs/>
                <w:sz w:val="21"/>
                <w:szCs w:val="21"/>
              </w:rPr>
              <w:t xml:space="preserve">encendida</w:t>
            </w:r>
            <w:r>
              <w:rPr>
                <w:sz w:val="21"/>
                <w:szCs w:val="21"/>
              </w:rPr>
              <w:t xml:space="preserve"> con el sistema iniciado para que las demás trabajen. Este modo es para </w:t>
            </w:r>
            <w:r>
              <w:rPr>
                <w:b/>
                <w:bCs/>
                <w:sz w:val="21"/>
                <w:szCs w:val="21"/>
              </w:rPr>
              <w:t xml:space="preserve">pruebas y oficinas pequeñas</w:t>
            </w:r>
            <w:r>
              <w:rPr>
                <w:sz w:val="21"/>
                <w:szCs w:val="21"/>
              </w:rPr>
              <w:t xml:space="preserve">; para uso permanente se recomienda un servidor (11.3).</w:t>
            </w:r>
          </w:p>
        </w:tc>
      </w:tr>
    </w:tbl>
    <w:p>
      <w:pPr>
        <w:spacing w:after="100"/>
      </w:pPr>
    </w:p>
    <w:p>
      <w:pPr>
        <w:pStyle w:val="Heading2"/>
      </w:pPr>
      <w:r>
        <w:t xml:space="preserve">11.2 Alternativa: instalar con XAMPP</w:t>
      </w:r>
    </w:p>
    <w:p>
      <w:pPr>
        <w:spacing w:after="120" w:line="300"/>
      </w:pPr>
      <w:r>
        <w:t xml:space="preserve">Si prefiere el método tradicional: instale XAMPP (apachefriends.org), copie la carpeta </w:t>
      </w:r>
      <w:r>
        <w:rPr>
          <w:b/>
          <w:bCs/>
        </w:rPr>
        <w:t xml:space="preserve">correspondencia</w:t>
      </w:r>
      <w:r>
        <w:t xml:space="preserve"> a </w:t>
      </w:r>
      <w:r>
        <w:rPr>
          <w:b/>
          <w:bCs/>
        </w:rPr>
        <w:t xml:space="preserve">C:\xampp\htdocs</w:t>
      </w:r>
      <w:r>
        <w:t xml:space="preserve">, inicie Apache y MySQL desde el panel de control y abra </w:t>
      </w:r>
      <w:r>
        <w:rPr>
          <w:b/>
          <w:bCs/>
        </w:rPr>
        <w:t xml:space="preserve">http://localhost/correspondencia/public/install.php</w:t>
      </w:r>
      <w:r>
        <w:t xml:space="preserve"> para completar el asistente web (el formulario viene con los valores de XAMPP: usuario root y contraseña vacía).</w:t>
      </w:r>
    </w:p>
    <w:p>
      <w:pPr>
        <w:keepNext/>
        <w:spacing w:after="60" w:before="120"/>
        <w:jc w:val="center"/>
      </w:pPr>
      <w:r>
        <w:drawing>
          <wp:inline distT="0" distB="0" distL="0" distR="0">
            <wp:extent cx="5715000" cy="5162550"/>
            <wp:effectExtent t="0" r="0" b="0" l="0"/>
            <wp:docPr id="1" name="60-instalador-web" descr="Asistente web de instalación. 1: base de datos; 2: usuario; 3: entidad; 4: sigla; 5: administrador; 6: contraseña; 7: instalar" title="Asistente web de instalación. 1: base de datos; 2: usuario; 3: entidad; 4: sigla; 5: administrador; 6: contraseña; 7: insta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715000" cy="5162550"/>
                    </a:xfrm>
                    <a:prstGeom prst="rect">
                      <a:avLst/>
                    </a:prstGeom>
                  </pic:spPr>
                </pic:pic>
              </a:graphicData>
            </a:graphic>
          </wp:inline>
        </w:drawing>
      </w:r>
    </w:p>
    <w:p>
      <w:pPr>
        <w:spacing w:after="200"/>
        <w:jc w:val="center"/>
      </w:pPr>
      <w:r>
        <w:rPr>
          <w:i/>
          <w:iCs/>
          <w:color w:val="47566A"/>
          <w:sz w:val="19"/>
          <w:szCs w:val="19"/>
        </w:rPr>
        <w:t xml:space="preserve">Figura 78. Asistente web de instalación. 1: base de datos; 2: usuario; 3: entidad; 4: sigla; 5: administrador; 6: contraseña; 7: instalar</w:t>
      </w:r>
    </w:p>
    <w:p>
      <w:pPr>
        <w:keepNext/>
        <w:spacing w:after="60" w:before="120"/>
        <w:jc w:val="center"/>
      </w:pPr>
      <w:r>
        <w:drawing>
          <wp:inline distT="0" distB="0" distL="0" distR="0">
            <wp:extent cx="5715000" cy="3333750"/>
            <wp:effectExtent t="0" r="0" b="0" l="0"/>
            <wp:docPr id="1" name="61-admin-primer-ingreso" descr="Primer ingreso del administrador tras instalar" title="Primer ingreso del administrador tras insta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715000" cy="3333750"/>
                    </a:xfrm>
                    <a:prstGeom prst="rect">
                      <a:avLst/>
                    </a:prstGeom>
                  </pic:spPr>
                </pic:pic>
              </a:graphicData>
            </a:graphic>
          </wp:inline>
        </w:drawing>
      </w:r>
    </w:p>
    <w:p>
      <w:pPr>
        <w:spacing w:after="200"/>
        <w:jc w:val="center"/>
      </w:pPr>
      <w:r>
        <w:rPr>
          <w:i/>
          <w:iCs/>
          <w:color w:val="47566A"/>
          <w:sz w:val="19"/>
          <w:szCs w:val="19"/>
        </w:rPr>
        <w:t xml:space="preserve">Figura 79. Primer ingreso del administrador tras instalar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9232D" w:sz="24"/>
              <w:bottom w:val="none" w:color="FFFFFF" w:sz="0"/>
              <w:right w:val="none" w:color="FFFFFF" w:sz="0"/>
            </w:tcBorders>
            <w:shd w:fill="FDEAEA" w:color="auto" w:val="clear"/>
            <w:tcMar>
              <w:top w:type="dxa" w:w="100"/>
              <w:left w:type="dxa" w:w="180"/>
              <w:bottom w:type="dxa" w:w="80"/>
              <w:right w:type="dxa" w:w="140"/>
            </w:tcMar>
          </w:tcPr>
          <w:p>
            <w:pPr>
              <w:spacing w:after="60"/>
            </w:pPr>
            <w:r>
              <w:rPr>
                <w:b/>
                <w:bCs/>
                <w:color w:val="D9232D"/>
                <w:sz w:val="21"/>
                <w:szCs w:val="21"/>
              </w:rPr>
              <w:t xml:space="preserve">IMPORTANTE</w:t>
            </w:r>
          </w:p>
          <w:p>
            <w:pPr>
              <w:spacing w:after="60" w:line="280"/>
            </w:pPr>
            <w:r>
              <w:rPr>
                <w:sz w:val="21"/>
                <w:szCs w:val="21"/>
              </w:rPr>
              <w:t xml:space="preserve">Al terminar la instalación web, </w:t>
            </w:r>
            <w:r>
              <w:rPr>
                <w:b/>
                <w:bCs/>
                <w:sz w:val="21"/>
                <w:szCs w:val="21"/>
              </w:rPr>
              <w:t xml:space="preserve">elimine el archivo public\install.php</w:t>
            </w:r>
            <w:r>
              <w:rPr>
                <w:sz w:val="21"/>
                <w:szCs w:val="21"/>
              </w:rPr>
              <w:t xml:space="preserve"> por seguridad.</w:t>
            </w:r>
          </w:p>
        </w:tc>
      </w:tr>
    </w:tbl>
    <w:p>
      <w:pPr>
        <w:spacing w:after="100"/>
      </w:pPr>
    </w:p>
    <w:p>
      <w:pPr>
        <w:pStyle w:val="Heading2"/>
      </w:pPr>
      <w:r>
        <w:t xml:space="preserve">11.3 Contratar un hosting (servicio permanente)</w:t>
      </w:r>
    </w:p>
    <w:p>
      <w:pPr>
        <w:spacing w:after="120" w:line="300"/>
      </w:pPr>
      <w:r>
        <w:t xml:space="preserve">Cuando la prueba termine y la institución decida usar el sistema de forma permanente, conviene un servicio de hosting (o un servidor pequeño) para que esté disponible todo el día y los ciudadanos puedan consultar sus trámites.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Requisito del hosting</w:t>
            </w:r>
          </w:p>
        </w:tc>
        <w:tc>
          <w:tcPr>
            <w:tcW w:type="dxa" w:w="63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Detalle</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PHP</w:t>
            </w:r>
          </w:p>
        </w:tc>
        <w:tc>
          <w:tcPr>
            <w:tcW w:type="dxa" w:w="63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Versión 8.1 o superior, con las extensiones pdo_mysql, mbstring, fileinfo, dom y zip.</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Base de datos</w:t>
            </w:r>
          </w:p>
        </w:tc>
        <w:tc>
          <w:tcPr>
            <w:tcW w:type="dxa" w:w="63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MySQL o MariaDB (cualquier plan económico incluye una).</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Panel</w:t>
            </w:r>
          </w:p>
        </w:tc>
        <w:tc>
          <w:tcPr>
            <w:tcW w:type="dxa" w:w="63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cPanel o similar con Administrador de archivos y “Bases de datos MySQL”.</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HTTPS</w:t>
            </w:r>
          </w:p>
        </w:tc>
        <w:tc>
          <w:tcPr>
            <w:tcW w:type="dxa" w:w="63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Certificado SSL activo (candado en el navegador).</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Espacio</w:t>
            </w:r>
          </w:p>
        </w:tc>
        <w:tc>
          <w:tcPr>
            <w:tcW w:type="dxa" w:w="63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1 GB es suficiente para empezar.</w:t>
            </w:r>
          </w:p>
        </w:tc>
      </w:tr>
    </w:tbl>
    <w:p>
      <w:pPr>
        <w:spacing w:after="160"/>
      </w:pPr>
    </w:p>
    <w:p>
      <w:pPr>
        <w:pStyle w:val="ListParagraph"/>
        <w:numPr>
          <w:ilvl w:val="0"/>
          <w:numId w:val="24"/>
        </w:numPr>
        <w:spacing w:after="80" w:line="290"/>
      </w:pPr>
      <w:r>
        <w:t xml:space="preserve">En el panel cree una </w:t>
      </w:r>
      <w:r>
        <w:rPr>
          <w:b/>
          <w:bCs/>
        </w:rPr>
        <w:t xml:space="preserve">base de datos</w:t>
      </w:r>
      <w:r>
        <w:t xml:space="preserve"> y un </w:t>
      </w:r>
      <w:r>
        <w:rPr>
          <w:b/>
          <w:bCs/>
        </w:rPr>
        <w:t xml:space="preserve">usuario</w:t>
      </w:r>
      <w:r>
        <w:t xml:space="preserve"> con todos los permisos sobre ella; anote nombre, usuario y clave.</w:t>
      </w:r>
    </w:p>
    <w:p>
      <w:pPr>
        <w:pStyle w:val="ListParagraph"/>
        <w:numPr>
          <w:ilvl w:val="0"/>
          <w:numId w:val="24"/>
        </w:numPr>
        <w:spacing w:after="80" w:line="290"/>
      </w:pPr>
      <w:r>
        <w:t xml:space="preserve">Suba la carpeta </w:t>
      </w:r>
      <w:r>
        <w:rPr>
          <w:b/>
          <w:bCs/>
        </w:rPr>
        <w:t xml:space="preserve">correspondencia</w:t>
      </w:r>
      <w:r>
        <w:t xml:space="preserve"> (comprimida en ZIP y luego extraída con el Administrador de archivos).</w:t>
      </w:r>
    </w:p>
    <w:p>
      <w:pPr>
        <w:pStyle w:val="ListParagraph"/>
        <w:numPr>
          <w:ilvl w:val="0"/>
          <w:numId w:val="24"/>
        </w:numPr>
        <w:spacing w:after="80" w:line="290"/>
      </w:pPr>
      <w:r>
        <w:t xml:space="preserve">Configure que la </w:t>
      </w:r>
      <w:r>
        <w:rPr>
          <w:b/>
          <w:bCs/>
        </w:rPr>
        <w:t xml:space="preserve">raíz del sitio apunte a la subcarpeta “public”</w:t>
      </w:r>
      <w:r>
        <w:t xml:space="preserve"> (o use el .htaccess incluido).</w:t>
      </w:r>
    </w:p>
    <w:p>
      <w:pPr>
        <w:pStyle w:val="ListParagraph"/>
        <w:numPr>
          <w:ilvl w:val="0"/>
          <w:numId w:val="24"/>
        </w:numPr>
        <w:spacing w:after="80" w:line="290"/>
      </w:pPr>
      <w:r>
        <w:t xml:space="preserve">Abra https://su-dominio/install.php y llene el formulario con los datos del hosting.</w:t>
      </w:r>
    </w:p>
    <w:p>
      <w:pPr>
        <w:pStyle w:val="ListParagraph"/>
        <w:numPr>
          <w:ilvl w:val="0"/>
          <w:numId w:val="24"/>
        </w:numPr>
        <w:spacing w:after="80" w:line="290"/>
      </w:pPr>
      <w:r>
        <w:t xml:space="preserve">Elimine public/install.php.</w:t>
      </w:r>
    </w:p>
    <w:p>
      <w:pPr>
        <w:pStyle w:val="ListParagraph"/>
        <w:numPr>
          <w:ilvl w:val="0"/>
          <w:numId w:val="24"/>
        </w:numPr>
        <w:spacing w:after="80" w:line="290"/>
      </w:pPr>
      <w:r>
        <w:t xml:space="preserve">Programe un </w:t>
      </w:r>
      <w:r>
        <w:rPr>
          <w:b/>
          <w:bCs/>
        </w:rPr>
        <w:t xml:space="preserve">respaldo diario</w:t>
      </w:r>
      <w:r>
        <w:t xml:space="preserve"> con “Tareas cron”: php /ruta/correspondencia/bin/backup.php.</w:t>
      </w:r>
    </w:p>
    <w:p>
      <w:pPr>
        <w:pStyle w:val="ListParagraph"/>
        <w:numPr>
          <w:ilvl w:val="0"/>
          <w:numId w:val="24"/>
        </w:numPr>
        <w:spacing w:after="80" w:line="290"/>
      </w:pPr>
      <w:r>
        <w:t xml:space="preserve">Importe el Excel de cargos (Capítulo 5) y entregue las claves.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9E44" w:sz="24"/>
              <w:bottom w:val="none" w:color="FFFFFF" w:sz="0"/>
              <w:right w:val="none" w:color="FFFFFF" w:sz="0"/>
            </w:tcBorders>
            <w:shd w:fill="E6F6EA" w:color="auto" w:val="clear"/>
            <w:tcMar>
              <w:top w:type="dxa" w:w="100"/>
              <w:left w:type="dxa" w:w="180"/>
              <w:bottom w:type="dxa" w:w="80"/>
              <w:right w:type="dxa" w:w="140"/>
            </w:tcMar>
          </w:tcPr>
          <w:p>
            <w:pPr>
              <w:spacing w:after="60"/>
            </w:pPr>
            <w:r>
              <w:rPr>
                <w:b/>
                <w:bCs/>
                <w:color w:val="2F9E44"/>
                <w:sz w:val="21"/>
                <w:szCs w:val="21"/>
              </w:rPr>
              <w:t xml:space="preserve">CONSEJO</w:t>
            </w:r>
          </w:p>
          <w:p>
            <w:pPr>
              <w:spacing w:after="60" w:line="280"/>
            </w:pPr>
            <w:r>
              <w:rPr>
                <w:sz w:val="21"/>
                <w:szCs w:val="21"/>
              </w:rPr>
              <w:t xml:space="preserve">Para pasar los datos de la prueba al hosting use un respaldo (10.2), pero lo normal es </w:t>
            </w:r>
            <w:r>
              <w:rPr>
                <w:b/>
                <w:bCs/>
                <w:sz w:val="21"/>
                <w:szCs w:val="21"/>
              </w:rPr>
              <w:t xml:space="preserve">empezar limpio</w:t>
            </w:r>
            <w:r>
              <w:rPr>
                <w:sz w:val="21"/>
                <w:szCs w:val="21"/>
              </w:rPr>
              <w:t xml:space="preserve"> en producción y cargar solo oficinas y usuarios con el Excel.</w:t>
            </w:r>
          </w:p>
        </w:tc>
      </w:tr>
    </w:tbl>
    <w:p>
      <w:pPr>
        <w:spacing w:after="100"/>
      </w:pPr>
    </w:p>
    <w:p>
      <w:pPr>
        <w:pStyle w:val="Heading1"/>
        <w:pageBreakBefore/>
      </w:pPr>
      <w:r>
        <w:t xml:space="preserve">Capítulo 12. Puesta en marcha en el municipio</w:t>
      </w:r>
    </w:p>
    <w:p>
      <w:pPr>
        <w:pStyle w:val="Heading2"/>
      </w:pPr>
      <w:r>
        <w:t xml:space="preserve">12.1 Plan sugerido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860"/>
        <w:gridCol w:w="2200"/>
      </w:tblGrid>
      <w:tr>
        <w:trPr>
          <w:cantSplit/>
          <w:tblHeader/>
        </w:trPr>
        <w:tc>
          <w:tcPr>
            <w:tcW w:type="dxa" w:w="23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Etapa</w:t>
            </w:r>
          </w:p>
        </w:tc>
        <w:tc>
          <w:tcPr>
            <w:tcW w:type="dxa" w:w="48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Qué se hace</w:t>
            </w:r>
          </w:p>
        </w:tc>
        <w:tc>
          <w:tcPr>
            <w:tcW w:type="dxa" w:w="22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Quién</w:t>
            </w:r>
          </w:p>
        </w:tc>
      </w:tr>
      <w:tr>
        <w:trPr>
          <w:cantSplit/>
        </w:trPr>
        <w:tc>
          <w:tcPr>
            <w:tcW w:type="dxa" w:w="23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1. Prueba técnica (1 día)</w:t>
            </w:r>
          </w:p>
        </w:tc>
        <w:tc>
          <w:tcPr>
            <w:tcW w:type="dxa" w:w="48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Instalar, importar el Excel, probar todo con 3 a 5 personas con la lista de verificación del Anexo A.</w:t>
            </w:r>
          </w:p>
        </w:tc>
        <w:tc>
          <w:tcPr>
            <w:tcW w:type="dxa" w:w="2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Responsable de sistemas + 3 funcionarios</w:t>
            </w:r>
          </w:p>
        </w:tc>
      </w:tr>
      <w:tr>
        <w:trPr>
          <w:cantSplit/>
        </w:trPr>
        <w:tc>
          <w:tcPr>
            <w:tcW w:type="dxa" w:w="23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2. Corrección de datos</w:t>
            </w:r>
          </w:p>
        </w:tc>
        <w:tc>
          <w:tcPr>
            <w:tcW w:type="dxa" w:w="48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Completar nombres, ajustar siglas, roles y tipos de documento; verificar los plazos del semáforo.</w:t>
            </w:r>
          </w:p>
        </w:tc>
        <w:tc>
          <w:tcPr>
            <w:tcW w:type="dxa" w:w="2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Administrador</w:t>
            </w:r>
          </w:p>
        </w:tc>
      </w:tr>
      <w:tr>
        <w:trPr>
          <w:cantSplit/>
        </w:trPr>
        <w:tc>
          <w:tcPr>
            <w:tcW w:type="dxa" w:w="23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3. Capacitación (2 sesiones de 2 horas)</w:t>
            </w:r>
          </w:p>
        </w:tc>
        <w:tc>
          <w:tcPr>
            <w:tcW w:type="dxa" w:w="48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Sesión 1: ingreso, crear, derivar, recibir (capítulos 4 y 6). Sesión 2: responder, archivar, agrupar, buscar, reportes (capítulos 6 y 7).</w:t>
            </w:r>
          </w:p>
        </w:tc>
        <w:tc>
          <w:tcPr>
            <w:tcW w:type="dxa" w:w="2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Administrador con todos los usuarios</w:t>
            </w:r>
          </w:p>
        </w:tc>
      </w:tr>
      <w:tr>
        <w:trPr>
          <w:cantSplit/>
        </w:trPr>
        <w:tc>
          <w:tcPr>
            <w:tcW w:type="dxa" w:w="23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4. Piloto (2 semanas)</w:t>
            </w:r>
          </w:p>
        </w:tc>
        <w:tc>
          <w:tcPr>
            <w:tcW w:type="dxa" w:w="48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Operar con 1 o 2 oficinas en paralelo con el papel. Anotar problemas (Anexo C).</w:t>
            </w:r>
          </w:p>
        </w:tc>
        <w:tc>
          <w:tcPr>
            <w:tcW w:type="dxa" w:w="2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Oficinas piloto</w:t>
            </w:r>
          </w:p>
        </w:tc>
      </w:tr>
      <w:tr>
        <w:trPr>
          <w:cantSplit/>
        </w:trPr>
        <w:tc>
          <w:tcPr>
            <w:tcW w:type="dxa" w:w="23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5. Ampliación</w:t>
            </w:r>
          </w:p>
        </w:tc>
        <w:tc>
          <w:tcPr>
            <w:tcW w:type="dxa" w:w="48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Incorporar el resto de oficinas y empezar la ventanilla.</w:t>
            </w:r>
          </w:p>
        </w:tc>
        <w:tc>
          <w:tcPr>
            <w:tcW w:type="dxa" w:w="2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Todos</w:t>
            </w:r>
          </w:p>
        </w:tc>
      </w:tr>
      <w:tr>
        <w:trPr>
          <w:cantSplit/>
        </w:trPr>
        <w:tc>
          <w:tcPr>
            <w:tcW w:type="dxa" w:w="23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6. Operación</w:t>
            </w:r>
          </w:p>
        </w:tc>
        <w:tc>
          <w:tcPr>
            <w:tcW w:type="dxa" w:w="48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Respaldo semanal, revisión de auditoría y de reportes de pendientes.</w:t>
            </w:r>
          </w:p>
        </w:tc>
        <w:tc>
          <w:tcPr>
            <w:tcW w:type="dxa" w:w="2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Administrador y jefes</w:t>
            </w:r>
          </w:p>
        </w:tc>
      </w:tr>
    </w:tbl>
    <w:p>
      <w:pPr>
        <w:spacing w:after="160"/>
      </w:pPr>
    </w:p>
    <w:p>
      <w:pPr>
        <w:pStyle w:val="Heading2"/>
      </w:pPr>
      <w:r>
        <w:t xml:space="preserve">12.2 Recomendaciones para la primera semana</w:t>
      </w:r>
    </w:p>
    <w:p>
      <w:pPr>
        <w:pStyle w:val="ListParagraph"/>
        <w:numPr>
          <w:ilvl w:val="0"/>
          <w:numId w:val="2"/>
        </w:numPr>
        <w:spacing w:after="60" w:line="290"/>
      </w:pPr>
      <w:r>
        <w:t xml:space="preserve">Empiece con </w:t>
      </w:r>
      <w:r>
        <w:rPr>
          <w:b/>
          <w:bCs/>
        </w:rPr>
        <w:t xml:space="preserve">pocos usuarios</w:t>
      </w:r>
      <w:r>
        <w:t xml:space="preserve"> (Despacho, Secretarías y Archivo) y vaya incorporando.</w:t>
      </w:r>
    </w:p>
    <w:p>
      <w:pPr>
        <w:pStyle w:val="ListParagraph"/>
        <w:numPr>
          <w:ilvl w:val="0"/>
          <w:numId w:val="2"/>
        </w:numPr>
        <w:spacing w:after="60" w:line="290"/>
      </w:pPr>
      <w:r>
        <w:t xml:space="preserve">Defina </w:t>
      </w:r>
      <w:r>
        <w:rPr>
          <w:b/>
          <w:bCs/>
        </w:rPr>
        <w:t xml:space="preserve">quién</w:t>
      </w:r>
      <w:r>
        <w:t xml:space="preserve"> registra la correspondencia externa y </w:t>
      </w:r>
      <w:r>
        <w:rPr>
          <w:b/>
          <w:bCs/>
        </w:rPr>
        <w:t xml:space="preserve">quién</w:t>
      </w:r>
      <w:r>
        <w:t xml:space="preserve"> es el administrador.</w:t>
      </w:r>
    </w:p>
    <w:p>
      <w:pPr>
        <w:pStyle w:val="ListParagraph"/>
        <w:numPr>
          <w:ilvl w:val="0"/>
          <w:numId w:val="2"/>
        </w:numPr>
        <w:spacing w:after="60" w:line="290"/>
      </w:pPr>
      <w:r>
        <w:t xml:space="preserve">Establezca una regla: “toda correspondencia recibida se recepciona el mismo día”.</w:t>
      </w:r>
    </w:p>
    <w:p>
      <w:pPr>
        <w:pStyle w:val="ListParagraph"/>
        <w:numPr>
          <w:ilvl w:val="0"/>
          <w:numId w:val="2"/>
        </w:numPr>
        <w:spacing w:after="60" w:line="290"/>
      </w:pPr>
      <w:r>
        <w:t xml:space="preserve">Revise cada lunes los </w:t>
      </w:r>
      <w:r>
        <w:rPr>
          <w:b/>
          <w:bCs/>
        </w:rPr>
        <w:t xml:space="preserve">Pendientes en rojo</w:t>
      </w:r>
      <w:r>
        <w:t xml:space="preserve"> de su oficina (Reporte de pendientes).</w:t>
      </w:r>
    </w:p>
    <w:p>
      <w:pPr>
        <w:pStyle w:val="ListParagraph"/>
        <w:numPr>
          <w:ilvl w:val="0"/>
          <w:numId w:val="2"/>
        </w:numPr>
        <w:spacing w:after="60" w:line="290"/>
      </w:pPr>
      <w:r>
        <w:t xml:space="preserve">Defina qué tipos de documento usará cada oficina y deshabilite los demás.</w:t>
      </w:r>
    </w:p>
    <w:p>
      <w:pPr>
        <w:pStyle w:val="Heading2"/>
      </w:pPr>
      <w:r>
        <w:t xml:space="preserve">12.3 Usuarios del Excel del GAM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2000"/>
        <w:gridCol w:w="3160"/>
      </w:tblGrid>
      <w:tr>
        <w:trPr>
          <w:cantSplit/>
          <w:tblHeader/>
        </w:trPr>
        <w:tc>
          <w:tcPr>
            <w:tcW w:type="dxa" w:w="33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Oficina</w:t>
            </w:r>
          </w:p>
        </w:tc>
        <w:tc>
          <w:tcPr>
            <w:tcW w:type="dxa" w:w="9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Cargos</w:t>
            </w:r>
          </w:p>
        </w:tc>
        <w:tc>
          <w:tcPr>
            <w:tcW w:type="dxa" w:w="20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Jefe</w:t>
            </w:r>
          </w:p>
        </w:tc>
        <w:tc>
          <w:tcPr>
            <w:tcW w:type="dxa" w:w="31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Observación</w:t>
            </w:r>
          </w:p>
        </w:tc>
      </w:tr>
      <w:tr>
        <w:trPr>
          <w:cantSplit/>
        </w:trPr>
        <w:tc>
          <w:tcPr>
            <w:tcW w:type="dxa" w:w="33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Despacho Alcalde Municipal (DAM)</w:t>
            </w:r>
          </w:p>
        </w:tc>
        <w:tc>
          <w:tcPr>
            <w:tcW w:type="dxa" w:w="9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23</w:t>
            </w:r>
          </w:p>
        </w:tc>
        <w:tc>
          <w:tcPr>
            <w:tcW w:type="dxa" w:w="2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Alcalde (u401)</w:t>
            </w:r>
          </w:p>
        </w:tc>
        <w:tc>
          <w:tcPr>
            <w:tcW w:type="dxa" w:w="31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Incluye los 15 Sub Alcaldes, asesoría legal, auditoría interna, transparencia, etc.</w:t>
            </w:r>
          </w:p>
        </w:tc>
      </w:tr>
      <w:tr>
        <w:trPr>
          <w:cantSplit/>
        </w:trPr>
        <w:tc>
          <w:tcPr>
            <w:tcW w:type="dxa" w:w="33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Secretaría Municipal Administrativa Financiera (SMAF)</w:t>
            </w:r>
          </w:p>
        </w:tc>
        <w:tc>
          <w:tcPr>
            <w:tcW w:type="dxa" w:w="9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12</w:t>
            </w:r>
          </w:p>
        </w:tc>
        <w:tc>
          <w:tcPr>
            <w:tcW w:type="dxa" w:w="2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Secretario (u402)</w:t>
            </w:r>
          </w:p>
        </w:tc>
        <w:tc>
          <w:tcPr>
            <w:tcW w:type="dxa" w:w="31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 Responsable de Archivo (u435) tiene rol de Ventanilla.</w:t>
            </w:r>
          </w:p>
        </w:tc>
      </w:tr>
      <w:tr>
        <w:trPr>
          <w:cantSplit/>
        </w:trPr>
        <w:tc>
          <w:tcPr>
            <w:tcW w:type="dxa" w:w="33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Secretaría Municipal de Desarrollo Humano y Productivo (SMDHP)</w:t>
            </w:r>
          </w:p>
        </w:tc>
        <w:tc>
          <w:tcPr>
            <w:tcW w:type="dxa" w:w="9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4</w:t>
            </w:r>
          </w:p>
        </w:tc>
        <w:tc>
          <w:tcPr>
            <w:tcW w:type="dxa" w:w="2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Secretario (u403)</w:t>
            </w:r>
          </w:p>
        </w:tc>
        <w:tc>
          <w:tcPr>
            <w:tcW w:type="dxa" w:w="31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Nombre completado automáticamente.</w:t>
            </w:r>
          </w:p>
        </w:tc>
      </w:tr>
      <w:tr>
        <w:trPr>
          <w:cantSplit/>
        </w:trPr>
        <w:tc>
          <w:tcPr>
            <w:tcW w:type="dxa" w:w="33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Secretaría Municipal de Obras Públicas (SMOP)</w:t>
            </w:r>
          </w:p>
        </w:tc>
        <w:tc>
          <w:tcPr>
            <w:tcW w:type="dxa" w:w="9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6</w:t>
            </w:r>
          </w:p>
        </w:tc>
        <w:tc>
          <w:tcPr>
            <w:tcW w:type="dxa" w:w="20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Secretario (u404)</w:t>
            </w:r>
          </w:p>
        </w:tc>
        <w:tc>
          <w:tcPr>
            <w:tcW w:type="dxa" w:w="31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Incluye el cargo del Ítem 151.</w:t>
            </w:r>
          </w:p>
        </w:tc>
      </w:tr>
    </w:tbl>
    <w:p>
      <w:pPr>
        <w:spacing w:after="160"/>
      </w:pPr>
    </w:p>
    <w:p>
      <w:pPr>
        <w:pStyle w:val="Heading1"/>
        <w:pageBreakBefore/>
      </w:pPr>
      <w:r>
        <w:t xml:space="preserve">Capítulo 13. Cómo probar las novedades (versión 1.1)</w:t>
      </w:r>
    </w:p>
    <w:p>
      <w:pPr>
        <w:spacing w:after="120" w:line="300"/>
      </w:pPr>
      <w:r>
        <w:t xml:space="preserve">Esta guía rápida sirve para comprobar, en 30 a 40 minutos, que funcionan los cambios de la versión 1.1: </w:t>
      </w:r>
      <w:r>
        <w:rPr>
          <w:b/>
          <w:bCs/>
        </w:rPr>
        <w:t xml:space="preserve">hoja de ruta con QR en Carta vertical</w:t>
      </w:r>
      <w:r>
        <w:t xml:space="preserve">, </w:t>
      </w:r>
      <w:r>
        <w:rPr>
          <w:b/>
          <w:bCs/>
        </w:rPr>
        <w:t xml:space="preserve">hojas en blanco y anexas</w:t>
      </w:r>
      <w:r>
        <w:t xml:space="preserve">, </w:t>
      </w:r>
      <w:r>
        <w:rPr>
          <w:b/>
          <w:bCs/>
        </w:rPr>
        <w:t xml:space="preserve">etiqueta y cargo de recepción con QR</w:t>
      </w:r>
      <w:r>
        <w:t xml:space="preserve"> y </w:t>
      </w:r>
      <w:r>
        <w:rPr>
          <w:b/>
          <w:bCs/>
        </w:rPr>
        <w:t xml:space="preserve">datos de la entidad (logo)</w:t>
      </w:r>
      <w:r>
        <w:t xml:space="preserve">.</w:t>
      </w:r>
    </w:p>
    <w:p>
      <w:pPr>
        <w:pStyle w:val="Heading2"/>
      </w:pPr>
      <w:r>
        <w:t xml:space="preserve">13.1 Primero: poner la versión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cantSplit/>
          <w:tblHeader/>
        </w:trPr>
        <w:tc>
          <w:tcPr>
            <w:tcW w:type="dxa" w:w="38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Si usted…</w:t>
            </w:r>
          </w:p>
        </w:tc>
        <w:tc>
          <w:tcPr>
            <w:tcW w:type="dxa" w:w="55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Haga…</w:t>
            </w:r>
          </w:p>
        </w:tc>
      </w:tr>
      <w:tr>
        <w:trPr>
          <w:cantSplit/>
        </w:trPr>
        <w:tc>
          <w:tcPr>
            <w:tcW w:type="dxa" w:w="38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Ya tiene el sistema instalado con </w:t>
            </w:r>
            <w:r>
              <w:rPr>
                <w:b/>
                <w:bCs/>
                <w:sz w:val="20"/>
                <w:szCs w:val="20"/>
              </w:rPr>
              <w:t xml:space="preserve">INSTALAR.bat</w:t>
            </w:r>
            <w:r>
              <w:rPr>
                <w:b w:val="false"/>
                <w:bCs w:val="false"/>
                <w:sz w:val="20"/>
                <w:szCs w:val="20"/>
              </w:rPr>
              <w:t xml:space="preserve"/>
            </w:r>
          </w:p>
        </w:tc>
        <w:tc>
          <w:tcPr>
            <w:tcW w:type="dxa" w:w="5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Descargue y extraiga la versión nueva; doble clic en </w:t>
            </w:r>
            <w:r>
              <w:rPr>
                <w:b/>
                <w:bCs/>
                <w:sz w:val="20"/>
                <w:szCs w:val="20"/>
              </w:rPr>
              <w:t xml:space="preserve">ACTUALIZAR.bat</w:t>
            </w:r>
            <w:r>
              <w:rPr>
                <w:b w:val="false"/>
                <w:bCs w:val="false"/>
                <w:sz w:val="20"/>
                <w:szCs w:val="20"/>
              </w:rPr>
              <w:t xml:space="preserve"> y arrastre la carpeta nueva (ver 10.4).</w:t>
            </w:r>
          </w:p>
        </w:tc>
      </w:tr>
      <w:tr>
        <w:trPr>
          <w:cantSplit/>
        </w:trPr>
        <w:tc>
          <w:tcPr>
            <w:tcW w:type="dxa" w:w="38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Usa </w:t>
            </w:r>
            <w:r>
              <w:rPr>
                <w:b/>
                <w:bCs/>
                <w:sz w:val="20"/>
                <w:szCs w:val="20"/>
              </w:rPr>
              <w:t xml:space="preserve">XAMPP</w:t>
            </w:r>
            <w:r>
              <w:rPr>
                <w:b w:val="false"/>
                <w:bCs w:val="false"/>
                <w:sz w:val="20"/>
                <w:szCs w:val="20"/>
              </w:rPr>
              <w:t xml:space="preserve"/>
            </w:r>
          </w:p>
        </w:tc>
        <w:tc>
          <w:tcPr>
            <w:tcW w:type="dxa" w:w="5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Copie las carpetas app, public, database y bin de la versión nueva sobre las de C:\xampp\htdocs\correspondencia y abra el sistema (se actualiza sola).</w:t>
            </w:r>
          </w:p>
        </w:tc>
      </w:tr>
      <w:tr>
        <w:trPr>
          <w:cantSplit/>
        </w:trPr>
        <w:tc>
          <w:tcPr>
            <w:tcW w:type="dxa" w:w="38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Va a instalar </w:t>
            </w:r>
            <w:r>
              <w:rPr>
                <w:b/>
                <w:bCs/>
                <w:sz w:val="20"/>
                <w:szCs w:val="20"/>
              </w:rPr>
              <w:t xml:space="preserve">desde cero</w:t>
            </w:r>
            <w:r>
              <w:rPr>
                <w:b w:val="false"/>
                <w:bCs w:val="false"/>
                <w:sz w:val="20"/>
                <w:szCs w:val="20"/>
              </w:rPr>
              <w:t xml:space="preserve"/>
            </w:r>
          </w:p>
        </w:tc>
        <w:tc>
          <w:tcPr>
            <w:tcW w:type="dxa" w:w="5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Siga el Capítulo 3 con la versión nueva: ya trae todo incluido.</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9232D" w:sz="24"/>
              <w:bottom w:val="none" w:color="FFFFFF" w:sz="0"/>
              <w:right w:val="none" w:color="FFFFFF" w:sz="0"/>
            </w:tcBorders>
            <w:shd w:fill="FDEAEA" w:color="auto" w:val="clear"/>
            <w:tcMar>
              <w:top w:type="dxa" w:w="100"/>
              <w:left w:type="dxa" w:w="180"/>
              <w:bottom w:type="dxa" w:w="80"/>
              <w:right w:type="dxa" w:w="140"/>
            </w:tcMar>
          </w:tcPr>
          <w:p>
            <w:pPr>
              <w:spacing w:after="60"/>
            </w:pPr>
            <w:r>
              <w:rPr>
                <w:b/>
                <w:bCs/>
                <w:color w:val="D9232D"/>
                <w:sz w:val="21"/>
                <w:szCs w:val="21"/>
              </w:rPr>
              <w:t xml:space="preserve">IMPORTANTE</w:t>
            </w:r>
          </w:p>
          <w:p>
            <w:pPr>
              <w:spacing w:after="60" w:line="280"/>
            </w:pPr>
            <w:r>
              <w:rPr>
                <w:sz w:val="21"/>
                <w:szCs w:val="21"/>
              </w:rPr>
              <w:t xml:space="preserve">Antes de actualizar, haga una copia de seguridad con </w:t>
            </w:r>
            <w:r>
              <w:rPr>
                <w:b/>
                <w:bCs/>
                <w:sz w:val="21"/>
                <w:szCs w:val="21"/>
              </w:rPr>
              <w:t xml:space="preserve">RESPALDAR.bat</w:t>
            </w:r>
            <w:r>
              <w:rPr>
                <w:sz w:val="21"/>
                <w:szCs w:val="21"/>
              </w:rPr>
              <w:t xml:space="preserve">. Después de actualizar presione </w:t>
            </w:r>
            <w:r>
              <w:rPr>
                <w:b/>
                <w:bCs/>
                <w:sz w:val="21"/>
                <w:szCs w:val="21"/>
              </w:rPr>
              <w:t xml:space="preserve">Ctrl + F5</w:t>
            </w:r>
            <w:r>
              <w:rPr>
                <w:sz w:val="21"/>
                <w:szCs w:val="21"/>
              </w:rPr>
              <w:t xml:space="preserve"> en el navegador para que se vean los cambios.</w:t>
            </w:r>
          </w:p>
        </w:tc>
      </w:tr>
    </w:tbl>
    <w:p>
      <w:pPr>
        <w:spacing w:after="100"/>
      </w:pPr>
    </w:p>
    <w:p>
      <w:pPr>
        <w:pStyle w:val="Heading2"/>
      </w:pPr>
      <w:r>
        <w:t xml:space="preserve">13.2 Pruebas (marque cada 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560"/>
        <w:gridCol w:w="600"/>
        <w:gridCol w:w="1200"/>
      </w:tblGrid>
      <w:tr>
        <w:trPr>
          <w:cantSplit/>
          <w:tblHeader/>
        </w:trPr>
        <w:tc>
          <w:tcPr>
            <w:tcW w:type="dxa" w:w="5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w:t>
            </w:r>
          </w:p>
        </w:tc>
        <w:tc>
          <w:tcPr>
            <w:tcW w:type="dxa" w:w="35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Prueba</w:t>
            </w:r>
          </w:p>
        </w:tc>
        <w:tc>
          <w:tcPr>
            <w:tcW w:type="dxa" w:w="35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Resultado esperado</w:t>
            </w:r>
          </w:p>
        </w:tc>
        <w:tc>
          <w:tcPr>
            <w:tcW w:type="dxa" w:w="6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OK</w:t>
            </w:r>
          </w:p>
        </w:tc>
        <w:tc>
          <w:tcPr>
            <w:tcW w:type="dxa" w:w="12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Obs.</w:t>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1</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Administración → Datos de la entidad: escriba el nombre y suba un logo PNG/JPG</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Mensaje verde y el logo aparece en “Logo actual”</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2</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Hojas de Ruta → Lista → Imprimir (trámite con derivaciones)</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Vista previa Carta con logo, QR y bloques llenos; bloques sobrantes en blanco</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3</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Escanee el QR de la hoja con un celular (o con una app lectora)</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Muestra HOJA DE RUTA, CITE ORIGINAL, FECHA/HORA, PROCEDENCIA, REMITENTE, DESTINATARIO, REFERENCIA</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4</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Imprimir → Guardar como PDF (Carta, vertical)</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Cada hoja ocupa exactamente una página, sin cortes</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5</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Hojas de Ruta → Imprimir / en blanco / anexas: un NUR, “En blanco”, 3 anexas</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4 páginas: la primera con cabecera y 3 bloques; las 3 anexas con CITE y NUR arriba y 4 bloques</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6</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Misma pantalla: “Con derivaciones registradas” y 0 anexas en un trámite con 6 derivaciones</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 sistema agrega anexas solo; ninguna derivación queda sin imprimir</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7</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Ventanilla → Registrar nueva con tipo de entrada, fojas, anexos y celular</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Se muestra el cargo + 2 etiquetas en una sola hoja Carta</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8</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Escanee el QR de la etiqueta</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Muestra CODIGO DE CONTROL, TIPO DE ENTRADA, FECHA/HORA DE REGISTRO, REFERENCIA, FOJAS, ANEXOS, CELULAR CONTACTO</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9</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Botones “Solo cargo” y “Solo etiquetas”</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Se imprime únicamente lo elegido</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10</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Consulta pública con el NUR y el código del cargo</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Muestra la oficina donde está el trámite</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bl>
    <w:p>
      <w:pPr>
        <w:spacing w:after="160"/>
      </w:pPr>
    </w:p>
    <w:p>
      <w:pPr>
        <w:pStyle w:val="Heading2"/>
      </w:pPr>
      <w:r>
        <w:t xml:space="preserve">13.3 Qué mirar si algo no sale</w:t>
      </w:r>
    </w:p>
    <w:p>
      <w:pPr>
        <w:pStyle w:val="ListParagraph"/>
        <w:numPr>
          <w:ilvl w:val="0"/>
          <w:numId w:val="2"/>
        </w:numPr>
        <w:spacing w:after="60" w:line="290"/>
      </w:pPr>
      <w:r>
        <w:t xml:space="preserve"/>
      </w:r>
      <w:r>
        <w:rPr>
          <w:b/>
          <w:bCs/>
        </w:rPr>
        <w:t xml:space="preserve">No aparece el logo:</w:t>
      </w:r>
      <w:r>
        <w:t xml:space="preserve"> guárdelo de nuevo en Administración → Datos de la entidad y presione Ctrl + F5.</w:t>
      </w:r>
    </w:p>
    <w:p>
      <w:pPr>
        <w:pStyle w:val="ListParagraph"/>
        <w:numPr>
          <w:ilvl w:val="0"/>
          <w:numId w:val="2"/>
        </w:numPr>
        <w:spacing w:after="60" w:line="290"/>
      </w:pPr>
      <w:r>
        <w:t xml:space="preserve"/>
      </w:r>
      <w:r>
        <w:rPr>
          <w:b/>
          <w:bCs/>
        </w:rPr>
        <w:t xml:space="preserve">El QR sale muy pequeño o borroso:</w:t>
      </w:r>
      <w:r>
        <w:t xml:space="preserve"> imprima al 100 % (sin “ajustar a la página”) y en calidad normal o alta.</w:t>
      </w:r>
    </w:p>
    <w:p>
      <w:pPr>
        <w:pStyle w:val="ListParagraph"/>
        <w:numPr>
          <w:ilvl w:val="0"/>
          <w:numId w:val="2"/>
        </w:numPr>
        <w:spacing w:after="60" w:line="290"/>
      </w:pPr>
      <w:r>
        <w:t xml:space="preserve"/>
      </w:r>
      <w:r>
        <w:rPr>
          <w:b/>
          <w:bCs/>
        </w:rPr>
        <w:t xml:space="preserve">Se imprime en dos hojas:</w:t>
      </w:r>
      <w:r>
        <w:t xml:space="preserve"> en la ventana de impresión elija papel </w:t>
      </w:r>
      <w:r>
        <w:rPr>
          <w:b/>
          <w:bCs/>
        </w:rPr>
        <w:t xml:space="preserve">Carta</w:t>
      </w:r>
      <w:r>
        <w:t xml:space="preserve">, orientación </w:t>
      </w:r>
      <w:r>
        <w:rPr>
          <w:b/>
          <w:bCs/>
        </w:rPr>
        <w:t xml:space="preserve">Vertical</w:t>
      </w:r>
      <w:r>
        <w:t xml:space="preserve">, escala </w:t>
      </w:r>
      <w:r>
        <w:rPr>
          <w:b/>
          <w:bCs/>
        </w:rPr>
        <w:t xml:space="preserve">100 %</w:t>
      </w:r>
      <w:r>
        <w:t xml:space="preserve"> y márgenes </w:t>
      </w:r>
      <w:r>
        <w:rPr>
          <w:b/>
          <w:bCs/>
        </w:rPr>
        <w:t xml:space="preserve">Predeterminados</w:t>
      </w:r>
      <w:r>
        <w:t xml:space="preserve">.</w:t>
      </w:r>
    </w:p>
    <w:p>
      <w:pPr>
        <w:pStyle w:val="ListParagraph"/>
        <w:numPr>
          <w:ilvl w:val="0"/>
          <w:numId w:val="2"/>
        </w:numPr>
        <w:spacing w:after="60" w:line="290"/>
      </w:pPr>
      <w:r>
        <w:t xml:space="preserve"/>
      </w:r>
      <w:r>
        <w:rPr>
          <w:b/>
          <w:bCs/>
        </w:rPr>
        <w:t xml:space="preserve">Falta el botón “En blanco”:</w:t>
      </w:r>
      <w:r>
        <w:t xml:space="preserve"> no se actualizó la versión; repita 13.1.</w:t>
      </w:r>
    </w:p>
    <w:p>
      <w:pPr>
        <w:pStyle w:val="Heading2"/>
      </w:pPr>
      <w:r>
        <w:t xml:space="preserve">13.4 Envíenos lo que encuentre</w:t>
      </w:r>
    </w:p>
    <w:p>
      <w:pPr>
        <w:spacing w:after="120" w:line="300"/>
      </w:pPr>
      <w:r>
        <w:t xml:space="preserve">Anote en el Anexo C qué prueba falló y adjunte una captura de pantalla y, si puede, el PDF que se generó.</w:t>
      </w:r>
    </w:p>
    <w:p>
      <w:pPr>
        <w:pStyle w:val="Heading1"/>
        <w:pageBreakBefore/>
      </w:pPr>
      <w:r>
        <w:t xml:space="preserve">Anexo A. Lista de verificación para pruebas</w:t>
      </w:r>
    </w:p>
    <w:p>
      <w:pPr>
        <w:spacing w:after="120" w:line="300"/>
      </w:pPr>
      <w:r>
        <w:t xml:space="preserve">Imprima esta lista y marque cada prueba. Anote observaciones en la última columna.</w:t>
      </w:r>
    </w:p>
    <w:p>
      <w:pPr>
        <w:pStyle w:val="Heading3"/>
      </w:pPr>
      <w:r>
        <w:t xml:space="preserve">A.1 Instalación y administración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560"/>
        <w:gridCol w:w="600"/>
        <w:gridCol w:w="1200"/>
      </w:tblGrid>
      <w:tr>
        <w:trPr>
          <w:cantSplit/>
          <w:tblHeader/>
        </w:trPr>
        <w:tc>
          <w:tcPr>
            <w:tcW w:type="dxa" w:w="5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w:t>
            </w:r>
          </w:p>
        </w:tc>
        <w:tc>
          <w:tcPr>
            <w:tcW w:type="dxa" w:w="35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Prueba</w:t>
            </w:r>
          </w:p>
        </w:tc>
        <w:tc>
          <w:tcPr>
            <w:tcW w:type="dxa" w:w="35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Resultado esperado</w:t>
            </w:r>
          </w:p>
        </w:tc>
        <w:tc>
          <w:tcPr>
            <w:tcW w:type="dxa" w:w="6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OK</w:t>
            </w:r>
          </w:p>
        </w:tc>
        <w:tc>
          <w:tcPr>
            <w:tcW w:type="dxa" w:w="12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Obs.</w:t>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1</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Ejecutar INSTALAR.bat hasta “INSTALACIÓN TERMINADA”</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 navegador abre la pantalla de ingreso</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2</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Ingresar como administrador</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Muestra el menú Administración</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3</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Importar el Excel de cargos</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4 oficinas y 46 usuarios</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4</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Entregar y guardar las claves temporales</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Lista impresa/guardada y borrada del servidor</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5</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Asignar nombres a 5 usuarios</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Los nombres aparecen en lugar de “Por asignar”</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6</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Primer ingreso de un usuario</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Obliga a cambiar la clave</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7</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Cerrar con DETENER.bat y volver a abrir con INICIAR.bat</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Los datos siguen ahí</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8</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Hacer un respaldo con RESPALDAR.bat</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Aparecen archivos en la carpeta respaldos</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bl>
    <w:p>
      <w:pPr>
        <w:spacing w:after="160"/>
      </w:pPr>
    </w:p>
    <w:p>
      <w:pPr>
        <w:pStyle w:val="Heading3"/>
      </w:pPr>
      <w:r>
        <w:t xml:space="preserve">A.2 Uso de la correspondencia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560"/>
        <w:gridCol w:w="600"/>
        <w:gridCol w:w="1200"/>
      </w:tblGrid>
      <w:tr>
        <w:trPr>
          <w:cantSplit/>
          <w:tblHeader/>
        </w:trPr>
        <w:tc>
          <w:tcPr>
            <w:tcW w:type="dxa" w:w="5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w:t>
            </w:r>
          </w:p>
        </w:tc>
        <w:tc>
          <w:tcPr>
            <w:tcW w:type="dxa" w:w="35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Prueba</w:t>
            </w:r>
          </w:p>
        </w:tc>
        <w:tc>
          <w:tcPr>
            <w:tcW w:type="dxa" w:w="35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Resultado esperado</w:t>
            </w:r>
          </w:p>
        </w:tc>
        <w:tc>
          <w:tcPr>
            <w:tcW w:type="dxa" w:w="6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OK</w:t>
            </w:r>
          </w:p>
        </w:tc>
        <w:tc>
          <w:tcPr>
            <w:tcW w:type="dxa" w:w="12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Obs.</w:t>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1</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Crear un Informe dirigido a otra persona</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Se asignan NUR y CITE</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2</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Adjuntar un PDF; probar subir un .exe</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 PDF se sube; el .exe se rechaza</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3</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Derivar oficial urgente + una copia</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Aparecen en Enviados del remitente</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4</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 destinatario ve la Entrada y recepciona</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Pasa a Pendientes</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5</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 remitente revisa Enviados</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La oficial recibida ya no aparece</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6</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Generar respuesta</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Usa el mismo NUR</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7</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Derivar la respuesta a un tercero</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Llega a su Entrada</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8</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Cancelar una derivación antes de ser recibida</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Vuelve a Pendientes del remitente</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9</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Agrupar 2 hojas y derivar la principal</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Las dos llegan al destinatario</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10</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Archivar en una carpeta y desarchivar</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Aparece en Archivados y vuelve a Pendientes</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11</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Imprimir cuaderno en la posición 3</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La derivación sale en el tercer espacio</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12</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Imprimir una hoja de ruta y un documento</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Formato correcto, sin errores</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13</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Ver Seguimiento de un trámite</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Muestra quién lo tiene ahora</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14</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Buscar por referencia y por NUR</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Aparecen los documentos</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bl>
    <w:p>
      <w:pPr>
        <w:spacing w:after="160"/>
      </w:pPr>
    </w:p>
    <w:p>
      <w:pPr>
        <w:pStyle w:val="Heading3"/>
      </w:pPr>
      <w:r>
        <w:t xml:space="preserve">A.3 Jefes, ventanilla y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560"/>
        <w:gridCol w:w="600"/>
        <w:gridCol w:w="1200"/>
      </w:tblGrid>
      <w:tr>
        <w:trPr>
          <w:cantSplit/>
          <w:tblHeader/>
        </w:trPr>
        <w:tc>
          <w:tcPr>
            <w:tcW w:type="dxa" w:w="5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w:t>
            </w:r>
          </w:p>
        </w:tc>
        <w:tc>
          <w:tcPr>
            <w:tcW w:type="dxa" w:w="35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Prueba</w:t>
            </w:r>
          </w:p>
        </w:tc>
        <w:tc>
          <w:tcPr>
            <w:tcW w:type="dxa" w:w="35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Resultado esperado</w:t>
            </w:r>
          </w:p>
        </w:tc>
        <w:tc>
          <w:tcPr>
            <w:tcW w:type="dxa" w:w="6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OK</w:t>
            </w:r>
          </w:p>
        </w:tc>
        <w:tc>
          <w:tcPr>
            <w:tcW w:type="dxa" w:w="12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Obs.</w:t>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1</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Reporte de pendientes de la oficina</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Gráfico y tabla</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2</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Reporte de recibida con exportar CSV</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Se descarga un archivo abre en Excel</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3</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Registrar correspondencia externa en Ventanilla</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Aparece el cargo con NUR y código</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4</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Consulta pública con NUR y código</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Muestra la oficina donde está</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5</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Consulta pública con código incorrecto</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Mensaje de no encontrado</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6</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Un usuario sin rol entra a Administración</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Mensaje “No tiene permiso”</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7</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Un usuario de otra oficina intenta ver un trámite ajeno</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Mensaje “No tiene acceso”</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8</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Clave equivocada varias veces</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Mensaje de error; bloqueo temporal tras 8 intentos</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9</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Revisar la Auditoría</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Registra las acciones de la prueba</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bl>
    <w:p>
      <w:pPr>
        <w:spacing w:after="160"/>
      </w:pPr>
    </w:p>
    <w:p>
      <w:pPr>
        <w:pStyle w:val="Heading3"/>
      </w:pPr>
      <w:r>
        <w:t xml:space="preserve">A.4 Novedades de la versión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560"/>
        <w:gridCol w:w="600"/>
        <w:gridCol w:w="1200"/>
      </w:tblGrid>
      <w:tr>
        <w:trPr>
          <w:cantSplit/>
          <w:tblHeader/>
        </w:trPr>
        <w:tc>
          <w:tcPr>
            <w:tcW w:type="dxa" w:w="5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w:t>
            </w:r>
          </w:p>
        </w:tc>
        <w:tc>
          <w:tcPr>
            <w:tcW w:type="dxa" w:w="35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Prueba</w:t>
            </w:r>
          </w:p>
        </w:tc>
        <w:tc>
          <w:tcPr>
            <w:tcW w:type="dxa" w:w="35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Resultado esperado</w:t>
            </w:r>
          </w:p>
        </w:tc>
        <w:tc>
          <w:tcPr>
            <w:tcW w:type="dxa" w:w="6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OK</w:t>
            </w:r>
          </w:p>
        </w:tc>
        <w:tc>
          <w:tcPr>
            <w:tcW w:type="dxa" w:w="12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Obs.</w:t>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1</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Subir el logo en Datos de la entidad</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El logo aparece en la hoja de ruta y en el cargo</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2</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Imprimir una hoja de ruta con derivaciones</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Carta vertical, QR en la cabecera, bloques llenos</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3</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Imprimir hoja en blanco con 3 anexas</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4 páginas; anexas con CITE y NUR arriba</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4</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Escanear el QR de la hoja de ruta</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Se leen los datos de origen del trámite</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5</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Registrar en Ventanilla con anexos y celular</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Cargo con QR y 2 etiquetas en una Carta</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6</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Imprimir solo etiquetas (6 copias)</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Salen 6 etiquetas recortables</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7</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Escanear el QR de la etiqueta</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Se leen código, tipo de entrada, fecha/hora, referencia, fojas, anexos y celular</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8</w:t>
            </w:r>
          </w:p>
        </w:tc>
        <w:tc>
          <w:tcPr>
            <w:tcW w:type="dxa" w:w="3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Actualizar con ACTUALIZAR.bat sobre una instalación con datos</w:t>
            </w:r>
          </w:p>
        </w:tc>
        <w:tc>
          <w:tcPr>
            <w:tcW w:type="dxa" w:w="35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Los datos siguen y aparecen las novedades</w:t>
            </w:r>
          </w:p>
        </w:tc>
        <w:tc>
          <w:tcPr>
            <w:tcW w:type="dxa" w:w="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12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bl>
    <w:p>
      <w:pPr>
        <w:spacing w:after="160"/>
      </w:pPr>
    </w:p>
    <w:p>
      <w:pPr>
        <w:pStyle w:val="Heading1"/>
        <w:pageBreakBefore/>
      </w:pPr>
      <w:r>
        <w:t xml:space="preserve">Anexo B. Resumen de pantallas y menús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60"/>
      </w:tblGrid>
      <w:tr>
        <w:trPr>
          <w:cantSplit/>
          <w:tblHeader/>
        </w:trPr>
        <w:tc>
          <w:tcPr>
            <w:tcW w:type="dxa" w:w="24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Menú</w:t>
            </w:r>
          </w:p>
        </w:tc>
        <w:tc>
          <w:tcPr>
            <w:tcW w:type="dxa" w:w="37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Opciones</w:t>
            </w:r>
          </w:p>
        </w:tc>
        <w:tc>
          <w:tcPr>
            <w:tcW w:type="dxa" w:w="32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Para qué</w:t>
            </w:r>
          </w:p>
        </w:tc>
      </w:tr>
      <w:tr>
        <w:trPr>
          <w:cantSplit/>
        </w:trPr>
        <w:tc>
          <w:tcPr>
            <w:tcW w:type="dxa" w:w="24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Inicio</w:t>
            </w:r>
          </w:p>
        </w:tc>
        <w:tc>
          <w:tcPr>
            <w:tcW w:type="dxa" w:w="3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w:t>
            </w:r>
          </w:p>
        </w:tc>
        <w:tc>
          <w:tcPr>
            <w:tcW w:type="dxa" w:w="32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Resumen y accesos rápidos</w:t>
            </w:r>
          </w:p>
        </w:tc>
      </w:tr>
      <w:tr>
        <w:trPr>
          <w:cantSplit/>
        </w:trPr>
        <w:tc>
          <w:tcPr>
            <w:tcW w:type="dxa" w:w="24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Bandeja</w:t>
            </w:r>
          </w:p>
        </w:tc>
        <w:tc>
          <w:tcPr>
            <w:tcW w:type="dxa" w:w="3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Entrada · Pendientes · Enviados · Archivados · Agrupados</w:t>
            </w:r>
          </w:p>
        </w:tc>
        <w:tc>
          <w:tcPr>
            <w:tcW w:type="dxa" w:w="32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Recibir y organizar la correspondencia</w:t>
            </w:r>
          </w:p>
        </w:tc>
      </w:tr>
      <w:tr>
        <w:trPr>
          <w:cantSplit/>
        </w:trPr>
        <w:tc>
          <w:tcPr>
            <w:tcW w:type="dxa" w:w="24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Documentos</w:t>
            </w:r>
          </w:p>
        </w:tc>
        <w:tc>
          <w:tcPr>
            <w:tcW w:type="dxa" w:w="3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Crear nuevo documento · Documentos creados · Archivos digitales</w:t>
            </w:r>
          </w:p>
        </w:tc>
        <w:tc>
          <w:tcPr>
            <w:tcW w:type="dxa" w:w="32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Redactar y consultar sus documentos y adjuntos</w:t>
            </w:r>
          </w:p>
        </w:tc>
      </w:tr>
      <w:tr>
        <w:trPr>
          <w:cantSplit/>
        </w:trPr>
        <w:tc>
          <w:tcPr>
            <w:tcW w:type="dxa" w:w="24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Hojas de Ruta</w:t>
            </w:r>
          </w:p>
        </w:tc>
        <w:tc>
          <w:tcPr>
            <w:tcW w:type="dxa" w:w="3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Lista de hojas de ruta · Imprimir / en blanco / anexas</w:t>
            </w:r>
          </w:p>
        </w:tc>
        <w:tc>
          <w:tcPr>
            <w:tcW w:type="dxa" w:w="32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Derivar sus trámites, imprimir la hoja de ruta (con QR) y hojas anexas</w:t>
            </w:r>
          </w:p>
        </w:tc>
      </w:tr>
      <w:tr>
        <w:trPr>
          <w:cantSplit/>
        </w:trPr>
        <w:tc>
          <w:tcPr>
            <w:tcW w:type="dxa" w:w="24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Seguimiento</w:t>
            </w:r>
          </w:p>
        </w:tc>
        <w:tc>
          <w:tcPr>
            <w:tcW w:type="dxa" w:w="3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Lista de lo derivado · Detalle</w:t>
            </w:r>
          </w:p>
        </w:tc>
        <w:tc>
          <w:tcPr>
            <w:tcW w:type="dxa" w:w="32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Saber dónde está cada trámite</w:t>
            </w:r>
          </w:p>
        </w:tc>
      </w:tr>
      <w:tr>
        <w:trPr>
          <w:cantSplit/>
        </w:trPr>
        <w:tc>
          <w:tcPr>
            <w:tcW w:type="dxa" w:w="24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Reportes (jefes)</w:t>
            </w:r>
          </w:p>
        </w:tc>
        <w:tc>
          <w:tcPr>
            <w:tcW w:type="dxa" w:w="3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Pendientes oficina · Recibida · Enviada · Personalizado</w:t>
            </w:r>
          </w:p>
        </w:tc>
        <w:tc>
          <w:tcPr>
            <w:tcW w:type="dxa" w:w="32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Control y estadísticas</w:t>
            </w:r>
          </w:p>
        </w:tc>
      </w:tr>
      <w:tr>
        <w:trPr>
          <w:cantSplit/>
        </w:trPr>
        <w:tc>
          <w:tcPr>
            <w:tcW w:type="dxa" w:w="24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Ventanilla (ventanilla/admin)</w:t>
            </w:r>
          </w:p>
        </w:tc>
        <w:tc>
          <w:tcPr>
            <w:tcW w:type="dxa" w:w="3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Registros externos · Registrar nueva</w:t>
            </w:r>
          </w:p>
        </w:tc>
        <w:tc>
          <w:tcPr>
            <w:tcW w:type="dxa" w:w="32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Correspondencia que llega de la población</w:t>
            </w:r>
          </w:p>
        </w:tc>
      </w:tr>
      <w:tr>
        <w:trPr>
          <w:cantSplit/>
        </w:trPr>
        <w:tc>
          <w:tcPr>
            <w:tcW w:type="dxa" w:w="24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Administración (administrador)</w:t>
            </w:r>
          </w:p>
        </w:tc>
        <w:tc>
          <w:tcPr>
            <w:tcW w:type="dxa" w:w="3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Usuarios · Oficinas · Importar cargos · Datos de la entidad (logo) · Asignar nombres · Tipos de documento · Auditoría</w:t>
            </w:r>
          </w:p>
        </w:tc>
        <w:tc>
          <w:tcPr>
            <w:tcW w:type="dxa" w:w="32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Configurar el sistema</w:t>
            </w:r>
          </w:p>
        </w:tc>
      </w:tr>
      <w:tr>
        <w:trPr>
          <w:cantSplit/>
        </w:trPr>
        <w:tc>
          <w:tcPr>
            <w:tcW w:type="dxa" w:w="24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Buscador (arriba)</w:t>
            </w:r>
          </w:p>
        </w:tc>
        <w:tc>
          <w:tcPr>
            <w:tcW w:type="dxa" w:w="37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NUR · CITE · referencia · destinatario · remitente</w:t>
            </w:r>
          </w:p>
        </w:tc>
        <w:tc>
          <w:tcPr>
            <w:tcW w:type="dxa" w:w="32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Encontrar documentos</w:t>
            </w:r>
          </w:p>
        </w:tc>
      </w:tr>
    </w:tbl>
    <w:p>
      <w:pPr>
        <w:spacing w:after="160"/>
      </w:pPr>
    </w:p>
    <w:p>
      <w:pPr>
        <w:pStyle w:val="Heading1"/>
        <w:pageBreakBefore/>
      </w:pPr>
      <w:r>
        <w:t xml:space="preserve">Anexo C. Registro de incidencias de la prueba</w:t>
      </w:r>
    </w:p>
    <w:p>
      <w:pPr>
        <w:spacing w:after="120" w:line="300"/>
      </w:pPr>
      <w:r>
        <w:t xml:space="preserve">Anote aquí cualquier problema o sugerencia durante la prueba. Para cada incidencia adjunte una captura de pantalla (tecla Windows + Shift +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2230"/>
        <w:gridCol w:w="2230"/>
      </w:tblGrid>
      <w:tr>
        <w:trPr>
          <w:cantSplit/>
          <w:tblHeader/>
        </w:trPr>
        <w:tc>
          <w:tcPr>
            <w:tcW w:type="dxa" w:w="11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Fecha</w:t>
            </w:r>
          </w:p>
        </w:tc>
        <w:tc>
          <w:tcPr>
            <w:tcW w:type="dxa" w:w="15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Persona</w:t>
            </w:r>
          </w:p>
        </w:tc>
        <w:tc>
          <w:tcPr>
            <w:tcW w:type="dxa" w:w="23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Pantalla / acción</w:t>
            </w:r>
          </w:p>
        </w:tc>
        <w:tc>
          <w:tcPr>
            <w:tcW w:type="dxa" w:w="223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Qué esperaba</w:t>
            </w:r>
          </w:p>
        </w:tc>
        <w:tc>
          <w:tcPr>
            <w:tcW w:type="dxa" w:w="223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Qué ocurrió</w:t>
            </w:r>
          </w:p>
        </w:tc>
      </w:tr>
      <w:tr>
        <w:trPr>
          <w:cantSplit/>
        </w:trPr>
        <w:tc>
          <w:tcPr>
            <w:tcW w:type="dxa" w:w="11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1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3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23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23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11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1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3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23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23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11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1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3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23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23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11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1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3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23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23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11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1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3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23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23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11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1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3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23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23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11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1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3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23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23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11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1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3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23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23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11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1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3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23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23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r>
        <w:trPr>
          <w:cantSplit/>
        </w:trPr>
        <w:tc>
          <w:tcPr>
            <w:tcW w:type="dxa" w:w="11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15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3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23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c>
          <w:tcPr>
            <w:tcW w:type="dxa" w:w="223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
            </w:r>
          </w:p>
        </w:tc>
      </w:tr>
    </w:tbl>
    <w:p>
      <w:pPr>
        <w:spacing w:after="160"/>
      </w:pPr>
    </w:p>
    <w:p>
      <w:pPr>
        <w:pStyle w:val="Heading1"/>
        <w:pageBreakBefore/>
      </w:pPr>
      <w:r>
        <w:t xml:space="preserve">Anexo D.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Término</w:t>
            </w:r>
          </w:p>
        </w:tc>
        <w:tc>
          <w:tcPr>
            <w:tcW w:type="dxa" w:w="6760"/>
            <w:tcBorders>
              <w:top w:val="single" w:color="BFC9D6" w:sz="4"/>
              <w:left w:val="single" w:color="BFC9D6" w:sz="4"/>
              <w:bottom w:val="single" w:color="BFC9D6" w:sz="4"/>
              <w:right w:val="single" w:color="BFC9D6" w:sz="4"/>
            </w:tcBorders>
            <w:shd w:fill="16457A" w:color="auto" w:val="clear"/>
            <w:tcMar>
              <w:top w:type="dxa" w:w="70"/>
              <w:left w:type="dxa" w:w="100"/>
              <w:bottom w:type="dxa" w:w="70"/>
              <w:right w:type="dxa" w:w="100"/>
            </w:tcMar>
          </w:tcPr>
          <w:p>
            <w:pPr>
              <w:spacing w:after="30"/>
            </w:pPr>
            <w:r>
              <w:rPr>
                <w:b/>
                <w:bCs/>
                <w:color w:val="FFFFFF"/>
                <w:sz w:val="20"/>
                <w:szCs w:val="20"/>
              </w:rPr>
              <w:t xml:space="preserve">Significado</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Navegador</w:t>
            </w:r>
          </w:p>
        </w:tc>
        <w:tc>
          <w:tcPr>
            <w:tcW w:type="dxa" w:w="67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Programa para ver páginas web: Chrome, Edge, Firefox.</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Servidor</w:t>
            </w:r>
          </w:p>
        </w:tc>
        <w:tc>
          <w:tcPr>
            <w:tcW w:type="dxa" w:w="67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Computadora (o programa) que guarda el sistema y responde a los navegadores.</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Base de datos</w:t>
            </w:r>
          </w:p>
        </w:tc>
        <w:tc>
          <w:tcPr>
            <w:tcW w:type="dxa" w:w="67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Donde se guarda la información del sistema (usuarios, documentos, movimientos).</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localhost</w:t>
            </w:r>
          </w:p>
        </w:tc>
        <w:tc>
          <w:tcPr>
            <w:tcW w:type="dxa" w:w="67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Nombre que significa “esta misma computadora”.</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Puerto (8080)</w:t>
            </w:r>
          </w:p>
        </w:tc>
        <w:tc>
          <w:tcPr>
            <w:tcW w:type="dxa" w:w="67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Número que identifica el “canal” por el que se entra al sistema: http://localhost:8080/.</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Respaldo</w:t>
            </w:r>
          </w:p>
        </w:tc>
        <w:tc>
          <w:tcPr>
            <w:tcW w:type="dxa" w:w="67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Copia de seguridad de los datos.</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Hosting</w:t>
            </w:r>
          </w:p>
        </w:tc>
        <w:tc>
          <w:tcPr>
            <w:tcW w:type="dxa" w:w="67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Servicio que alquila espacio en internet para tener el sistema siempre disponible.</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Clave temporal</w:t>
            </w:r>
          </w:p>
        </w:tc>
        <w:tc>
          <w:tcPr>
            <w:tcW w:type="dxa" w:w="67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Contraseña inicial que debe cambiarse en el primer ingreso.</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Mosca</w:t>
            </w:r>
          </w:p>
        </w:tc>
        <w:tc>
          <w:tcPr>
            <w:tcW w:type="dxa" w:w="67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Iniciales de quien redacta un documento, que se imprimen al pie.</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Auditoría</w:t>
            </w:r>
          </w:p>
        </w:tc>
        <w:tc>
          <w:tcPr>
            <w:tcW w:type="dxa" w:w="67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Registro automático de quién hizo qué y cuándo.</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CSV</w:t>
            </w:r>
          </w:p>
        </w:tc>
        <w:tc>
          <w:tcPr>
            <w:tcW w:type="dxa" w:w="67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Archivo de tabla que se abre con Excel.</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QR</w:t>
            </w:r>
          </w:p>
        </w:tc>
        <w:tc>
          <w:tcPr>
            <w:tcW w:type="dxa" w:w="67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Cuadradito de puntos que, al escanearlo con el celular, muestra un texto con los datos del trámite.</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Hoja anexa</w:t>
            </w:r>
          </w:p>
        </w:tc>
        <w:tc>
          <w:tcPr>
            <w:tcW w:type="dxa" w:w="67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Hoja de continuación de la hoja de ruta, con el CITE y el NUR arriba.</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Etiqueta</w:t>
            </w:r>
          </w:p>
        </w:tc>
        <w:tc>
          <w:tcPr>
            <w:tcW w:type="dxa" w:w="67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Sello adhesivo con logo, código y QR que se pega en el documento recibido en ventanilla.</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Migración</w:t>
            </w:r>
          </w:p>
        </w:tc>
        <w:tc>
          <w:tcPr>
            <w:tcW w:type="dxa" w:w="67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Actualización automática de la base de datos al pasar a una versión nueva.</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Derivación</w:t>
            </w:r>
          </w:p>
        </w:tc>
        <w:tc>
          <w:tcPr>
            <w:tcW w:type="dxa" w:w="6760"/>
            <w:tcBorders>
              <w:top w:val="single" w:color="BFC9D6" w:sz="4"/>
              <w:left w:val="single" w:color="BFC9D6" w:sz="4"/>
              <w:bottom w:val="single" w:color="BFC9D6" w:sz="4"/>
              <w:right w:val="single" w:color="BFC9D6" w:sz="4"/>
            </w:tcBorders>
            <w:tcMar>
              <w:top w:type="dxa" w:w="70"/>
              <w:left w:type="dxa" w:w="100"/>
              <w:bottom w:type="dxa" w:w="70"/>
              <w:right w:type="dxa" w:w="100"/>
            </w:tcMar>
          </w:tcPr>
          <w:p>
            <w:pPr>
              <w:spacing w:after="30"/>
            </w:pPr>
            <w:r>
              <w:rPr>
                <w:b w:val="false"/>
                <w:bCs w:val="false"/>
                <w:sz w:val="20"/>
                <w:szCs w:val="20"/>
              </w:rPr>
              <w:t xml:space="preserve">Envío de una hoja de ruta de una persona a otra.</w:t>
            </w:r>
          </w:p>
        </w:tc>
      </w:tr>
    </w:tbl>
    <w:p>
      <w:pPr>
        <w:spacing w:after="160"/>
      </w:pPr>
    </w:p>
    <w:sectPr>
      <w:headerReference w:type="default" r:id="rId7"/>
      <w:footerReference w:type="default" r:id="rId8"/>
      <w:pgSz w:w="12240" w:h="15840" w:orient="portrait"/>
      <w:pgMar w:top="1300" w:right="1440" w:bottom="12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785"/>
        <w:sz w:val="18"/>
        <w:szCs w:val="18"/>
      </w:rPr>
      <w:t xml:space="preserve">Página </w:t>
    </w:r>
    <w:r>
      <w:rPr>
        <w:color w:val="6B778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pPr>
    <w:r>
      <w:rPr>
        <w:color w:val="6B7785"/>
        <w:sz w:val="18"/>
        <w:szCs w:val="18"/>
      </w:rPr>
      <w:t xml:space="preserve">Manual de implementación · Sistema de Correspondencia Digital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rPr>
        <w:b/>
        <w:bCs/>
        <w:color w:val="16457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B6CB0" w:sz="8" w:space="4"/>
      </w:pBdr>
      <w:spacing w:after="240" w:before="120"/>
      <w:outlineLvl w:val="0"/>
    </w:pPr>
    <w:rPr>
      <w:b/>
      <w:bCs/>
      <w:color w:val="16457A"/>
      <w:sz w:val="36"/>
      <w:szCs w:val="36"/>
    </w:rPr>
  </w:style>
  <w:style w:type="paragraph" w:styleId="Heading2">
    <w:name w:val="Heading 2"/>
    <w:basedOn w:val="Normal"/>
    <w:next w:val="Normal"/>
    <w:qFormat/>
    <w:pPr>
      <w:keepNext/>
      <w:spacing w:after="140" w:before="300"/>
      <w:outlineLvl w:val="1"/>
    </w:pPr>
    <w:rPr>
      <w:b/>
      <w:bCs/>
      <w:color w:val="2B6CB0"/>
      <w:sz w:val="28"/>
      <w:szCs w:val="28"/>
    </w:rPr>
  </w:style>
  <w:style w:type="paragraph" w:styleId="Heading3">
    <w:name w:val="Heading 3"/>
    <w:basedOn w:val="Normal"/>
    <w:next w:val="Normal"/>
    <w:qFormat/>
    <w:pPr>
      <w:keepNext/>
      <w:spacing w:after="100" w:before="200"/>
      <w:outlineLvl w:val="2"/>
    </w:pPr>
    <w:rPr>
      <w:b/>
      <w:bCs/>
      <w:color w:val="333F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d3878ef82f57ed035efcaf93e3e8eef26773bc.png"/><Relationship Id="rId10" Type="http://schemas.openxmlformats.org/officeDocument/2006/relationships/image" Target="media/c94fedd9bb1b8d8005817f4de2abb9920ad724b4.png"/><Relationship Id="rId11" Type="http://schemas.openxmlformats.org/officeDocument/2006/relationships/image" Target="media/c6d8b9588490296acb2ad142ec730457f720a16c.png"/><Relationship Id="rId12" Type="http://schemas.openxmlformats.org/officeDocument/2006/relationships/image" Target="media/b18a801420300fdbd60335a9a7466078e61e8a6a.png"/><Relationship Id="rId13" Type="http://schemas.openxmlformats.org/officeDocument/2006/relationships/image" Target="media/79171ed36d103b022e70a88b9b57531689c9b219.png"/><Relationship Id="rId14" Type="http://schemas.openxmlformats.org/officeDocument/2006/relationships/image" Target="media/923f5cd57116a5552db0c76570f21b304e6d7ddc.png"/><Relationship Id="rId15" Type="http://schemas.openxmlformats.org/officeDocument/2006/relationships/image" Target="media/8d4a258d726c584c0a4c5f983ccf26f72de73824.png"/><Relationship Id="rId16" Type="http://schemas.openxmlformats.org/officeDocument/2006/relationships/image" Target="media/8c63916d66e0c7dc8d415dcac95515e3fccce47f.png"/><Relationship Id="rId17" Type="http://schemas.openxmlformats.org/officeDocument/2006/relationships/image" Target="media/ba8d95eb55718a97c77a0ea69e252f3964af8f67.jpg"/><Relationship Id="rId18" Type="http://schemas.openxmlformats.org/officeDocument/2006/relationships/image" Target="media/fce03d6a5e6c317a28e33a6bee0af684e14d6fc9.jpg"/><Relationship Id="rId19" Type="http://schemas.openxmlformats.org/officeDocument/2006/relationships/image" Target="media/12a15fe91e412c893a4b1b990e1c6b803ef3e518.jpg"/><Relationship Id="rId20" Type="http://schemas.openxmlformats.org/officeDocument/2006/relationships/image" Target="media/c9ab2765c4f6c130dbe2754a4f1f9fac50906303.jpg"/><Relationship Id="rId21" Type="http://schemas.openxmlformats.org/officeDocument/2006/relationships/image" Target="media/4855fcddceebe32b65a849fa418bba6c8d37a282.jpg"/><Relationship Id="rId22" Type="http://schemas.openxmlformats.org/officeDocument/2006/relationships/image" Target="media/a2c5b812f0bd9d4476f68a84be4afdfde77a2a80.jpg"/><Relationship Id="rId23" Type="http://schemas.openxmlformats.org/officeDocument/2006/relationships/image" Target="media/4cea692c45beedebe354dd03cf3d65d36f55e074.jpg"/><Relationship Id="rId24" Type="http://schemas.openxmlformats.org/officeDocument/2006/relationships/image" Target="media/7b5c95c5b3dcdb7db4d9150c18d8a5e7eb56c611.jpg"/><Relationship Id="rId25" Type="http://schemas.openxmlformats.org/officeDocument/2006/relationships/image" Target="media/7e2b999ee9f652e9e887f9a064e1bb4c7a8399ff.jpg"/><Relationship Id="rId26" Type="http://schemas.openxmlformats.org/officeDocument/2006/relationships/image" Target="media/71ffb86364eac483d5e822b2fea9723440bf4a43.jpg"/><Relationship Id="rId27" Type="http://schemas.openxmlformats.org/officeDocument/2006/relationships/image" Target="media/ae31b0ab79403eef9215310e9040f0ca6da742a7.jpg"/><Relationship Id="rId28" Type="http://schemas.openxmlformats.org/officeDocument/2006/relationships/image" Target="media/d9bc6937ac9c544ff016dd5ba60677e5c01c48ce.jpg"/><Relationship Id="rId29" Type="http://schemas.openxmlformats.org/officeDocument/2006/relationships/image" Target="media/184fb243271b9ae9199abd138259fca2a21037f4.jpg"/><Relationship Id="rId30" Type="http://schemas.openxmlformats.org/officeDocument/2006/relationships/image" Target="media/fe8c061649a123fef78540eb26ba9cb695d752df.jpg"/><Relationship Id="rId31" Type="http://schemas.openxmlformats.org/officeDocument/2006/relationships/image" Target="media/60cdc281136cd09af0fa9f8be998d8f492a0ca1e.png"/><Relationship Id="rId32" Type="http://schemas.openxmlformats.org/officeDocument/2006/relationships/image" Target="media/24441c98d6697cefe223a0a0d1e2bef008ec3ce4.jpg"/><Relationship Id="rId33" Type="http://schemas.openxmlformats.org/officeDocument/2006/relationships/image" Target="media/c83e4d2660eff99bc0eed0c7a514d6c703547d46.png"/><Relationship Id="rId34" Type="http://schemas.openxmlformats.org/officeDocument/2006/relationships/image" Target="media/cac775cec822a5da0e3df6b959db9650acafdf75.jpg"/><Relationship Id="rId35" Type="http://schemas.openxmlformats.org/officeDocument/2006/relationships/image" Target="media/b4b05e1458b3757aef049db8f72d30ddc6e1e49e.jpg"/><Relationship Id="rId36" Type="http://schemas.openxmlformats.org/officeDocument/2006/relationships/image" Target="media/e9924df7c91f36fab2a902ddc3ba25e812ee020d.jpg"/><Relationship Id="rId37" Type="http://schemas.openxmlformats.org/officeDocument/2006/relationships/image" Target="media/14fd22424f148d2204e3a918faa6fdd09692fb72.jpg"/><Relationship Id="rId38" Type="http://schemas.openxmlformats.org/officeDocument/2006/relationships/image" Target="media/34acf31779e4f9fd250aabb8fc31db4f62749450.jpg"/><Relationship Id="rId39" Type="http://schemas.openxmlformats.org/officeDocument/2006/relationships/image" Target="media/6a1642f07f704118b49d2de5223aa2e57903c685.jpg"/><Relationship Id="rId40" Type="http://schemas.openxmlformats.org/officeDocument/2006/relationships/image" Target="media/6db49746c621bb0fd70886cbb43689c71ec10dc9.jpg"/><Relationship Id="rId41" Type="http://schemas.openxmlformats.org/officeDocument/2006/relationships/image" Target="media/7b187fe50146d1a0a5ddad2480007c6c8ec24e2d.jpg"/><Relationship Id="rId42" Type="http://schemas.openxmlformats.org/officeDocument/2006/relationships/image" Target="media/af7aeb4c3cf75494b4c808c4eeb8cd174915039b.jpg"/><Relationship Id="rId43" Type="http://schemas.openxmlformats.org/officeDocument/2006/relationships/image" Target="media/ae5c3cb583866d01b2307d370c73e81207dd0289.jpg"/><Relationship Id="rId44" Type="http://schemas.openxmlformats.org/officeDocument/2006/relationships/image" Target="media/5ed911f4ca6db43da94f80617696275e82eb7e62.jpg"/><Relationship Id="rId45" Type="http://schemas.openxmlformats.org/officeDocument/2006/relationships/image" Target="media/342e2eafa7ee3158e7359ae3da40b807269d7dce.jpg"/><Relationship Id="rId46" Type="http://schemas.openxmlformats.org/officeDocument/2006/relationships/image" Target="media/6cb6b7f9ae92f5fd665478c07ed4135a6d93b7e0.jpg"/><Relationship Id="rId47" Type="http://schemas.openxmlformats.org/officeDocument/2006/relationships/image" Target="media/1b01587e90ee21afbdd14a92045920d0467e24de.jpg"/><Relationship Id="rId48" Type="http://schemas.openxmlformats.org/officeDocument/2006/relationships/image" Target="media/ca48fa5b8eed350eae46c6708892568607ad57ab.jpg"/><Relationship Id="rId49" Type="http://schemas.openxmlformats.org/officeDocument/2006/relationships/image" Target="media/a950b17fbc86388c18c19863eb18d7563959bdcf.jpg"/><Relationship Id="rId50" Type="http://schemas.openxmlformats.org/officeDocument/2006/relationships/image" Target="media/e8dab70560d97b2fa27d1cce413a9792aff6bf92.jpg"/><Relationship Id="rId51" Type="http://schemas.openxmlformats.org/officeDocument/2006/relationships/image" Target="media/1ebecfb65555b4d580387d8c0d250932f78b1122.jpg"/><Relationship Id="rId52" Type="http://schemas.openxmlformats.org/officeDocument/2006/relationships/image" Target="media/73a5d69a599da8a108f2133b7c6a5e09f575e851.jpg"/><Relationship Id="rId53" Type="http://schemas.openxmlformats.org/officeDocument/2006/relationships/image" Target="media/c7d9ea17e1ecd0b4e5ec6b2e758d5d8146139676.jpg"/><Relationship Id="rId54" Type="http://schemas.openxmlformats.org/officeDocument/2006/relationships/image" Target="media/b56019795d8a6f307ab3d5739719f850aa37fc13.jpg"/><Relationship Id="rId55" Type="http://schemas.openxmlformats.org/officeDocument/2006/relationships/image" Target="media/85515a547769b4ca340e63b61aa8d90c157f8db3.jpg"/><Relationship Id="rId56" Type="http://schemas.openxmlformats.org/officeDocument/2006/relationships/image" Target="media/7d3ce446895fe60a6bbb1f896e6b3e5f238a47f4.jpg"/><Relationship Id="rId57" Type="http://schemas.openxmlformats.org/officeDocument/2006/relationships/image" Target="media/dabe331b9ce285a40b42ab7f8b5eb84d844c4c5e.jpg"/><Relationship Id="rId58" Type="http://schemas.openxmlformats.org/officeDocument/2006/relationships/image" Target="media/a8f574398a13d880db220c24da0f52ef8fdfbb94.jpg"/><Relationship Id="rId59" Type="http://schemas.openxmlformats.org/officeDocument/2006/relationships/image" Target="media/93e8c0eaed80faffca472521ce76b93537e0a736.jpg"/><Relationship Id="rId60" Type="http://schemas.openxmlformats.org/officeDocument/2006/relationships/image" Target="media/97d6aba2c621a1900cb6db7b671e3b301edcc8b7.jpg"/><Relationship Id="rId61" Type="http://schemas.openxmlformats.org/officeDocument/2006/relationships/image" Target="media/db8038d580d3149e4847176551cfab7e88c09777.jpg"/><Relationship Id="rId62" Type="http://schemas.openxmlformats.org/officeDocument/2006/relationships/image" Target="media/77db9fe8f6ef5fa6a62bca35bef2df229d3fc4c2.jpg"/><Relationship Id="rId63" Type="http://schemas.openxmlformats.org/officeDocument/2006/relationships/image" Target="media/03882f3f2e9b5d0af5eb0a7bee3b898ccec6ca3d.png"/><Relationship Id="rId64" Type="http://schemas.openxmlformats.org/officeDocument/2006/relationships/image" Target="media/144fcb37599bb22b390892c98d6b7f4b854a20ac.jpg"/><Relationship Id="rId65" Type="http://schemas.openxmlformats.org/officeDocument/2006/relationships/image" Target="media/63e7f55a5363c5eb168700aa51777df055631eea.jpg"/><Relationship Id="rId66" Type="http://schemas.openxmlformats.org/officeDocument/2006/relationships/image" Target="media/a6ebb2cdca5ae20eedb2be7cab6d2ac785292986.jpg"/><Relationship Id="rId67" Type="http://schemas.openxmlformats.org/officeDocument/2006/relationships/image" Target="media/67b99d99552fe35460859375c67ee40ee4911361.jpg"/><Relationship Id="rId68" Type="http://schemas.openxmlformats.org/officeDocument/2006/relationships/image" Target="media/b534a4f33b6e7cdef8dc2c884536e052fdb80617.jpg"/><Relationship Id="rId69" Type="http://schemas.openxmlformats.org/officeDocument/2006/relationships/image" Target="media/894a55ed8989b77740fd24c7c1d059015724386d.jpg"/><Relationship Id="rId70" Type="http://schemas.openxmlformats.org/officeDocument/2006/relationships/image" Target="media/1074928fc38a71e206183cb61e20ce5017e394af.jpg"/><Relationship Id="rId71" Type="http://schemas.openxmlformats.org/officeDocument/2006/relationships/image" Target="media/fa9a7322b6c24401053641c4fcbc9ebfe055f2a6.jpg"/><Relationship Id="rId72" Type="http://schemas.openxmlformats.org/officeDocument/2006/relationships/image" Target="media/83656c6aec7ab23f91d51e5fb813496ed2c8b738.jpg"/><Relationship Id="rId73" Type="http://schemas.openxmlformats.org/officeDocument/2006/relationships/image" Target="media/6335be2247956d9e86318cca95db6fdda8c33de6.jpg"/><Relationship Id="rId74" Type="http://schemas.openxmlformats.org/officeDocument/2006/relationships/image" Target="media/330e7404d7f63c17fafca34108e5d23e2bb597d7.jpg"/><Relationship Id="rId75" Type="http://schemas.openxmlformats.org/officeDocument/2006/relationships/image" Target="media/32977eb00f61d4f50849529de6dae8bc44312267.jpg"/><Relationship Id="rId76" Type="http://schemas.openxmlformats.org/officeDocument/2006/relationships/image" Target="media/7090adede1a90e1286fc27563c7d1744ab5288ef.jpg"/><Relationship Id="rId77" Type="http://schemas.openxmlformats.org/officeDocument/2006/relationships/image" Target="media/cfa009c2fd902a4c16af0dd72452457bdcda8c06.jpg"/><Relationship Id="rId78" Type="http://schemas.openxmlformats.org/officeDocument/2006/relationships/image" Target="media/396811c9e595f7302ab1763d740c337ba1d4789f.png"/><Relationship Id="rId79" Type="http://schemas.openxmlformats.org/officeDocument/2006/relationships/image" Target="media/11ff8a3cbbab5d51b60e84817de743b930931873.jpg"/><Relationship Id="rId80" Type="http://schemas.openxmlformats.org/officeDocument/2006/relationships/image" Target="media/b51517626cc1b255edcf8e190e71d99d8cc51ca5.jpg"/><Relationship Id="rId81" Type="http://schemas.openxmlformats.org/officeDocument/2006/relationships/image" Target="media/814b18cb0bdf98b1c49a792c75a9e05dd1b43624.jpg"/><Relationship Id="rId82" Type="http://schemas.openxmlformats.org/officeDocument/2006/relationships/image" Target="media/20493a3ed904538e0ed7bbcfe9e1e5713b369469.jpg"/><Relationship Id="rId83" Type="http://schemas.openxmlformats.org/officeDocument/2006/relationships/image" Target="media/51d6b9eac320b1584d629dcf0fd0c66807670242.jpg"/><Relationship Id="rId84" Type="http://schemas.openxmlformats.org/officeDocument/2006/relationships/image" Target="media/7003f5975040aee2a132e673fee61474e2cc90a1.jpg"/><Relationship Id="rId85" Type="http://schemas.openxmlformats.org/officeDocument/2006/relationships/image" Target="media/5ea4287595ff0344fecb5ab86b5e9b4127ee39b5.png"/><Relationship Id="rId86" Type="http://schemas.openxmlformats.org/officeDocument/2006/relationships/image" Target="media/47497ce2c5a6b5d9ba2cd8fd3ea694f5af244297.jpg"/><Relationship Id="rId87" Type="http://schemas.openxmlformats.org/officeDocument/2006/relationships/image" Target="media/90fb591aae393603e6de1bbc5224197baf938ac4.jpg"/><Relationship Id="rId8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implementación - Sistema de Correspondencia Digital</dc:title>
  <dc:creator>Sistema de Correspondencia</dc:creator>
  <cp:lastModifiedBy>Un-named</cp:lastModifiedBy>
  <cp:revision>1</cp:revision>
  <dcterms:created xsi:type="dcterms:W3CDTF">2026-10-26T03:07:10.542Z</dcterms:created>
  <dcterms:modified xsi:type="dcterms:W3CDTF">2026-10-26T03:07:10.542Z</dcterms:modified>
</cp:coreProperties>
</file>

<file path=docProps/custom.xml><?xml version="1.0" encoding="utf-8"?>
<Properties xmlns="http://schemas.openxmlformats.org/officeDocument/2006/custom-properties" xmlns:vt="http://schemas.openxmlformats.org/officeDocument/2006/docPropsVTypes"/>
</file>