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D68F4" w14:textId="05D1E2D3" w:rsidR="00D63CEF" w:rsidRPr="00D63CEF" w:rsidRDefault="00D63CEF" w:rsidP="00D63CEF">
      <w:pPr>
        <w:spacing w:line="360" w:lineRule="auto"/>
        <w:jc w:val="both"/>
        <w:rPr>
          <w:rFonts w:ascii="Arial" w:hAnsi="Arial" w:cs="Arial"/>
          <w:sz w:val="24"/>
          <w:szCs w:val="24"/>
        </w:rPr>
      </w:pPr>
      <w:r w:rsidRPr="00D63CEF">
        <w:rPr>
          <w:rFonts w:ascii="Arial" w:hAnsi="Arial" w:cs="Arial"/>
          <w:b/>
          <w:bCs/>
          <w:sz w:val="24"/>
          <w:szCs w:val="24"/>
          <w:u w:val="single"/>
        </w:rPr>
        <w:t>Práctica:</w:t>
      </w:r>
      <w:r w:rsidRPr="00D63CEF">
        <w:rPr>
          <w:rFonts w:ascii="Arial" w:hAnsi="Arial" w:cs="Arial"/>
          <w:sz w:val="24"/>
          <w:szCs w:val="24"/>
        </w:rPr>
        <w:t xml:space="preserve"> </w:t>
      </w:r>
      <w:r w:rsidRPr="00D63CEF">
        <w:rPr>
          <w:rFonts w:ascii="Arial" w:hAnsi="Arial" w:cs="Arial"/>
          <w:i/>
          <w:iCs/>
          <w:sz w:val="24"/>
          <w:szCs w:val="24"/>
        </w:rPr>
        <w:t>Conectividad y Transformación de Datos en Power BI: preparando un set de ventas para el análisis</w:t>
      </w:r>
    </w:p>
    <w:p w14:paraId="16E0C541" w14:textId="38385847" w:rsidR="00FC023B" w:rsidRPr="00D63CEF" w:rsidRDefault="00FC023B" w:rsidP="00D63CEF">
      <w:pPr>
        <w:spacing w:line="360" w:lineRule="auto"/>
        <w:jc w:val="both"/>
        <w:rPr>
          <w:rFonts w:ascii="Arial" w:hAnsi="Arial" w:cs="Arial"/>
        </w:rPr>
      </w:pPr>
      <w:r w:rsidRPr="00D63CEF">
        <w:rPr>
          <w:rFonts w:ascii="Arial" w:hAnsi="Arial" w:cs="Arial"/>
        </w:rPr>
        <w:t>Para realizar esta primer</w:t>
      </w:r>
      <w:r w:rsidR="00611E3C">
        <w:rPr>
          <w:rFonts w:ascii="Arial" w:hAnsi="Arial" w:cs="Arial"/>
        </w:rPr>
        <w:t>a</w:t>
      </w:r>
      <w:r w:rsidRPr="00D63CEF">
        <w:rPr>
          <w:rFonts w:ascii="Arial" w:hAnsi="Arial" w:cs="Arial"/>
        </w:rPr>
        <w:t xml:space="preserve"> pr</w:t>
      </w:r>
      <w:r w:rsidR="00611E3C">
        <w:rPr>
          <w:rFonts w:ascii="Arial" w:hAnsi="Arial" w:cs="Arial"/>
        </w:rPr>
        <w:t>á</w:t>
      </w:r>
      <w:r w:rsidRPr="00D63CEF">
        <w:rPr>
          <w:rFonts w:ascii="Arial" w:hAnsi="Arial" w:cs="Arial"/>
        </w:rPr>
        <w:t xml:space="preserve">ctica de </w:t>
      </w:r>
      <w:r w:rsidR="00D63CEF" w:rsidRPr="00D63CEF">
        <w:rPr>
          <w:rFonts w:ascii="Arial" w:hAnsi="Arial" w:cs="Arial"/>
        </w:rPr>
        <w:t>P</w:t>
      </w:r>
      <w:r w:rsidRPr="00D63CEF">
        <w:rPr>
          <w:rFonts w:ascii="Arial" w:hAnsi="Arial" w:cs="Arial"/>
        </w:rPr>
        <w:t xml:space="preserve">ower </w:t>
      </w:r>
      <w:r w:rsidR="00D63CEF" w:rsidRPr="00D63CEF">
        <w:rPr>
          <w:rFonts w:ascii="Arial" w:hAnsi="Arial" w:cs="Arial"/>
        </w:rPr>
        <w:t>B</w:t>
      </w:r>
      <w:r w:rsidR="00611E3C">
        <w:rPr>
          <w:rFonts w:ascii="Arial" w:hAnsi="Arial" w:cs="Arial"/>
        </w:rPr>
        <w:t>I</w:t>
      </w:r>
      <w:r w:rsidRPr="00D63CEF">
        <w:rPr>
          <w:rFonts w:ascii="Arial" w:hAnsi="Arial" w:cs="Arial"/>
        </w:rPr>
        <w:t xml:space="preserve">, en primer </w:t>
      </w:r>
      <w:r w:rsidR="00D63CEF" w:rsidRPr="00D63CEF">
        <w:rPr>
          <w:rFonts w:ascii="Arial" w:hAnsi="Arial" w:cs="Arial"/>
        </w:rPr>
        <w:t>lugar,</w:t>
      </w:r>
      <w:r w:rsidRPr="00D63CEF">
        <w:rPr>
          <w:rFonts w:ascii="Arial" w:hAnsi="Arial" w:cs="Arial"/>
        </w:rPr>
        <w:t xml:space="preserve"> s</w:t>
      </w:r>
      <w:r w:rsidR="00D63CEF" w:rsidRPr="00D63CEF">
        <w:rPr>
          <w:rFonts w:ascii="Arial" w:hAnsi="Arial" w:cs="Arial"/>
        </w:rPr>
        <w:t>e</w:t>
      </w:r>
      <w:r w:rsidRPr="00D63CEF">
        <w:rPr>
          <w:rFonts w:ascii="Arial" w:hAnsi="Arial" w:cs="Arial"/>
        </w:rPr>
        <w:t xml:space="preserve"> importaron los datos desde Excel. Posteriormente s</w:t>
      </w:r>
      <w:r w:rsidR="00D63CEF" w:rsidRPr="00D63CEF">
        <w:rPr>
          <w:rFonts w:ascii="Arial" w:hAnsi="Arial" w:cs="Arial"/>
        </w:rPr>
        <w:t>e</w:t>
      </w:r>
      <w:r w:rsidRPr="00D63CEF">
        <w:rPr>
          <w:rFonts w:ascii="Arial" w:hAnsi="Arial" w:cs="Arial"/>
        </w:rPr>
        <w:t xml:space="preserve"> </w:t>
      </w:r>
      <w:r w:rsidR="00611E3C">
        <w:rPr>
          <w:rFonts w:ascii="Arial" w:hAnsi="Arial" w:cs="Arial"/>
        </w:rPr>
        <w:t>utiliza la opción de</w:t>
      </w:r>
      <w:r w:rsidRPr="00D63CEF">
        <w:rPr>
          <w:rFonts w:ascii="Arial" w:hAnsi="Arial" w:cs="Arial"/>
        </w:rPr>
        <w:t xml:space="preserve"> “transformar datos” y ahí se abre Power Query. </w:t>
      </w:r>
    </w:p>
    <w:p w14:paraId="0D86A682" w14:textId="7E4E033B" w:rsidR="00D63CEF" w:rsidRPr="00D63CEF" w:rsidRDefault="00FC023B" w:rsidP="00D63CEF">
      <w:pPr>
        <w:spacing w:line="360" w:lineRule="auto"/>
        <w:jc w:val="both"/>
        <w:rPr>
          <w:rFonts w:ascii="Arial" w:hAnsi="Arial" w:cs="Arial"/>
        </w:rPr>
      </w:pPr>
      <w:r w:rsidRPr="00D63CEF">
        <w:rPr>
          <w:rFonts w:ascii="Arial" w:hAnsi="Arial" w:cs="Arial"/>
        </w:rPr>
        <w:t xml:space="preserve">Una vez dentro de Query se empieza con la transformación de los datos, primero reemplazando los nombres de las columnas, las cuales tenían nombres técnicos, por nombres más descriptivos y fáciles de comprender por cualquiera. Ejemplos de esto son nombre, mail, provincia, ciudad, </w:t>
      </w:r>
      <w:r w:rsidR="00D63CEF" w:rsidRPr="00D63CEF">
        <w:rPr>
          <w:rFonts w:ascii="Arial" w:hAnsi="Arial" w:cs="Arial"/>
        </w:rPr>
        <w:t>etc.</w:t>
      </w:r>
      <w:r w:rsidRPr="00D63CEF">
        <w:rPr>
          <w:rFonts w:ascii="Arial" w:hAnsi="Arial" w:cs="Arial"/>
        </w:rPr>
        <w:t xml:space="preserve">, pero la que me parece más importante de destacar </w:t>
      </w:r>
      <w:r w:rsidR="00611E3C">
        <w:rPr>
          <w:rFonts w:ascii="Arial" w:hAnsi="Arial" w:cs="Arial"/>
        </w:rPr>
        <w:t xml:space="preserve">es </w:t>
      </w:r>
      <w:r w:rsidRPr="00D63CEF">
        <w:rPr>
          <w:rFonts w:ascii="Arial" w:hAnsi="Arial" w:cs="Arial"/>
        </w:rPr>
        <w:t>el estado del cliente, el cual ten</w:t>
      </w:r>
      <w:r w:rsidR="00611E3C">
        <w:rPr>
          <w:rFonts w:ascii="Arial" w:hAnsi="Arial" w:cs="Arial"/>
        </w:rPr>
        <w:t>í</w:t>
      </w:r>
      <w:r w:rsidRPr="00D63CEF">
        <w:rPr>
          <w:rFonts w:ascii="Arial" w:hAnsi="Arial" w:cs="Arial"/>
        </w:rPr>
        <w:t xml:space="preserve">a un nombre muy técnico de “FLG_ACT” que sirve para indicar el estado de vigencia, y fue reemplazado por </w:t>
      </w:r>
      <w:proofErr w:type="spellStart"/>
      <w:r w:rsidRPr="00D63CEF">
        <w:rPr>
          <w:rFonts w:ascii="Arial" w:hAnsi="Arial" w:cs="Arial"/>
        </w:rPr>
        <w:t>estado_cliente</w:t>
      </w:r>
      <w:proofErr w:type="spellEnd"/>
      <w:r w:rsidRPr="00D63CEF">
        <w:rPr>
          <w:rFonts w:ascii="Arial" w:hAnsi="Arial" w:cs="Arial"/>
        </w:rPr>
        <w:t xml:space="preserve">. </w:t>
      </w:r>
    </w:p>
    <w:p w14:paraId="3AC227ED" w14:textId="40241D2E" w:rsidR="00D63CEF" w:rsidRPr="00D63CEF" w:rsidRDefault="00FC023B" w:rsidP="00D63CEF">
      <w:pPr>
        <w:spacing w:line="360" w:lineRule="auto"/>
        <w:jc w:val="both"/>
        <w:rPr>
          <w:rFonts w:ascii="Arial" w:hAnsi="Arial" w:cs="Arial"/>
        </w:rPr>
      </w:pPr>
      <w:r w:rsidRPr="00D63CEF">
        <w:rPr>
          <w:rFonts w:ascii="Arial" w:hAnsi="Arial" w:cs="Arial"/>
        </w:rPr>
        <w:t>Como siguiente paso se revisar</w:t>
      </w:r>
      <w:r w:rsidR="00395388">
        <w:rPr>
          <w:rFonts w:ascii="Arial" w:hAnsi="Arial" w:cs="Arial"/>
        </w:rPr>
        <w:t>on</w:t>
      </w:r>
      <w:r w:rsidRPr="00D63CEF">
        <w:rPr>
          <w:rFonts w:ascii="Arial" w:hAnsi="Arial" w:cs="Arial"/>
        </w:rPr>
        <w:t xml:space="preserve"> los tipos de datos, los cuales eran coincidentes con lo que pedía la consigna: texto para aquellos campos descriptivos, fecha para aquellas como fecha de alta o fecha de venta y también numero decimal o entero, dependiendo de la columna. La decisión se hace basándose en lo que representa esta columna, ya que el tipo de dato correcto es muy importante para el análisis posterior. No se puede, por ejemplo, tener las columnas de fechas con el tipo de dato de texto. Una vez determinado eso, se seleccionaron todas las columnas y se eliminaron duplicados.</w:t>
      </w:r>
    </w:p>
    <w:p w14:paraId="75729A75" w14:textId="67DA3F7A" w:rsidR="00FC023B" w:rsidRPr="00D63CEF" w:rsidRDefault="00FC023B" w:rsidP="00D63CEF">
      <w:pPr>
        <w:spacing w:line="360" w:lineRule="auto"/>
        <w:jc w:val="both"/>
        <w:rPr>
          <w:rFonts w:ascii="Arial" w:hAnsi="Arial" w:cs="Arial"/>
        </w:rPr>
      </w:pPr>
      <w:r w:rsidRPr="00D63CEF">
        <w:rPr>
          <w:rFonts w:ascii="Arial" w:hAnsi="Arial" w:cs="Arial"/>
        </w:rPr>
        <w:t>Para admi</w:t>
      </w:r>
      <w:r w:rsidR="00D63CEF" w:rsidRPr="00D63CEF">
        <w:rPr>
          <w:rFonts w:ascii="Arial" w:hAnsi="Arial" w:cs="Arial"/>
        </w:rPr>
        <w:t>ni</w:t>
      </w:r>
      <w:r w:rsidRPr="00D63CEF">
        <w:rPr>
          <w:rFonts w:ascii="Arial" w:hAnsi="Arial" w:cs="Arial"/>
        </w:rPr>
        <w:t>strar los nulos, la solución varia según el tipo de dato:</w:t>
      </w:r>
    </w:p>
    <w:p w14:paraId="37A15A8D" w14:textId="010C1D68" w:rsidR="00FC023B" w:rsidRPr="00D63CEF" w:rsidRDefault="00FC023B" w:rsidP="00D63CEF">
      <w:pPr>
        <w:pStyle w:val="Prrafodelista"/>
        <w:numPr>
          <w:ilvl w:val="0"/>
          <w:numId w:val="3"/>
        </w:numPr>
        <w:spacing w:line="360" w:lineRule="auto"/>
        <w:jc w:val="both"/>
        <w:rPr>
          <w:rFonts w:ascii="Arial" w:hAnsi="Arial" w:cs="Arial"/>
        </w:rPr>
      </w:pPr>
      <w:r w:rsidRPr="00D63CEF">
        <w:rPr>
          <w:rFonts w:ascii="Arial" w:hAnsi="Arial" w:cs="Arial"/>
        </w:rPr>
        <w:t xml:space="preserve">Para </w:t>
      </w:r>
      <w:r w:rsidR="00D63CEF" w:rsidRPr="00D63CEF">
        <w:rPr>
          <w:rFonts w:ascii="Arial" w:hAnsi="Arial" w:cs="Arial"/>
        </w:rPr>
        <w:t>la columna</w:t>
      </w:r>
      <w:r w:rsidRPr="00D63CEF">
        <w:rPr>
          <w:rFonts w:ascii="Arial" w:hAnsi="Arial" w:cs="Arial"/>
        </w:rPr>
        <w:t xml:space="preserve"> de </w:t>
      </w:r>
      <w:proofErr w:type="spellStart"/>
      <w:r w:rsidRPr="00D63CEF">
        <w:rPr>
          <w:rFonts w:ascii="Arial" w:hAnsi="Arial" w:cs="Arial"/>
        </w:rPr>
        <w:t>id_venta</w:t>
      </w:r>
      <w:proofErr w:type="spellEnd"/>
      <w:r w:rsidRPr="00D63CEF">
        <w:rPr>
          <w:rFonts w:ascii="Arial" w:hAnsi="Arial" w:cs="Arial"/>
        </w:rPr>
        <w:t xml:space="preserve">, al ser </w:t>
      </w:r>
      <w:proofErr w:type="spellStart"/>
      <w:r w:rsidRPr="00D63CEF">
        <w:rPr>
          <w:rFonts w:ascii="Arial" w:hAnsi="Arial" w:cs="Arial"/>
        </w:rPr>
        <w:t>primary</w:t>
      </w:r>
      <w:proofErr w:type="spellEnd"/>
      <w:r w:rsidRPr="00D63CEF">
        <w:rPr>
          <w:rFonts w:ascii="Arial" w:hAnsi="Arial" w:cs="Arial"/>
        </w:rPr>
        <w:t xml:space="preserve"> </w:t>
      </w:r>
      <w:proofErr w:type="spellStart"/>
      <w:r w:rsidRPr="00D63CEF">
        <w:rPr>
          <w:rFonts w:ascii="Arial" w:hAnsi="Arial" w:cs="Arial"/>
        </w:rPr>
        <w:t>key</w:t>
      </w:r>
      <w:proofErr w:type="spellEnd"/>
      <w:r w:rsidR="00D63CEF" w:rsidRPr="00D63CEF">
        <w:rPr>
          <w:rFonts w:ascii="Arial" w:hAnsi="Arial" w:cs="Arial"/>
        </w:rPr>
        <w:t xml:space="preserve"> </w:t>
      </w:r>
      <w:r w:rsidRPr="00D63CEF">
        <w:rPr>
          <w:rFonts w:ascii="Arial" w:hAnsi="Arial" w:cs="Arial"/>
        </w:rPr>
        <w:t>no podía contar con nulos. Así que se quitaron del filtro los mismos, para que ya no fueran visibles</w:t>
      </w:r>
    </w:p>
    <w:p w14:paraId="76F8E77B" w14:textId="75A19671" w:rsidR="00FC023B" w:rsidRPr="00D63CEF" w:rsidRDefault="00FC023B" w:rsidP="00D63CEF">
      <w:pPr>
        <w:pStyle w:val="Prrafodelista"/>
        <w:numPr>
          <w:ilvl w:val="0"/>
          <w:numId w:val="3"/>
        </w:numPr>
        <w:spacing w:line="360" w:lineRule="auto"/>
        <w:jc w:val="both"/>
        <w:rPr>
          <w:rFonts w:ascii="Arial" w:hAnsi="Arial" w:cs="Arial"/>
        </w:rPr>
      </w:pPr>
      <w:r w:rsidRPr="00D63CEF">
        <w:rPr>
          <w:rFonts w:ascii="Arial" w:hAnsi="Arial" w:cs="Arial"/>
        </w:rPr>
        <w:t xml:space="preserve">Para las columnas numéricas, </w:t>
      </w:r>
      <w:r w:rsidR="00BC254C">
        <w:rPr>
          <w:rFonts w:ascii="Arial" w:hAnsi="Arial" w:cs="Arial"/>
        </w:rPr>
        <w:t xml:space="preserve">en descuentos se reemplazaron los nulos con 0 y en el caso de </w:t>
      </w:r>
      <w:proofErr w:type="spellStart"/>
      <w:r w:rsidR="00BC254C">
        <w:rPr>
          <w:rFonts w:ascii="Arial" w:hAnsi="Arial" w:cs="Arial"/>
        </w:rPr>
        <w:t>total_venta</w:t>
      </w:r>
      <w:proofErr w:type="spellEnd"/>
      <w:r w:rsidR="00BC254C">
        <w:rPr>
          <w:rFonts w:ascii="Arial" w:hAnsi="Arial" w:cs="Arial"/>
        </w:rPr>
        <w:t xml:space="preserve">, se </w:t>
      </w:r>
      <w:r w:rsidR="00611E3C">
        <w:rPr>
          <w:rFonts w:ascii="Arial" w:hAnsi="Arial" w:cs="Arial"/>
        </w:rPr>
        <w:t xml:space="preserve">resolvieron </w:t>
      </w:r>
      <w:r w:rsidR="00BC254C">
        <w:rPr>
          <w:rFonts w:ascii="Arial" w:hAnsi="Arial" w:cs="Arial"/>
        </w:rPr>
        <w:t xml:space="preserve">creando una nueva columna con el </w:t>
      </w:r>
      <w:r w:rsidR="00611E3C">
        <w:rPr>
          <w:rFonts w:ascii="Arial" w:hAnsi="Arial" w:cs="Arial"/>
        </w:rPr>
        <w:t>cálculo</w:t>
      </w:r>
      <w:r w:rsidR="00BC254C">
        <w:rPr>
          <w:rFonts w:ascii="Arial" w:hAnsi="Arial" w:cs="Arial"/>
        </w:rPr>
        <w:t xml:space="preserve"> </w:t>
      </w:r>
      <w:r w:rsidR="00BC254C" w:rsidRPr="00BC254C">
        <w:rPr>
          <w:rFonts w:ascii="Arial" w:hAnsi="Arial" w:cs="Arial"/>
        </w:rPr>
        <w:t xml:space="preserve">cantidad × </w:t>
      </w:r>
      <w:proofErr w:type="spellStart"/>
      <w:r w:rsidR="00BC254C" w:rsidRPr="00BC254C">
        <w:rPr>
          <w:rFonts w:ascii="Arial" w:hAnsi="Arial" w:cs="Arial"/>
        </w:rPr>
        <w:t>precio_unitario</w:t>
      </w:r>
      <w:proofErr w:type="spellEnd"/>
      <w:r w:rsidR="00BC254C" w:rsidRPr="00BC254C">
        <w:rPr>
          <w:rFonts w:ascii="Arial" w:hAnsi="Arial" w:cs="Arial"/>
        </w:rPr>
        <w:t xml:space="preserve"> × (1 </w:t>
      </w:r>
      <w:r w:rsidR="00BC254C">
        <w:rPr>
          <w:rFonts w:ascii="Arial" w:hAnsi="Arial" w:cs="Arial"/>
        </w:rPr>
        <w:t>–</w:t>
      </w:r>
      <w:r w:rsidR="00BC254C" w:rsidRPr="00BC254C">
        <w:rPr>
          <w:rFonts w:ascii="Arial" w:hAnsi="Arial" w:cs="Arial"/>
        </w:rPr>
        <w:t xml:space="preserve"> descuento</w:t>
      </w:r>
      <w:r w:rsidR="00BC254C">
        <w:rPr>
          <w:rFonts w:ascii="Arial" w:hAnsi="Arial" w:cs="Arial"/>
        </w:rPr>
        <w:t>). Una vez creada, se elimin</w:t>
      </w:r>
      <w:r w:rsidR="00611E3C">
        <w:rPr>
          <w:rFonts w:ascii="Arial" w:hAnsi="Arial" w:cs="Arial"/>
        </w:rPr>
        <w:t>ó</w:t>
      </w:r>
      <w:r w:rsidR="00BC254C">
        <w:rPr>
          <w:rFonts w:ascii="Arial" w:hAnsi="Arial" w:cs="Arial"/>
        </w:rPr>
        <w:t xml:space="preserve"> la columna de </w:t>
      </w:r>
      <w:proofErr w:type="spellStart"/>
      <w:r w:rsidR="00BC254C">
        <w:rPr>
          <w:rFonts w:ascii="Arial" w:hAnsi="Arial" w:cs="Arial"/>
        </w:rPr>
        <w:t>total_venta</w:t>
      </w:r>
      <w:proofErr w:type="spellEnd"/>
      <w:r w:rsidR="00BC254C">
        <w:rPr>
          <w:rFonts w:ascii="Arial" w:hAnsi="Arial" w:cs="Arial"/>
        </w:rPr>
        <w:t xml:space="preserve"> original, para posteriormente renombrar esta nueva a </w:t>
      </w:r>
      <w:proofErr w:type="spellStart"/>
      <w:r w:rsidR="00BC254C">
        <w:rPr>
          <w:rFonts w:ascii="Arial" w:hAnsi="Arial" w:cs="Arial"/>
        </w:rPr>
        <w:t>total_venta</w:t>
      </w:r>
      <w:proofErr w:type="spellEnd"/>
      <w:r w:rsidR="00BC254C">
        <w:rPr>
          <w:rFonts w:ascii="Arial" w:hAnsi="Arial" w:cs="Arial"/>
        </w:rPr>
        <w:t xml:space="preserve">. </w:t>
      </w:r>
    </w:p>
    <w:p w14:paraId="6B2CE5F0" w14:textId="70BA75C8" w:rsidR="00FC023B" w:rsidRPr="00D63CEF" w:rsidRDefault="00FC023B" w:rsidP="00D63CEF">
      <w:pPr>
        <w:pStyle w:val="Prrafodelista"/>
        <w:numPr>
          <w:ilvl w:val="0"/>
          <w:numId w:val="3"/>
        </w:numPr>
        <w:spacing w:line="360" w:lineRule="auto"/>
        <w:jc w:val="both"/>
        <w:rPr>
          <w:rFonts w:ascii="Arial" w:hAnsi="Arial" w:cs="Arial"/>
        </w:rPr>
      </w:pPr>
      <w:r w:rsidRPr="00D63CEF">
        <w:rPr>
          <w:rFonts w:ascii="Arial" w:hAnsi="Arial" w:cs="Arial"/>
        </w:rPr>
        <w:t>Para columnas de texto, se reemplazaron los nulos con la aclaración de “No registrado”.</w:t>
      </w:r>
    </w:p>
    <w:p w14:paraId="281132DC" w14:textId="6125C0E4" w:rsidR="00D63CEF" w:rsidRDefault="00D63CEF" w:rsidP="00D63CEF">
      <w:pPr>
        <w:spacing w:line="360" w:lineRule="auto"/>
        <w:jc w:val="both"/>
        <w:rPr>
          <w:rFonts w:ascii="Arial" w:hAnsi="Arial" w:cs="Arial"/>
        </w:rPr>
      </w:pPr>
      <w:r w:rsidRPr="00D63CEF">
        <w:rPr>
          <w:rFonts w:ascii="Arial" w:hAnsi="Arial" w:cs="Arial"/>
        </w:rPr>
        <w:t>Para finalizar lo planteado en la práctica, se identificaron los datos que eran descriptivos al cliente, es decir, datos como: nombre, mail, ciudad, provincia, segmento, estado, fecha de alta. Estos son específicos a cada cliente y no tiene</w:t>
      </w:r>
      <w:r w:rsidR="00611E3C">
        <w:rPr>
          <w:rFonts w:ascii="Arial" w:hAnsi="Arial" w:cs="Arial"/>
        </w:rPr>
        <w:t>n</w:t>
      </w:r>
      <w:r w:rsidRPr="00D63CEF">
        <w:rPr>
          <w:rFonts w:ascii="Arial" w:hAnsi="Arial" w:cs="Arial"/>
        </w:rPr>
        <w:t xml:space="preserve"> que ver con la venta en </w:t>
      </w:r>
      <w:r w:rsidR="00611E3C" w:rsidRPr="00D63CEF">
        <w:rPr>
          <w:rFonts w:ascii="Arial" w:hAnsi="Arial" w:cs="Arial"/>
        </w:rPr>
        <w:t>sí</w:t>
      </w:r>
      <w:r w:rsidRPr="00D63CEF">
        <w:rPr>
          <w:rFonts w:ascii="Arial" w:hAnsi="Arial" w:cs="Arial"/>
        </w:rPr>
        <w:t>, sino que describen al cliente que hizo cada venta. Para armar la tabla de clientes, la cual es de dimensiones, se duplic</w:t>
      </w:r>
      <w:r w:rsidR="00611E3C">
        <w:rPr>
          <w:rFonts w:ascii="Arial" w:hAnsi="Arial" w:cs="Arial"/>
        </w:rPr>
        <w:t>ó</w:t>
      </w:r>
      <w:r w:rsidRPr="00D63CEF">
        <w:rPr>
          <w:rFonts w:ascii="Arial" w:hAnsi="Arial" w:cs="Arial"/>
        </w:rPr>
        <w:t xml:space="preserve"> la de venta y se mantuvieron solo las columnas identificadas al cliente</w:t>
      </w:r>
      <w:r w:rsidR="003E4F5F">
        <w:rPr>
          <w:rFonts w:ascii="Arial" w:hAnsi="Arial" w:cs="Arial"/>
        </w:rPr>
        <w:t xml:space="preserve"> y se eliminaron duplicados de la tabla</w:t>
      </w:r>
      <w:r w:rsidRPr="00D63CEF">
        <w:rPr>
          <w:rFonts w:ascii="Arial" w:hAnsi="Arial" w:cs="Arial"/>
        </w:rPr>
        <w:t>. Una vez hecho eso, se la renombr</w:t>
      </w:r>
      <w:r w:rsidR="00611E3C">
        <w:rPr>
          <w:rFonts w:ascii="Arial" w:hAnsi="Arial" w:cs="Arial"/>
        </w:rPr>
        <w:t>ó</w:t>
      </w:r>
      <w:r w:rsidRPr="00D63CEF">
        <w:rPr>
          <w:rFonts w:ascii="Arial" w:hAnsi="Arial" w:cs="Arial"/>
        </w:rPr>
        <w:t xml:space="preserve"> a </w:t>
      </w:r>
      <w:proofErr w:type="spellStart"/>
      <w:r w:rsidRPr="00D63CEF">
        <w:rPr>
          <w:rFonts w:ascii="Arial" w:hAnsi="Arial" w:cs="Arial"/>
        </w:rPr>
        <w:t>d_cliente</w:t>
      </w:r>
      <w:r w:rsidR="00611E3C">
        <w:rPr>
          <w:rFonts w:ascii="Arial" w:hAnsi="Arial" w:cs="Arial"/>
        </w:rPr>
        <w:t>s</w:t>
      </w:r>
      <w:proofErr w:type="spellEnd"/>
      <w:r w:rsidRPr="00D63CEF">
        <w:rPr>
          <w:rFonts w:ascii="Arial" w:hAnsi="Arial" w:cs="Arial"/>
        </w:rPr>
        <w:t xml:space="preserve">, y a la de ventas como </w:t>
      </w:r>
      <w:proofErr w:type="spellStart"/>
      <w:r w:rsidRPr="00D63CEF">
        <w:rPr>
          <w:rFonts w:ascii="Arial" w:hAnsi="Arial" w:cs="Arial"/>
        </w:rPr>
        <w:t>f_ventas</w:t>
      </w:r>
      <w:proofErr w:type="spellEnd"/>
      <w:r w:rsidRPr="00D63CEF">
        <w:rPr>
          <w:rFonts w:ascii="Arial" w:hAnsi="Arial" w:cs="Arial"/>
        </w:rPr>
        <w:t xml:space="preserve">, para identificarlas como tabla de dimensiones y de hecho, </w:t>
      </w:r>
      <w:r w:rsidRPr="00D63CEF">
        <w:rPr>
          <w:rFonts w:ascii="Arial" w:hAnsi="Arial" w:cs="Arial"/>
        </w:rPr>
        <w:lastRenderedPageBreak/>
        <w:t xml:space="preserve">respectivamente. Por último, en la tabla de ventas se eliminaron esas columnas descriptivas y solo se </w:t>
      </w:r>
      <w:r w:rsidR="00611E3C" w:rsidRPr="00D63CEF">
        <w:rPr>
          <w:rFonts w:ascii="Arial" w:hAnsi="Arial" w:cs="Arial"/>
        </w:rPr>
        <w:t>dejó</w:t>
      </w:r>
      <w:r w:rsidRPr="00D63CEF">
        <w:rPr>
          <w:rFonts w:ascii="Arial" w:hAnsi="Arial" w:cs="Arial"/>
        </w:rPr>
        <w:t xml:space="preserve"> la de </w:t>
      </w:r>
      <w:proofErr w:type="spellStart"/>
      <w:r w:rsidRPr="00D63CEF">
        <w:rPr>
          <w:rFonts w:ascii="Arial" w:hAnsi="Arial" w:cs="Arial"/>
        </w:rPr>
        <w:t>id_cliente</w:t>
      </w:r>
      <w:proofErr w:type="spellEnd"/>
      <w:r w:rsidR="00773ACD">
        <w:rPr>
          <w:rFonts w:ascii="Arial" w:hAnsi="Arial" w:cs="Arial"/>
        </w:rPr>
        <w:t>,</w:t>
      </w:r>
      <w:r w:rsidRPr="00D63CEF">
        <w:rPr>
          <w:rFonts w:ascii="Arial" w:hAnsi="Arial" w:cs="Arial"/>
        </w:rPr>
        <w:t xml:space="preserve"> porque es la </w:t>
      </w:r>
      <w:proofErr w:type="spellStart"/>
      <w:r w:rsidRPr="00D63CEF">
        <w:rPr>
          <w:rFonts w:ascii="Arial" w:hAnsi="Arial" w:cs="Arial"/>
        </w:rPr>
        <w:t>foreign</w:t>
      </w:r>
      <w:proofErr w:type="spellEnd"/>
      <w:r w:rsidRPr="00D63CEF">
        <w:rPr>
          <w:rFonts w:ascii="Arial" w:hAnsi="Arial" w:cs="Arial"/>
        </w:rPr>
        <w:t xml:space="preserve"> </w:t>
      </w:r>
      <w:proofErr w:type="spellStart"/>
      <w:r w:rsidRPr="00D63CEF">
        <w:rPr>
          <w:rFonts w:ascii="Arial" w:hAnsi="Arial" w:cs="Arial"/>
        </w:rPr>
        <w:t>key</w:t>
      </w:r>
      <w:proofErr w:type="spellEnd"/>
      <w:r w:rsidRPr="00D63CEF">
        <w:rPr>
          <w:rFonts w:ascii="Arial" w:hAnsi="Arial" w:cs="Arial"/>
        </w:rPr>
        <w:t xml:space="preserve"> que logra la conexión entre las tablas</w:t>
      </w:r>
      <w:r w:rsidR="00611E3C">
        <w:rPr>
          <w:rFonts w:ascii="Arial" w:hAnsi="Arial" w:cs="Arial"/>
        </w:rPr>
        <w:t xml:space="preserve">. </w:t>
      </w:r>
    </w:p>
    <w:p w14:paraId="0EA49732" w14:textId="35B50E16" w:rsidR="00611E3C" w:rsidRPr="00D63CEF" w:rsidRDefault="00611E3C" w:rsidP="00D63CEF">
      <w:pPr>
        <w:spacing w:line="360" w:lineRule="auto"/>
        <w:jc w:val="both"/>
        <w:rPr>
          <w:rFonts w:ascii="Arial" w:hAnsi="Arial" w:cs="Arial"/>
        </w:rPr>
      </w:pPr>
      <w:r>
        <w:rPr>
          <w:rFonts w:ascii="Arial" w:hAnsi="Arial" w:cs="Arial"/>
        </w:rPr>
        <w:t xml:space="preserve">Como agregado, también se </w:t>
      </w:r>
      <w:r w:rsidR="00BE1016">
        <w:rPr>
          <w:rFonts w:ascii="Arial" w:hAnsi="Arial" w:cs="Arial"/>
        </w:rPr>
        <w:t>transformó</w:t>
      </w:r>
      <w:r>
        <w:rPr>
          <w:rFonts w:ascii="Arial" w:hAnsi="Arial" w:cs="Arial"/>
        </w:rPr>
        <w:t xml:space="preserve"> la columna </w:t>
      </w:r>
      <w:proofErr w:type="spellStart"/>
      <w:r>
        <w:rPr>
          <w:rFonts w:ascii="Arial" w:hAnsi="Arial" w:cs="Arial"/>
        </w:rPr>
        <w:t>canal_venta</w:t>
      </w:r>
      <w:proofErr w:type="spellEnd"/>
      <w:r>
        <w:rPr>
          <w:rFonts w:ascii="Arial" w:hAnsi="Arial" w:cs="Arial"/>
        </w:rPr>
        <w:t xml:space="preserve"> a todo MAYUSCULAS, con </w:t>
      </w:r>
      <w:proofErr w:type="spellStart"/>
      <w:r>
        <w:rPr>
          <w:rFonts w:ascii="Arial" w:hAnsi="Arial" w:cs="Arial"/>
        </w:rPr>
        <w:t>click</w:t>
      </w:r>
      <w:proofErr w:type="spellEnd"/>
      <w:r>
        <w:rPr>
          <w:rFonts w:ascii="Arial" w:hAnsi="Arial" w:cs="Arial"/>
        </w:rPr>
        <w:t xml:space="preserve"> derecho y transformar. Esto porque los valores se </w:t>
      </w:r>
      <w:r w:rsidR="00BE1016">
        <w:rPr>
          <w:rFonts w:ascii="Arial" w:hAnsi="Arial" w:cs="Arial"/>
        </w:rPr>
        <w:t>repetían,</w:t>
      </w:r>
      <w:r>
        <w:rPr>
          <w:rFonts w:ascii="Arial" w:hAnsi="Arial" w:cs="Arial"/>
        </w:rPr>
        <w:t xml:space="preserve"> pero con diferente variables como </w:t>
      </w:r>
      <w:r w:rsidR="00BE1016">
        <w:rPr>
          <w:rFonts w:ascii="Arial" w:hAnsi="Arial" w:cs="Arial"/>
        </w:rPr>
        <w:t>todas mayúsculas</w:t>
      </w:r>
      <w:r>
        <w:rPr>
          <w:rFonts w:ascii="Arial" w:hAnsi="Arial" w:cs="Arial"/>
        </w:rPr>
        <w:t xml:space="preserve">, todo minúsculas o la primera mayúsculas y el resto minúsculas. </w:t>
      </w:r>
    </w:p>
    <w:sectPr w:rsidR="00611E3C" w:rsidRPr="00D63CE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5BD2B" w14:textId="77777777" w:rsidR="00A46019" w:rsidRDefault="00A46019" w:rsidP="00D63CEF">
      <w:pPr>
        <w:spacing w:after="0" w:line="240" w:lineRule="auto"/>
      </w:pPr>
      <w:r>
        <w:separator/>
      </w:r>
    </w:p>
  </w:endnote>
  <w:endnote w:type="continuationSeparator" w:id="0">
    <w:p w14:paraId="06658877" w14:textId="77777777" w:rsidR="00A46019" w:rsidRDefault="00A46019" w:rsidP="00D63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F4790" w14:textId="77777777" w:rsidR="00A46019" w:rsidRDefault="00A46019" w:rsidP="00D63CEF">
      <w:pPr>
        <w:spacing w:after="0" w:line="240" w:lineRule="auto"/>
      </w:pPr>
      <w:r>
        <w:separator/>
      </w:r>
    </w:p>
  </w:footnote>
  <w:footnote w:type="continuationSeparator" w:id="0">
    <w:p w14:paraId="75420C25" w14:textId="77777777" w:rsidR="00A46019" w:rsidRDefault="00A46019" w:rsidP="00D63C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F5D87"/>
    <w:multiLevelType w:val="hybridMultilevel"/>
    <w:tmpl w:val="664016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80635F"/>
    <w:multiLevelType w:val="hybridMultilevel"/>
    <w:tmpl w:val="08B67D4E"/>
    <w:lvl w:ilvl="0" w:tplc="B8BC9A4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BF689C"/>
    <w:multiLevelType w:val="hybridMultilevel"/>
    <w:tmpl w:val="5FA803C6"/>
    <w:lvl w:ilvl="0" w:tplc="B8BC9A4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7963382">
    <w:abstractNumId w:val="0"/>
  </w:num>
  <w:num w:numId="2" w16cid:durableId="1837111636">
    <w:abstractNumId w:val="2"/>
  </w:num>
  <w:num w:numId="3" w16cid:durableId="1805585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7A3"/>
    <w:rsid w:val="001F054E"/>
    <w:rsid w:val="002327A3"/>
    <w:rsid w:val="00395388"/>
    <w:rsid w:val="003E4F5F"/>
    <w:rsid w:val="004A74AE"/>
    <w:rsid w:val="004C328D"/>
    <w:rsid w:val="004D27AC"/>
    <w:rsid w:val="00611E3C"/>
    <w:rsid w:val="00654036"/>
    <w:rsid w:val="006801EF"/>
    <w:rsid w:val="00773ACD"/>
    <w:rsid w:val="007C2188"/>
    <w:rsid w:val="00835A83"/>
    <w:rsid w:val="008D07F6"/>
    <w:rsid w:val="009078D3"/>
    <w:rsid w:val="009E6730"/>
    <w:rsid w:val="00A46019"/>
    <w:rsid w:val="00AC0869"/>
    <w:rsid w:val="00AE2C66"/>
    <w:rsid w:val="00BC254C"/>
    <w:rsid w:val="00BE1016"/>
    <w:rsid w:val="00C30D00"/>
    <w:rsid w:val="00C94E8F"/>
    <w:rsid w:val="00D01916"/>
    <w:rsid w:val="00D63CEF"/>
    <w:rsid w:val="00DA72B9"/>
    <w:rsid w:val="00E43FD3"/>
    <w:rsid w:val="00F54849"/>
    <w:rsid w:val="00FC0064"/>
    <w:rsid w:val="00FC023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8C422"/>
  <w15:chartTrackingRefBased/>
  <w15:docId w15:val="{D5DBF3BD-DDD0-440F-AC15-BCB676BC3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327A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2327A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2327A3"/>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2327A3"/>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2327A3"/>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2327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27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27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27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27A3"/>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2327A3"/>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2327A3"/>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2327A3"/>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2327A3"/>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2327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27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27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27A3"/>
    <w:rPr>
      <w:rFonts w:eastAsiaTheme="majorEastAsia" w:cstheme="majorBidi"/>
      <w:color w:val="272727" w:themeColor="text1" w:themeTint="D8"/>
    </w:rPr>
  </w:style>
  <w:style w:type="paragraph" w:styleId="Ttulo">
    <w:name w:val="Title"/>
    <w:basedOn w:val="Normal"/>
    <w:next w:val="Normal"/>
    <w:link w:val="TtuloCar"/>
    <w:uiPriority w:val="10"/>
    <w:qFormat/>
    <w:rsid w:val="00232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27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27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27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27A3"/>
    <w:pPr>
      <w:spacing w:before="160"/>
      <w:jc w:val="center"/>
    </w:pPr>
    <w:rPr>
      <w:i/>
      <w:iCs/>
      <w:color w:val="404040" w:themeColor="text1" w:themeTint="BF"/>
    </w:rPr>
  </w:style>
  <w:style w:type="character" w:customStyle="1" w:styleId="CitaCar">
    <w:name w:val="Cita Car"/>
    <w:basedOn w:val="Fuentedeprrafopredeter"/>
    <w:link w:val="Cita"/>
    <w:uiPriority w:val="29"/>
    <w:rsid w:val="002327A3"/>
    <w:rPr>
      <w:i/>
      <w:iCs/>
      <w:color w:val="404040" w:themeColor="text1" w:themeTint="BF"/>
    </w:rPr>
  </w:style>
  <w:style w:type="paragraph" w:styleId="Prrafodelista">
    <w:name w:val="List Paragraph"/>
    <w:basedOn w:val="Normal"/>
    <w:uiPriority w:val="34"/>
    <w:qFormat/>
    <w:rsid w:val="002327A3"/>
    <w:pPr>
      <w:ind w:left="720"/>
      <w:contextualSpacing/>
    </w:pPr>
  </w:style>
  <w:style w:type="character" w:styleId="nfasisintenso">
    <w:name w:val="Intense Emphasis"/>
    <w:basedOn w:val="Fuentedeprrafopredeter"/>
    <w:uiPriority w:val="21"/>
    <w:qFormat/>
    <w:rsid w:val="002327A3"/>
    <w:rPr>
      <w:i/>
      <w:iCs/>
      <w:color w:val="2E74B5" w:themeColor="accent1" w:themeShade="BF"/>
    </w:rPr>
  </w:style>
  <w:style w:type="paragraph" w:styleId="Citadestacada">
    <w:name w:val="Intense Quote"/>
    <w:basedOn w:val="Normal"/>
    <w:next w:val="Normal"/>
    <w:link w:val="CitadestacadaCar"/>
    <w:uiPriority w:val="30"/>
    <w:qFormat/>
    <w:rsid w:val="002327A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2327A3"/>
    <w:rPr>
      <w:i/>
      <w:iCs/>
      <w:color w:val="2E74B5" w:themeColor="accent1" w:themeShade="BF"/>
    </w:rPr>
  </w:style>
  <w:style w:type="character" w:styleId="Referenciaintensa">
    <w:name w:val="Intense Reference"/>
    <w:basedOn w:val="Fuentedeprrafopredeter"/>
    <w:uiPriority w:val="32"/>
    <w:qFormat/>
    <w:rsid w:val="002327A3"/>
    <w:rPr>
      <w:b/>
      <w:bCs/>
      <w:smallCaps/>
      <w:color w:val="2E74B5" w:themeColor="accent1" w:themeShade="BF"/>
      <w:spacing w:val="5"/>
    </w:rPr>
  </w:style>
  <w:style w:type="paragraph" w:styleId="Encabezado">
    <w:name w:val="header"/>
    <w:basedOn w:val="Normal"/>
    <w:link w:val="EncabezadoCar"/>
    <w:uiPriority w:val="99"/>
    <w:unhideWhenUsed/>
    <w:rsid w:val="00D63CEF"/>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D63CEF"/>
  </w:style>
  <w:style w:type="paragraph" w:styleId="Piedepgina">
    <w:name w:val="footer"/>
    <w:basedOn w:val="Normal"/>
    <w:link w:val="PiedepginaCar"/>
    <w:uiPriority w:val="99"/>
    <w:unhideWhenUsed/>
    <w:rsid w:val="00D63CEF"/>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D63C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464</Words>
  <Characters>2646</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Blanc</dc:creator>
  <cp:keywords/>
  <dc:description/>
  <cp:lastModifiedBy>Paula Blanc</cp:lastModifiedBy>
  <cp:revision>11</cp:revision>
  <dcterms:created xsi:type="dcterms:W3CDTF">2026-09-06T15:00:00Z</dcterms:created>
  <dcterms:modified xsi:type="dcterms:W3CDTF">2026-09-06T21:30:00Z</dcterms:modified>
</cp:coreProperties>
</file>