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b/>
          <w:bCs/>
          <w:sz w:val="48"/>
          <w:szCs w:val="48"/>
        </w:rPr>
      </w:pPr>
    </w:p>
    <w:p>
      <w:pPr>
        <w:jc w:val="center"/>
        <w:rPr>
          <w:rFonts w:asciiTheme="minorEastAsia" w:hAnsiTheme="minorEastAsia" w:eastAsiaTheme="minorEastAsia"/>
          <w:b/>
          <w:bCs/>
          <w:sz w:val="48"/>
          <w:szCs w:val="48"/>
        </w:rPr>
      </w:pPr>
    </w:p>
    <w:p>
      <w:pPr>
        <w:jc w:val="center"/>
        <w:rPr>
          <w:rFonts w:asciiTheme="minorEastAsia" w:hAnsiTheme="minorEastAsia" w:eastAsiaTheme="minorEastAsia"/>
          <w:b/>
          <w:bCs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bCs/>
          <w:sz w:val="48"/>
          <w:szCs w:val="48"/>
          <w:lang w:eastAsia="zh-CN"/>
        </w:rPr>
      </w:pPr>
      <w:r>
        <w:rPr>
          <w:rFonts w:hint="eastAsia" w:asciiTheme="minorEastAsia" w:hAnsiTheme="minorEastAsia"/>
          <w:b/>
          <w:bCs/>
          <w:sz w:val="48"/>
          <w:szCs w:val="48"/>
          <w:lang w:eastAsia="zh-CN"/>
        </w:rPr>
        <w:t>北京汇聚融达网络科技有限公司</w:t>
      </w:r>
    </w:p>
    <w:p>
      <w:pPr>
        <w:jc w:val="center"/>
        <w:rPr>
          <w:rFonts w:asciiTheme="minorEastAsia" w:hAnsiTheme="minorEastAsia" w:eastAsiaTheme="minorEastAsia"/>
          <w:b/>
          <w:bCs/>
          <w:sz w:val="48"/>
          <w:szCs w:val="48"/>
        </w:rPr>
      </w:pPr>
      <w:r>
        <w:rPr>
          <w:rFonts w:hint="eastAsia" w:asciiTheme="minorEastAsia" w:hAnsiTheme="minorEastAsia" w:eastAsiaTheme="minorEastAsia"/>
          <w:b/>
          <w:bCs/>
          <w:sz w:val="48"/>
          <w:szCs w:val="48"/>
        </w:rPr>
        <w:t>——系统交付管理制度</w:t>
      </w:r>
    </w:p>
    <w:p>
      <w:pPr>
        <w:rPr>
          <w:rFonts w:asciiTheme="minorEastAsia" w:hAnsiTheme="minorEastAsia" w:eastAsiaTheme="minorEastAsia"/>
          <w:b/>
          <w:bCs/>
          <w:sz w:val="48"/>
          <w:szCs w:val="48"/>
        </w:rPr>
      </w:pPr>
      <w:bookmarkStart w:id="0" w:name="_Toc186516935"/>
    </w:p>
    <w:p>
      <w:pPr>
        <w:ind w:left="1978" w:leftChars="942"/>
        <w:rPr>
          <w:rFonts w:asciiTheme="minorEastAsia" w:hAnsiTheme="minorEastAsia" w:eastAsiaTheme="minorEastAsia"/>
          <w:b/>
          <w:bCs/>
          <w:sz w:val="32"/>
          <w:szCs w:val="32"/>
        </w:rPr>
      </w:pPr>
      <w:bookmarkStart w:id="1" w:name="_Toc186526452"/>
      <w:r>
        <w:rPr>
          <w:rFonts w:hint="eastAsia" w:asciiTheme="minorEastAsia" w:hAnsiTheme="minorEastAsia" w:eastAsiaTheme="minorEastAsia"/>
          <w:b/>
          <w:bCs/>
          <w:sz w:val="32"/>
          <w:szCs w:val="32"/>
        </w:rPr>
        <w:t>文件编码：</w:t>
      </w:r>
      <w:bookmarkEnd w:id="0"/>
      <w:bookmarkEnd w:id="1"/>
      <w:r>
        <w:rPr>
          <w:rFonts w:hint="eastAsia" w:asciiTheme="minorEastAsia" w:hAnsiTheme="minorEastAsia"/>
          <w:b/>
          <w:bCs/>
          <w:sz w:val="32"/>
          <w:szCs w:val="32"/>
          <w:lang w:val="en-US" w:eastAsia="zh-CN"/>
        </w:rPr>
        <w:t>HJRD</w:t>
      </w:r>
      <w:r>
        <w:rPr>
          <w:rFonts w:hint="eastAsia" w:asciiTheme="minorEastAsia" w:hAnsiTheme="minorEastAsia" w:eastAsiaTheme="minorEastAsia"/>
          <w:b/>
          <w:bCs/>
          <w:sz w:val="32"/>
          <w:szCs w:val="32"/>
        </w:rPr>
        <w:t>-4-</w:t>
      </w:r>
      <w:r>
        <w:rPr>
          <w:rFonts w:asciiTheme="minorEastAsia" w:hAnsiTheme="minorEastAsia" w:eastAsiaTheme="minorEastAsia"/>
          <w:b/>
          <w:bCs/>
          <w:sz w:val="32"/>
          <w:szCs w:val="32"/>
        </w:rPr>
        <w:t>0</w:t>
      </w:r>
      <w:r>
        <w:rPr>
          <w:rFonts w:hint="eastAsia" w:asciiTheme="minorEastAsia" w:hAnsiTheme="minorEastAsia" w:eastAsiaTheme="minorEastAsia"/>
          <w:b/>
          <w:bCs/>
          <w:sz w:val="32"/>
          <w:szCs w:val="32"/>
        </w:rPr>
        <w:t>6</w:t>
      </w:r>
    </w:p>
    <w:p>
      <w:pPr>
        <w:ind w:left="1978" w:leftChars="942"/>
        <w:rPr>
          <w:rFonts w:asciiTheme="minorEastAsia" w:hAnsiTheme="minorEastAsia" w:eastAsiaTheme="minorEastAsia"/>
          <w:b/>
          <w:bCs/>
          <w:sz w:val="32"/>
          <w:szCs w:val="32"/>
        </w:rPr>
      </w:pPr>
      <w:bookmarkStart w:id="2" w:name="_Toc186526453"/>
      <w:bookmarkStart w:id="3" w:name="_Toc186516936"/>
      <w:r>
        <w:rPr>
          <w:rFonts w:hint="eastAsia" w:asciiTheme="minorEastAsia" w:hAnsiTheme="minorEastAsia" w:eastAsiaTheme="minorEastAsia"/>
          <w:b/>
          <w:bCs/>
          <w:sz w:val="32"/>
          <w:szCs w:val="32"/>
        </w:rPr>
        <w:t>版    本：</w:t>
      </w:r>
      <w:bookmarkEnd w:id="2"/>
      <w:bookmarkEnd w:id="3"/>
      <w:bookmarkStart w:id="4" w:name="_Toc186526454"/>
      <w:bookmarkStart w:id="5" w:name="_Toc186516937"/>
      <w:r>
        <w:rPr>
          <w:rFonts w:hint="eastAsia" w:asciiTheme="minorEastAsia" w:hAnsiTheme="minorEastAsia" w:eastAsiaTheme="minorEastAsia"/>
          <w:b/>
          <w:bCs/>
          <w:sz w:val="32"/>
          <w:szCs w:val="32"/>
        </w:rPr>
        <w:t>V1.0</w:t>
      </w:r>
    </w:p>
    <w:p>
      <w:pPr>
        <w:ind w:left="1978" w:leftChars="942"/>
        <w:rPr>
          <w:rFonts w:asciiTheme="minorEastAsia" w:hAnsiTheme="minorEastAsia" w:eastAsiaTheme="minorEastAsia"/>
          <w:b/>
          <w:bCs/>
          <w:kern w:val="0"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Theme="minorEastAsia" w:hAnsiTheme="minorEastAsia" w:eastAsiaTheme="minorEastAsia"/>
          <w:b/>
          <w:bCs/>
          <w:sz w:val="32"/>
          <w:szCs w:val="32"/>
        </w:rPr>
        <w:t>发布日期：</w:t>
      </w:r>
      <w:bookmarkEnd w:id="4"/>
      <w:bookmarkEnd w:id="5"/>
      <w:r>
        <w:rPr>
          <w:rFonts w:hint="eastAsia" w:asciiTheme="minorEastAsia" w:hAnsiTheme="minorEastAsia"/>
          <w:b/>
          <w:bCs/>
          <w:sz w:val="32"/>
          <w:szCs w:val="32"/>
          <w:lang w:val="en-US" w:eastAsia="zh-CN"/>
        </w:rPr>
        <w:t>2017-11-23</w:t>
      </w:r>
    </w:p>
    <w:p>
      <w:pPr>
        <w:pBdr>
          <w:bottom w:val="double" w:color="auto" w:sz="12" w:space="1"/>
        </w:pBdr>
        <w:autoSpaceDE w:val="0"/>
        <w:autoSpaceDN w:val="0"/>
        <w:adjustRightInd w:val="0"/>
        <w:jc w:val="left"/>
        <w:rPr>
          <w:rFonts w:asciiTheme="minorEastAsia" w:hAnsiTheme="minorEastAsia" w:eastAsiaTheme="minorEastAsia"/>
          <w:b/>
          <w:bCs/>
          <w:kern w:val="0"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bCs/>
          <w:kern w:val="0"/>
          <w:sz w:val="32"/>
          <w:szCs w:val="32"/>
        </w:rPr>
        <w:t>文档信息</w:t>
      </w:r>
    </w:p>
    <w:tbl>
      <w:tblPr>
        <w:tblStyle w:val="15"/>
        <w:tblpPr w:leftFromText="180" w:rightFromText="180" w:vertAnchor="text" w:horzAnchor="margin" w:tblpY="516"/>
        <w:tblW w:w="8925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898"/>
        <w:gridCol w:w="3420"/>
        <w:gridCol w:w="1080"/>
        <w:gridCol w:w="1077"/>
        <w:gridCol w:w="10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</w:trPr>
        <w:tc>
          <w:tcPr>
            <w:tcW w:w="8925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shd w:val="clear" w:color="auto" w:fill="C0C0C0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</w:trPr>
        <w:tc>
          <w:tcPr>
            <w:tcW w:w="1367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文档名称</w:t>
            </w:r>
          </w:p>
        </w:tc>
        <w:tc>
          <w:tcPr>
            <w:tcW w:w="431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系统交付管理制度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保密级别</w:t>
            </w:r>
          </w:p>
        </w:tc>
        <w:tc>
          <w:tcPr>
            <w:tcW w:w="216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内部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</w:trPr>
        <w:tc>
          <w:tcPr>
            <w:tcW w:w="1367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文档编号</w:t>
            </w:r>
          </w:p>
        </w:tc>
        <w:tc>
          <w:tcPr>
            <w:tcW w:w="431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HJRD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-4-</w:t>
            </w:r>
            <w:r>
              <w:rPr>
                <w:rFonts w:asciiTheme="minorEastAsia" w:hAnsiTheme="minorEastAsia" w:eastAsiaTheme="minorEastAsia"/>
                <w:szCs w:val="21"/>
              </w:rPr>
              <w:t>0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6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牵头部门</w:t>
            </w:r>
          </w:p>
        </w:tc>
        <w:tc>
          <w:tcPr>
            <w:tcW w:w="216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keepNext/>
              <w:keepLines/>
              <w:rPr>
                <w:rFonts w:hint="eastAsia" w:eastAsia="宋体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技术部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8" w:hRule="atLeast"/>
        </w:trPr>
        <w:tc>
          <w:tcPr>
            <w:tcW w:w="1367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分发范围</w:t>
            </w:r>
          </w:p>
        </w:tc>
        <w:tc>
          <w:tcPr>
            <w:tcW w:w="755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keepNext/>
              <w:keepLines/>
              <w:rPr>
                <w:rFonts w:hint="eastAsia" w:eastAsia="宋体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制度管控员工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925" w:type="dxa"/>
            <w:gridSpan w:val="6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shd w:val="clear" w:color="auto" w:fill="B3B3B3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版本修订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67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生效日期</w:t>
            </w:r>
          </w:p>
        </w:tc>
        <w:tc>
          <w:tcPr>
            <w:tcW w:w="8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版本号</w:t>
            </w:r>
          </w:p>
        </w:tc>
        <w:tc>
          <w:tcPr>
            <w:tcW w:w="34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版本说明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制作</w:t>
            </w:r>
          </w:p>
        </w:tc>
        <w:tc>
          <w:tcPr>
            <w:tcW w:w="10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复审</w:t>
            </w:r>
          </w:p>
        </w:tc>
        <w:tc>
          <w:tcPr>
            <w:tcW w:w="10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批准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67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hint="eastAsia" w:eastAsia="宋体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上半年</w:t>
            </w:r>
          </w:p>
        </w:tc>
        <w:tc>
          <w:tcPr>
            <w:tcW w:w="8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V1.0</w:t>
            </w:r>
          </w:p>
        </w:tc>
        <w:tc>
          <w:tcPr>
            <w:tcW w:w="34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/>
              <w:keepLines/>
              <w:rPr>
                <w:rFonts w:hint="eastAsia" w:eastAsia="宋体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第一版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/>
              <w:keepLines/>
              <w:jc w:val="both"/>
              <w:rPr>
                <w:rFonts w:hint="eastAsia" w:eastAsia="宋体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刘少会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/刘陵镇</w:t>
            </w:r>
          </w:p>
        </w:tc>
        <w:tc>
          <w:tcPr>
            <w:tcW w:w="10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CTO</w:t>
            </w:r>
          </w:p>
        </w:tc>
        <w:tc>
          <w:tcPr>
            <w:tcW w:w="10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CEO</w:t>
            </w:r>
            <w:bookmarkStart w:id="6" w:name="_GoBack"/>
            <w:bookmarkEnd w:id="6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67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8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34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67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8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34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67" w:type="dxa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898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3420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77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83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eastAsiaTheme="minorEastAsia"/>
          <w:bCs/>
          <w:kern w:val="0"/>
          <w:sz w:val="24"/>
          <w:shd w:val="pct10" w:color="auto" w:fill="FFFFFF"/>
        </w:rPr>
      </w:pPr>
      <w:r>
        <w:rPr>
          <w:rFonts w:hint="eastAsia" w:asciiTheme="minorEastAsia" w:hAnsiTheme="minorEastAsia" w:eastAsiaTheme="minorEastAsia"/>
          <w:bCs/>
          <w:kern w:val="0"/>
          <w:sz w:val="24"/>
          <w:shd w:val="pct10" w:color="auto" w:fill="FFFFFF"/>
        </w:rPr>
        <w:t>注：文档基本信息记录本文档提交时的当前有效的基本控制信息，当前版本文档注有效期将在新版本文档生效时自动结束。文档版本小于1.0 时，表示该版本文档为草案，仅可作为参照资料之目的。</w:t>
      </w:r>
    </w:p>
    <w:p>
      <w:pPr>
        <w:rPr>
          <w:rFonts w:asciiTheme="minorEastAsia" w:hAnsiTheme="minorEastAsia" w:eastAsiaTheme="minorEastAsia"/>
          <w:bCs/>
          <w:kern w:val="0"/>
          <w:sz w:val="24"/>
          <w:shd w:val="pct10" w:color="auto" w:fill="FFFFFF"/>
        </w:rPr>
      </w:pPr>
    </w:p>
    <w:p>
      <w:pPr>
        <w:rPr>
          <w:rFonts w:asciiTheme="minorEastAsia" w:hAnsiTheme="minorEastAsia" w:eastAsiaTheme="minorEastAsia"/>
          <w:bCs/>
          <w:kern w:val="0"/>
          <w:sz w:val="24"/>
          <w:shd w:val="pct10" w:color="auto" w:fill="FFFFFF"/>
        </w:rPr>
      </w:pPr>
    </w:p>
    <w:p>
      <w:pPr>
        <w:rPr>
          <w:rFonts w:asciiTheme="minorEastAsia" w:hAnsiTheme="minorEastAsia" w:eastAsiaTheme="minorEastAsia"/>
          <w:bCs/>
          <w:kern w:val="0"/>
          <w:sz w:val="24"/>
          <w:shd w:val="pct10" w:color="auto" w:fill="FFFFFF"/>
        </w:rPr>
      </w:pPr>
    </w:p>
    <w:p>
      <w:pPr>
        <w:rPr>
          <w:rFonts w:asciiTheme="minorEastAsia" w:hAnsiTheme="minorEastAsia" w:eastAsiaTheme="minorEastAsia"/>
          <w:bCs/>
          <w:kern w:val="0"/>
          <w:sz w:val="24"/>
          <w:shd w:val="pct10" w:color="auto" w:fill="FFFFFF"/>
        </w:rPr>
      </w:pPr>
    </w:p>
    <w:p>
      <w:pPr>
        <w:rPr>
          <w:rFonts w:asciiTheme="minorEastAsia" w:hAnsiTheme="minorEastAsia" w:eastAsiaTheme="minorEastAsia"/>
          <w:bCs/>
          <w:kern w:val="0"/>
          <w:sz w:val="24"/>
          <w:shd w:val="pct10" w:color="auto" w:fill="FFFFFF"/>
        </w:rPr>
      </w:pPr>
    </w:p>
    <w:p>
      <w:pPr>
        <w:rPr>
          <w:rFonts w:asciiTheme="minorEastAsia" w:hAnsiTheme="minorEastAsia" w:eastAsiaTheme="minorEastAsia"/>
          <w:bCs/>
          <w:kern w:val="0"/>
          <w:sz w:val="24"/>
          <w:shd w:val="pct10" w:color="auto" w:fill="FFFFFF"/>
        </w:rPr>
      </w:pPr>
    </w:p>
    <w:p>
      <w:pPr>
        <w:rPr>
          <w:rFonts w:asciiTheme="minorEastAsia" w:hAnsiTheme="minorEastAsia" w:eastAsiaTheme="minorEastAsia"/>
          <w:bCs/>
          <w:kern w:val="0"/>
          <w:sz w:val="24"/>
          <w:shd w:val="pct10" w:color="auto" w:fill="FFFFFF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系统交付过程中需明确系统交付的清单，提供详细的系统使用和维护文档，并在可能的情况下对技术人员进行适当的培训，具体内容如下：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1.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制定详细的系统交付清单，并根据交付清单对所交接的设备、软件和文档等进行清点；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对负责系统运行维护的技术人员进行相应的技能培训；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3.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应提供系统建设过程中的文档和指导用户进行系统运行维护的文档；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4.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由研发部门、基础设施及数据中心负责系统交付的管理工作，并按照管理规定的要求完成系统交付工作；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5.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系统交付过程中控制方法及人员行为应满足以下规定：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1)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系统交付过程中应保证系统交付清单的真实性；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2)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禁止向外泄露系统相关信息；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3)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在系统交付过程中不得隐瞒真实情况、提供虚假材料、编造数据或者实施其他弄虚作假行为；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4)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系统交付行为应当严格遵守国家和地方有关规定；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5)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不得在系统交付工作中为个人谋取私利； </w:t>
      </w:r>
    </w:p>
    <w:p>
      <w:pPr>
        <w:pStyle w:val="11"/>
        <w:numPr>
          <w:ilvl w:val="0"/>
          <w:numId w:val="0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6)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不得进行其他妨碍系统交付工作的行为，保证廉洁、独立、客观的态度开展工作。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1"/>
      <w:lvlText w:val="%1."/>
      <w:lvlJc w:val="left"/>
      <w:pPr>
        <w:tabs>
          <w:tab w:val="left" w:pos="1200"/>
        </w:tabs>
        <w:ind w:left="1200" w:hanging="360"/>
      </w:pPr>
      <w:rPr>
        <w:rFonts w:hint="eastAsia"/>
      </w:rPr>
    </w:lvl>
  </w:abstractNum>
  <w:abstractNum w:abstractNumId="1">
    <w:nsid w:val="23257340"/>
    <w:multiLevelType w:val="multilevel"/>
    <w:tmpl w:val="23257340"/>
    <w:lvl w:ilvl="0" w:tentative="0">
      <w:start w:val="1"/>
      <w:numFmt w:val="decimal"/>
      <w:pStyle w:val="2"/>
      <w:lvlText w:val="%1"/>
      <w:lvlJc w:val="left"/>
      <w:pPr>
        <w:tabs>
          <w:tab w:val="left" w:pos="420"/>
        </w:tabs>
        <w:ind w:left="420" w:hanging="420"/>
      </w:pPr>
      <w:rPr>
        <w:rFonts w:hint="eastAsia" w:ascii="宋体" w:hAnsi="宋体" w:eastAsia="宋体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44"/>
        <w:szCs w:val="44"/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624"/>
        </w:tabs>
        <w:ind w:left="576" w:hanging="576"/>
      </w:pPr>
      <w:rPr>
        <w:rFonts w:hint="eastAsia" w:ascii="宋体" w:hAnsi="宋体" w:eastAsia="宋体"/>
        <w:b/>
        <w:i w:val="0"/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51"/>
        </w:tabs>
        <w:ind w:left="720" w:hanging="720"/>
      </w:pPr>
      <w:rPr>
        <w:rFonts w:hint="eastAsia" w:ascii="宋体" w:hAnsi="宋体" w:eastAsia="宋体"/>
        <w:b/>
        <w:i w:val="0"/>
        <w:sz w:val="28"/>
        <w:szCs w:val="28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964"/>
        </w:tabs>
        <w:ind w:left="864" w:hanging="864"/>
      </w:pPr>
      <w:rPr>
        <w:rFonts w:hint="eastAsia" w:ascii="黑体" w:eastAsia="黑体"/>
        <w:b w:val="0"/>
        <w:i w:val="0"/>
        <w:sz w:val="28"/>
        <w:szCs w:val="28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 w:ascii="黑体" w:eastAsia="黑体"/>
        <w:b w:val="0"/>
        <w:i w:val="0"/>
        <w:sz w:val="24"/>
        <w:szCs w:val="24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67F"/>
    <w:rsid w:val="002C3359"/>
    <w:rsid w:val="0054167F"/>
    <w:rsid w:val="0059781A"/>
    <w:rsid w:val="006730E8"/>
    <w:rsid w:val="007663D2"/>
    <w:rsid w:val="00BF0E58"/>
    <w:rsid w:val="00C36E55"/>
    <w:rsid w:val="14D4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qFormat="1" w:unhideWhenUsed="0" w:uiPriority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numPr>
        <w:ilvl w:val="0"/>
        <w:numId w:val="1"/>
      </w:numPr>
      <w:spacing w:before="156" w:beforeLines="50" w:after="156" w:afterLines="50" w:line="360" w:lineRule="auto"/>
      <w:jc w:val="left"/>
      <w:outlineLvl w:val="0"/>
    </w:pPr>
    <w:rPr>
      <w:rFonts w:ascii="Arial" w:hAnsi="Arial" w:cs="Arial"/>
      <w:b/>
      <w:bCs/>
      <w:color w:val="000000"/>
      <w:sz w:val="36"/>
      <w:szCs w:val="36"/>
      <w:lang w:val="en-GB"/>
    </w:rPr>
  </w:style>
  <w:style w:type="paragraph" w:styleId="3">
    <w:name w:val="heading 2"/>
    <w:basedOn w:val="1"/>
    <w:next w:val="1"/>
    <w:link w:val="19"/>
    <w:qFormat/>
    <w:uiPriority w:val="0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 w:cs="Arial"/>
      <w:b/>
      <w:bCs/>
      <w:kern w:val="0"/>
      <w:sz w:val="30"/>
      <w:szCs w:val="30"/>
      <w:lang w:val="en-GB"/>
    </w:rPr>
  </w:style>
  <w:style w:type="paragraph" w:styleId="4">
    <w:name w:val="heading 3"/>
    <w:basedOn w:val="1"/>
    <w:next w:val="1"/>
    <w:link w:val="20"/>
    <w:qFormat/>
    <w:uiPriority w:val="0"/>
    <w:pPr>
      <w:keepNext/>
      <w:numPr>
        <w:ilvl w:val="2"/>
        <w:numId w:val="1"/>
      </w:numPr>
      <w:spacing w:before="156" w:beforeLines="50" w:after="156" w:afterLines="50" w:line="360" w:lineRule="auto"/>
      <w:jc w:val="left"/>
      <w:outlineLvl w:val="2"/>
    </w:pPr>
    <w:rPr>
      <w:rFonts w:ascii="Arial" w:hAnsi="Arial" w:cs="Arial"/>
      <w:b/>
      <w:kern w:val="0"/>
      <w:sz w:val="24"/>
      <w:lang w:val="en-GB"/>
    </w:rPr>
  </w:style>
  <w:style w:type="paragraph" w:styleId="5">
    <w:name w:val="heading 4"/>
    <w:basedOn w:val="1"/>
    <w:next w:val="1"/>
    <w:link w:val="21"/>
    <w:qFormat/>
    <w:uiPriority w:val="0"/>
    <w:pPr>
      <w:keepNext/>
      <w:numPr>
        <w:ilvl w:val="3"/>
        <w:numId w:val="1"/>
      </w:numPr>
      <w:spacing w:before="156" w:beforeLines="50" w:after="156" w:afterLines="50" w:line="360" w:lineRule="auto"/>
      <w:jc w:val="left"/>
      <w:outlineLvl w:val="3"/>
    </w:pPr>
    <w:rPr>
      <w:rFonts w:ascii="Arial" w:hAnsi="Arial" w:cs="Arial"/>
      <w:b/>
      <w:bCs/>
      <w:kern w:val="0"/>
      <w:szCs w:val="21"/>
      <w:lang w:val="en-GB"/>
    </w:rPr>
  </w:style>
  <w:style w:type="paragraph" w:styleId="6">
    <w:name w:val="heading 5"/>
    <w:basedOn w:val="1"/>
    <w:next w:val="1"/>
    <w:link w:val="22"/>
    <w:qFormat/>
    <w:uiPriority w:val="0"/>
    <w:pPr>
      <w:keepNext/>
      <w:numPr>
        <w:ilvl w:val="4"/>
        <w:numId w:val="1"/>
      </w:numPr>
      <w:spacing w:line="360" w:lineRule="auto"/>
      <w:jc w:val="left"/>
      <w:outlineLvl w:val="4"/>
    </w:pPr>
    <w:rPr>
      <w:rFonts w:ascii="Arial" w:hAnsi="Arial" w:cs="Arial"/>
      <w:i/>
      <w:iCs/>
      <w:kern w:val="0"/>
      <w:sz w:val="24"/>
      <w:lang w:val="en-GB"/>
    </w:rPr>
  </w:style>
  <w:style w:type="paragraph" w:styleId="7">
    <w:name w:val="heading 6"/>
    <w:basedOn w:val="1"/>
    <w:next w:val="1"/>
    <w:link w:val="23"/>
    <w:qFormat/>
    <w:uiPriority w:val="0"/>
    <w:pPr>
      <w:keepNext/>
      <w:numPr>
        <w:ilvl w:val="5"/>
        <w:numId w:val="1"/>
      </w:numPr>
      <w:spacing w:line="360" w:lineRule="auto"/>
      <w:jc w:val="left"/>
      <w:outlineLvl w:val="5"/>
    </w:pPr>
    <w:rPr>
      <w:rFonts w:ascii="Arial" w:hAnsi="Arial" w:cs="Arial"/>
      <w:kern w:val="0"/>
      <w:sz w:val="24"/>
      <w:u w:val="single"/>
      <w:lang w:val="en-GB"/>
    </w:rPr>
  </w:style>
  <w:style w:type="paragraph" w:styleId="8">
    <w:name w:val="heading 7"/>
    <w:basedOn w:val="1"/>
    <w:next w:val="1"/>
    <w:link w:val="24"/>
    <w:qFormat/>
    <w:uiPriority w:val="0"/>
    <w:pPr>
      <w:keepNext/>
      <w:numPr>
        <w:ilvl w:val="6"/>
        <w:numId w:val="1"/>
      </w:numPr>
      <w:spacing w:line="360" w:lineRule="auto"/>
      <w:jc w:val="left"/>
      <w:outlineLvl w:val="6"/>
    </w:pPr>
    <w:rPr>
      <w:rFonts w:ascii="Arial" w:hAnsi="Arial" w:cs="Arial"/>
      <w:kern w:val="0"/>
      <w:sz w:val="24"/>
      <w:u w:val="single"/>
      <w:lang w:val="en-GB"/>
    </w:rPr>
  </w:style>
  <w:style w:type="paragraph" w:styleId="9">
    <w:name w:val="heading 8"/>
    <w:basedOn w:val="1"/>
    <w:next w:val="1"/>
    <w:link w:val="25"/>
    <w:qFormat/>
    <w:uiPriority w:val="0"/>
    <w:pPr>
      <w:keepNext/>
      <w:numPr>
        <w:ilvl w:val="7"/>
        <w:numId w:val="1"/>
      </w:numPr>
      <w:spacing w:line="360" w:lineRule="auto"/>
      <w:jc w:val="left"/>
      <w:outlineLvl w:val="7"/>
    </w:pPr>
    <w:rPr>
      <w:rFonts w:ascii="Arial" w:hAnsi="Arial" w:cs="Arial"/>
      <w:b/>
      <w:bCs/>
      <w:kern w:val="0"/>
      <w:sz w:val="28"/>
      <w:lang w:val="en-GB"/>
    </w:rPr>
  </w:style>
  <w:style w:type="paragraph" w:styleId="10">
    <w:name w:val="heading 9"/>
    <w:basedOn w:val="1"/>
    <w:next w:val="1"/>
    <w:link w:val="26"/>
    <w:qFormat/>
    <w:uiPriority w:val="0"/>
    <w:pPr>
      <w:keepNext/>
      <w:numPr>
        <w:ilvl w:val="8"/>
        <w:numId w:val="1"/>
      </w:numPr>
      <w:spacing w:line="360" w:lineRule="auto"/>
      <w:jc w:val="left"/>
      <w:outlineLvl w:val="8"/>
    </w:pPr>
    <w:rPr>
      <w:rFonts w:ascii="Arial" w:hAnsi="Arial" w:cs="Arial"/>
      <w:b/>
      <w:bCs/>
      <w:kern w:val="0"/>
      <w:sz w:val="16"/>
      <w:lang w:val="en-GB"/>
    </w:rPr>
  </w:style>
  <w:style w:type="character" w:default="1" w:styleId="14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Number 3"/>
    <w:basedOn w:val="1"/>
    <w:semiHidden/>
    <w:qFormat/>
    <w:uiPriority w:val="0"/>
    <w:pPr>
      <w:numPr>
        <w:ilvl w:val="0"/>
        <w:numId w:val="2"/>
      </w:numPr>
      <w:spacing w:line="360" w:lineRule="auto"/>
    </w:pPr>
    <w:rPr>
      <w:szCs w:val="20"/>
    </w:rPr>
  </w:style>
  <w:style w:type="paragraph" w:styleId="12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6">
    <w:name w:val="页眉 Char"/>
    <w:basedOn w:val="14"/>
    <w:link w:val="1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Char"/>
    <w:basedOn w:val="14"/>
    <w:link w:val="12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标题 1 Char"/>
    <w:basedOn w:val="14"/>
    <w:link w:val="2"/>
    <w:uiPriority w:val="0"/>
    <w:rPr>
      <w:rFonts w:ascii="Arial" w:hAnsi="Arial" w:eastAsia="宋体" w:cs="Arial"/>
      <w:b/>
      <w:bCs/>
      <w:color w:val="000000"/>
      <w:sz w:val="36"/>
      <w:szCs w:val="36"/>
      <w:lang w:val="en-GB"/>
    </w:rPr>
  </w:style>
  <w:style w:type="character" w:customStyle="1" w:styleId="19">
    <w:name w:val="标题 2 Char"/>
    <w:basedOn w:val="14"/>
    <w:link w:val="3"/>
    <w:uiPriority w:val="0"/>
    <w:rPr>
      <w:rFonts w:ascii="Arial" w:hAnsi="Arial" w:eastAsia="宋体" w:cs="Arial"/>
      <w:b/>
      <w:bCs/>
      <w:kern w:val="0"/>
      <w:sz w:val="30"/>
      <w:szCs w:val="30"/>
      <w:lang w:val="en-GB"/>
    </w:rPr>
  </w:style>
  <w:style w:type="character" w:customStyle="1" w:styleId="20">
    <w:name w:val="标题 3 Char"/>
    <w:basedOn w:val="14"/>
    <w:link w:val="4"/>
    <w:uiPriority w:val="0"/>
    <w:rPr>
      <w:rFonts w:ascii="Arial" w:hAnsi="Arial" w:eastAsia="宋体" w:cs="Arial"/>
      <w:b/>
      <w:kern w:val="0"/>
      <w:sz w:val="24"/>
      <w:szCs w:val="24"/>
      <w:lang w:val="en-GB"/>
    </w:rPr>
  </w:style>
  <w:style w:type="character" w:customStyle="1" w:styleId="21">
    <w:name w:val="标题 4 Char"/>
    <w:basedOn w:val="14"/>
    <w:link w:val="5"/>
    <w:uiPriority w:val="0"/>
    <w:rPr>
      <w:rFonts w:ascii="Arial" w:hAnsi="Arial" w:eastAsia="宋体" w:cs="Arial"/>
      <w:b/>
      <w:bCs/>
      <w:kern w:val="0"/>
      <w:szCs w:val="21"/>
      <w:lang w:val="en-GB"/>
    </w:rPr>
  </w:style>
  <w:style w:type="character" w:customStyle="1" w:styleId="22">
    <w:name w:val="标题 5 Char"/>
    <w:basedOn w:val="14"/>
    <w:link w:val="6"/>
    <w:uiPriority w:val="0"/>
    <w:rPr>
      <w:rFonts w:ascii="Arial" w:hAnsi="Arial" w:eastAsia="宋体" w:cs="Arial"/>
      <w:i/>
      <w:iCs/>
      <w:kern w:val="0"/>
      <w:sz w:val="24"/>
      <w:szCs w:val="24"/>
      <w:lang w:val="en-GB"/>
    </w:rPr>
  </w:style>
  <w:style w:type="character" w:customStyle="1" w:styleId="23">
    <w:name w:val="标题 6 Char"/>
    <w:basedOn w:val="14"/>
    <w:link w:val="7"/>
    <w:uiPriority w:val="0"/>
    <w:rPr>
      <w:rFonts w:ascii="Arial" w:hAnsi="Arial" w:eastAsia="宋体" w:cs="Arial"/>
      <w:kern w:val="0"/>
      <w:sz w:val="24"/>
      <w:szCs w:val="24"/>
      <w:u w:val="single"/>
      <w:lang w:val="en-GB"/>
    </w:rPr>
  </w:style>
  <w:style w:type="character" w:customStyle="1" w:styleId="24">
    <w:name w:val="标题 7 Char"/>
    <w:basedOn w:val="14"/>
    <w:link w:val="8"/>
    <w:uiPriority w:val="0"/>
    <w:rPr>
      <w:rFonts w:ascii="Arial" w:hAnsi="Arial" w:eastAsia="宋体" w:cs="Arial"/>
      <w:kern w:val="0"/>
      <w:sz w:val="24"/>
      <w:szCs w:val="24"/>
      <w:u w:val="single"/>
      <w:lang w:val="en-GB"/>
    </w:rPr>
  </w:style>
  <w:style w:type="character" w:customStyle="1" w:styleId="25">
    <w:name w:val="标题 8 Char"/>
    <w:basedOn w:val="14"/>
    <w:link w:val="9"/>
    <w:uiPriority w:val="0"/>
    <w:rPr>
      <w:rFonts w:ascii="Arial" w:hAnsi="Arial" w:eastAsia="宋体" w:cs="Arial"/>
      <w:b/>
      <w:bCs/>
      <w:kern w:val="0"/>
      <w:sz w:val="28"/>
      <w:szCs w:val="24"/>
      <w:lang w:val="en-GB"/>
    </w:rPr>
  </w:style>
  <w:style w:type="character" w:customStyle="1" w:styleId="26">
    <w:name w:val="标题 9 Char"/>
    <w:basedOn w:val="14"/>
    <w:link w:val="10"/>
    <w:uiPriority w:val="0"/>
    <w:rPr>
      <w:rFonts w:ascii="Arial" w:hAnsi="Arial" w:eastAsia="宋体" w:cs="Arial"/>
      <w:b/>
      <w:bCs/>
      <w:kern w:val="0"/>
      <w:sz w:val="16"/>
      <w:szCs w:val="24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106</Words>
  <Characters>606</Characters>
  <Lines>5</Lines>
  <Paragraphs>1</Paragraphs>
  <TotalTime>0</TotalTime>
  <ScaleCrop>false</ScaleCrop>
  <LinksUpToDate>false</LinksUpToDate>
  <CharactersWithSpaces>711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2017-03-19T11:20:00Z</dcterms:created>
  <dc:creator>Yolkok</dc:creator>
  <cp:lastModifiedBy>Administrator</cp:lastModifiedBy>
  <dcterms:modified xsi:type="dcterms:W3CDTF">2017-11-30T07:06:21Z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