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——信息资产管理制度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-5-02</w:t>
      </w:r>
    </w:p>
    <w:p>
      <w:pPr>
        <w:ind w:left="1978" w:leftChars="942"/>
        <w:rPr>
          <w:rFonts w:asciiTheme="minorEastAsia" w:hAnsiTheme="minorEastAsia" w:eastAsiaTheme="minorEastAsia"/>
          <w:b/>
          <w:bCs/>
          <w:sz w:val="32"/>
          <w:szCs w:val="32"/>
        </w:rPr>
      </w:pPr>
      <w:bookmarkStart w:id="2" w:name="_Toc186516936"/>
      <w:bookmarkStart w:id="3" w:name="_Toc186526453"/>
      <w:r>
        <w:rPr>
          <w:rFonts w:asciiTheme="minorEastAsia" w:hAnsiTheme="minorEastAsia" w:eastAsiaTheme="minorEastAsia"/>
          <w:b/>
          <w:bCs/>
          <w:sz w:val="32"/>
          <w:szCs w:val="32"/>
        </w:rPr>
        <w:t>版    本：</w:t>
      </w:r>
      <w:bookmarkEnd w:id="2"/>
      <w:bookmarkEnd w:id="3"/>
      <w:bookmarkStart w:id="4" w:name="_Toc186516937"/>
      <w:bookmarkStart w:id="5" w:name="_Toc186526454"/>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12"/>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信息资产管理制度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02</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bookmarkStart w:id="9" w:name="_GoBack"/>
            <w:bookmarkEnd w:id="9"/>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Pr>
        <w:pStyle w:val="6"/>
        <w:spacing w:after="0"/>
        <w:ind w:firstLine="567" w:firstLineChars="0"/>
        <w:rPr>
          <w:rFonts w:ascii="宋体" w:hAnsi="宋体" w:eastAsia="宋体"/>
          <w:szCs w:val="21"/>
        </w:rPr>
      </w:pPr>
      <w:r>
        <w:rPr>
          <w:rFonts w:hint="eastAsia" w:ascii="宋体" w:hAnsi="宋体" w:eastAsia="宋体" w:cs="Arial"/>
          <w:b/>
          <w:bCs/>
          <w:smallCaps/>
          <w:kern w:val="0"/>
          <w:szCs w:val="21"/>
        </w:rPr>
        <w:t xml:space="preserve">第一条 </w:t>
      </w:r>
      <w:r>
        <w:rPr>
          <w:rFonts w:hint="eastAsia" w:ascii="宋体" w:hAnsi="宋体" w:eastAsia="宋体" w:cs="Arial Unicode MS"/>
          <w:b/>
          <w:bCs/>
          <w:smallCaps/>
          <w:kern w:val="0"/>
          <w:szCs w:val="21"/>
        </w:rPr>
        <w:t>【</w:t>
      </w:r>
      <w:r>
        <w:rPr>
          <w:rFonts w:hint="eastAsia" w:ascii="宋体" w:hAnsi="宋体" w:eastAsia="宋体" w:cs="Arial"/>
          <w:b/>
          <w:bCs/>
          <w:smallCaps/>
          <w:kern w:val="0"/>
          <w:szCs w:val="21"/>
        </w:rPr>
        <w:t>信息资产定义</w:t>
      </w:r>
      <w:r>
        <w:rPr>
          <w:rFonts w:hint="eastAsia" w:ascii="宋体" w:hAnsi="宋体" w:eastAsia="宋体" w:cs="Arial Unicode MS"/>
          <w:b/>
          <w:bCs/>
          <w:smallCaps/>
          <w:kern w:val="0"/>
          <w:szCs w:val="21"/>
        </w:rPr>
        <w:t>】</w:t>
      </w:r>
      <w:r>
        <w:rPr>
          <w:rFonts w:ascii="宋体" w:hAnsi="宋体" w:eastAsia="宋体"/>
          <w:szCs w:val="21"/>
        </w:rPr>
        <w:t>信息资产是指可以存储信息数据的载体，包括：硬件、软件、数据（电子数据）、文档（实体信息）、人员、服务设施、其他。</w:t>
      </w:r>
    </w:p>
    <w:p>
      <w:pPr>
        <w:pStyle w:val="6"/>
        <w:spacing w:after="0"/>
        <w:ind w:firstLine="567" w:firstLineChars="0"/>
        <w:rPr>
          <w:rFonts w:ascii="宋体" w:hAnsi="宋体" w:eastAsia="宋体" w:cs="Arial"/>
          <w:b/>
          <w:bCs/>
          <w:smallCaps/>
          <w:kern w:val="0"/>
          <w:szCs w:val="21"/>
        </w:rPr>
      </w:pPr>
      <w:r>
        <w:rPr>
          <w:rFonts w:hint="eastAsia" w:ascii="宋体" w:hAnsi="宋体" w:eastAsia="宋体" w:cs="Arial"/>
          <w:b/>
          <w:bCs/>
          <w:smallCaps/>
          <w:kern w:val="0"/>
          <w:szCs w:val="21"/>
        </w:rPr>
        <w:t>第二条 【信息资产分类】</w:t>
      </w:r>
      <w:r>
        <w:rPr>
          <w:rFonts w:hint="eastAsia" w:ascii="宋体" w:hAnsi="宋体" w:eastAsia="宋体" w:cs="Arial"/>
          <w:bCs/>
          <w:smallCaps/>
          <w:kern w:val="0"/>
          <w:szCs w:val="21"/>
        </w:rPr>
        <w:t>根据信息资产的类型和用途将信息资产进行分类。具体分类如下：</w:t>
      </w:r>
    </w:p>
    <w:p>
      <w:pPr>
        <w:spacing w:line="360" w:lineRule="auto"/>
        <w:ind w:firstLine="420" w:firstLineChars="200"/>
        <w:rPr>
          <w:rFonts w:ascii="宋体" w:hAnsi="宋体" w:cs="Arial"/>
          <w:bCs/>
          <w:smallCaps/>
          <w:kern w:val="0"/>
          <w:szCs w:val="21"/>
        </w:rPr>
      </w:pPr>
      <w:r>
        <w:rPr>
          <w:rFonts w:ascii="宋体" w:hAnsi="宋体" w:cs="Arial"/>
          <w:bCs/>
          <w:smallCaps/>
          <w:kern w:val="0"/>
          <w:szCs w:val="21"/>
        </w:rPr>
        <w:t>（一）硬件</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1、</w:t>
      </w:r>
      <w:r>
        <w:rPr>
          <w:rFonts w:ascii="宋体" w:hAnsi="宋体" w:cs="Arial"/>
          <w:bCs/>
          <w:smallCaps/>
          <w:kern w:val="0"/>
          <w:szCs w:val="21"/>
        </w:rPr>
        <w:t>终端设备：台式机、笔记本</w:t>
      </w:r>
      <w:r>
        <w:rPr>
          <w:rFonts w:hint="eastAsia" w:ascii="宋体" w:hAnsi="宋体" w:cs="Arial"/>
          <w:bCs/>
          <w:smallCaps/>
          <w:kern w:val="0"/>
          <w:szCs w:val="21"/>
        </w:rPr>
        <w:t>、</w:t>
      </w:r>
      <w:r>
        <w:rPr>
          <w:rFonts w:ascii="宋体" w:hAnsi="宋体" w:cs="Arial"/>
          <w:bCs/>
          <w:smallCaps/>
          <w:kern w:val="0"/>
          <w:szCs w:val="21"/>
        </w:rPr>
        <w:t>服务器</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2、</w:t>
      </w:r>
      <w:r>
        <w:rPr>
          <w:rFonts w:ascii="宋体" w:hAnsi="宋体" w:cs="Arial"/>
          <w:bCs/>
          <w:smallCaps/>
          <w:kern w:val="0"/>
          <w:szCs w:val="21"/>
        </w:rPr>
        <w:t>存储设备：磁带机、磁盘</w:t>
      </w:r>
      <w:r>
        <w:rPr>
          <w:rFonts w:hint="eastAsia" w:ascii="宋体" w:hAnsi="宋体" w:cs="Arial"/>
          <w:bCs/>
          <w:smallCaps/>
          <w:kern w:val="0"/>
          <w:szCs w:val="21"/>
        </w:rPr>
        <w:t>阵</w:t>
      </w:r>
      <w:r>
        <w:rPr>
          <w:rFonts w:ascii="宋体" w:hAnsi="宋体" w:cs="Arial"/>
          <w:bCs/>
          <w:smallCaps/>
          <w:kern w:val="0"/>
          <w:szCs w:val="21"/>
        </w:rPr>
        <w:t>列、磁带、光盘、软盘、移动硬盘等</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3、</w:t>
      </w:r>
      <w:r>
        <w:rPr>
          <w:rFonts w:ascii="宋体" w:hAnsi="宋体" w:cs="Arial"/>
          <w:bCs/>
          <w:smallCaps/>
          <w:kern w:val="0"/>
          <w:szCs w:val="21"/>
        </w:rPr>
        <w:t>网络设备：路由器、交换机、HUB、网关、程控交换机等</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4、</w:t>
      </w:r>
      <w:r>
        <w:rPr>
          <w:rFonts w:ascii="宋体" w:hAnsi="宋体" w:cs="Arial"/>
          <w:bCs/>
          <w:smallCaps/>
          <w:kern w:val="0"/>
          <w:szCs w:val="21"/>
        </w:rPr>
        <w:t>传输线路：光纤、双绞线、电话线(布线)、电源线</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5、</w:t>
      </w:r>
      <w:r>
        <w:rPr>
          <w:rFonts w:ascii="宋体" w:hAnsi="宋体" w:cs="Arial"/>
          <w:bCs/>
          <w:smallCaps/>
          <w:kern w:val="0"/>
          <w:szCs w:val="21"/>
        </w:rPr>
        <w:t>安全设备：硬件防火墙、入侵检测、网络隔离设备（如网闸）、负载均衡设备、身份验证等</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6、</w:t>
      </w:r>
      <w:r>
        <w:rPr>
          <w:rFonts w:ascii="宋体" w:hAnsi="宋体" w:cs="Arial"/>
          <w:bCs/>
          <w:smallCaps/>
          <w:kern w:val="0"/>
          <w:szCs w:val="21"/>
        </w:rPr>
        <w:t>办公设备：打印机、复印机、扫描仪、传真机、碎纸机、写字白板、应急照明设备等</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7、</w:t>
      </w:r>
      <w:r>
        <w:rPr>
          <w:rFonts w:ascii="宋体" w:hAnsi="宋体" w:cs="Arial"/>
          <w:bCs/>
          <w:smallCaps/>
          <w:kern w:val="0"/>
          <w:szCs w:val="21"/>
        </w:rPr>
        <w:t>保障设备：</w:t>
      </w:r>
      <w:r>
        <w:rPr>
          <w:rFonts w:hint="eastAsia" w:ascii="宋体" w:hAnsi="宋体" w:cs="Arial"/>
          <w:bCs/>
          <w:smallCaps/>
          <w:kern w:val="0"/>
          <w:szCs w:val="21"/>
        </w:rPr>
        <w:t>动力保障设备（UPS、变电设备）、空调、保险柜、文件柜、门禁、消防设施</w:t>
      </w:r>
      <w:r>
        <w:rPr>
          <w:rFonts w:ascii="宋体" w:hAnsi="宋体" w:cs="Arial"/>
          <w:bCs/>
          <w:smallCaps/>
          <w:kern w:val="0"/>
          <w:szCs w:val="21"/>
        </w:rPr>
        <w:t>等</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8、</w:t>
      </w:r>
      <w:r>
        <w:rPr>
          <w:rFonts w:ascii="宋体" w:hAnsi="宋体" w:cs="Arial"/>
          <w:bCs/>
          <w:smallCaps/>
          <w:kern w:val="0"/>
          <w:szCs w:val="21"/>
        </w:rPr>
        <w:t>其他设备</w:t>
      </w:r>
      <w:r>
        <w:rPr>
          <w:rFonts w:hint="eastAsia" w:ascii="宋体" w:hAnsi="宋体" w:cs="Arial"/>
          <w:bCs/>
          <w:smallCaps/>
          <w:kern w:val="0"/>
          <w:szCs w:val="21"/>
        </w:rPr>
        <w:t>。</w:t>
      </w:r>
    </w:p>
    <w:p>
      <w:pPr>
        <w:spacing w:line="360" w:lineRule="auto"/>
        <w:ind w:firstLine="420" w:firstLineChars="200"/>
        <w:rPr>
          <w:rFonts w:ascii="宋体" w:hAnsi="宋体" w:cs="Arial"/>
          <w:bCs/>
          <w:smallCaps/>
          <w:kern w:val="0"/>
          <w:szCs w:val="21"/>
        </w:rPr>
      </w:pPr>
      <w:r>
        <w:rPr>
          <w:rFonts w:ascii="宋体" w:hAnsi="宋体" w:cs="Arial"/>
          <w:bCs/>
          <w:smallCaps/>
          <w:kern w:val="0"/>
          <w:szCs w:val="21"/>
        </w:rPr>
        <w:t>（二）软件</w:t>
      </w:r>
      <w:r>
        <w:rPr>
          <w:rFonts w:hint="eastAsia" w:ascii="宋体" w:hAnsi="宋体" w:cs="Arial"/>
          <w:bCs/>
          <w:smallCaps/>
          <w:kern w:val="0"/>
          <w:szCs w:val="21"/>
        </w:rPr>
        <w:t>，</w:t>
      </w:r>
      <w:r>
        <w:rPr>
          <w:rFonts w:ascii="宋体" w:hAnsi="宋体"/>
          <w:szCs w:val="21"/>
        </w:rPr>
        <w:t>如：操作系统、系统软件、应用软件、网管软件、杀毒软件、财务软件和资源库等。</w:t>
      </w:r>
    </w:p>
    <w:p>
      <w:pPr>
        <w:pStyle w:val="6"/>
        <w:spacing w:after="0"/>
        <w:ind w:firstLine="680" w:firstLineChars="0"/>
        <w:rPr>
          <w:rFonts w:ascii="宋体" w:hAnsi="宋体" w:eastAsia="宋体"/>
          <w:szCs w:val="21"/>
        </w:rPr>
      </w:pPr>
      <w:r>
        <w:rPr>
          <w:rFonts w:ascii="宋体" w:hAnsi="宋体" w:eastAsia="宋体"/>
          <w:kern w:val="0"/>
          <w:szCs w:val="21"/>
        </w:rPr>
        <w:t>（三）</w:t>
      </w:r>
      <w:r>
        <w:rPr>
          <w:rFonts w:ascii="宋体" w:hAnsi="宋体" w:eastAsia="宋体"/>
          <w:szCs w:val="21"/>
        </w:rPr>
        <w:t>电子数据</w:t>
      </w:r>
      <w:r>
        <w:rPr>
          <w:rFonts w:hint="eastAsia" w:ascii="宋体" w:hAnsi="宋体" w:eastAsia="宋体"/>
          <w:szCs w:val="21"/>
        </w:rPr>
        <w:t>，</w:t>
      </w:r>
      <w:r>
        <w:rPr>
          <w:rFonts w:ascii="宋体" w:hAnsi="宋体" w:eastAsia="宋体"/>
          <w:szCs w:val="21"/>
        </w:rPr>
        <w:t>存在电子媒介的各种数据资料。如：数据库数据、各种数据资料、系统文档、运行管理规程、计划、日周月报告、财务报告（电子版本）、用户手册、方案等。</w:t>
      </w:r>
    </w:p>
    <w:p>
      <w:pPr>
        <w:pStyle w:val="6"/>
        <w:spacing w:after="0"/>
        <w:ind w:firstLine="680" w:firstLineChars="0"/>
        <w:rPr>
          <w:rFonts w:ascii="宋体" w:hAnsi="宋体" w:eastAsia="宋体"/>
          <w:szCs w:val="21"/>
        </w:rPr>
      </w:pPr>
      <w:r>
        <w:rPr>
          <w:rFonts w:ascii="宋体" w:hAnsi="宋体" w:eastAsia="宋体"/>
          <w:szCs w:val="21"/>
        </w:rPr>
        <w:t>（四）实体信息</w:t>
      </w:r>
      <w:r>
        <w:rPr>
          <w:rFonts w:hint="eastAsia" w:ascii="宋体" w:hAnsi="宋体" w:eastAsia="宋体"/>
          <w:szCs w:val="21"/>
        </w:rPr>
        <w:t>，</w:t>
      </w:r>
      <w:r>
        <w:rPr>
          <w:rFonts w:ascii="宋体" w:hAnsi="宋体" w:eastAsia="宋体"/>
          <w:szCs w:val="21"/>
        </w:rPr>
        <w:t>纸质的各种文件。如：传真、电报、财务报告、发展计划、合同、纸张图纸等。</w:t>
      </w:r>
    </w:p>
    <w:p>
      <w:pPr>
        <w:pStyle w:val="6"/>
        <w:spacing w:after="0"/>
        <w:ind w:firstLine="680" w:firstLineChars="0"/>
        <w:rPr>
          <w:rFonts w:ascii="宋体" w:hAnsi="宋体" w:eastAsia="宋体"/>
          <w:szCs w:val="21"/>
        </w:rPr>
      </w:pPr>
      <w:r>
        <w:rPr>
          <w:rFonts w:ascii="宋体" w:hAnsi="宋体" w:eastAsia="宋体"/>
          <w:szCs w:val="21"/>
        </w:rPr>
        <w:t>（五）</w:t>
      </w:r>
      <w:r>
        <w:rPr>
          <w:rFonts w:hint="eastAsia" w:ascii="宋体" w:hAnsi="宋体" w:eastAsia="宋体"/>
          <w:szCs w:val="21"/>
        </w:rPr>
        <w:t>服务，如：信息服务、网络服务、办公服务等</w:t>
      </w:r>
      <w:r>
        <w:rPr>
          <w:rFonts w:ascii="宋体" w:hAnsi="宋体" w:eastAsia="宋体"/>
          <w:szCs w:val="21"/>
        </w:rPr>
        <w:t>。</w:t>
      </w:r>
    </w:p>
    <w:p>
      <w:pPr>
        <w:pStyle w:val="6"/>
        <w:spacing w:after="0"/>
        <w:ind w:firstLine="680" w:firstLineChars="0"/>
        <w:rPr>
          <w:rFonts w:ascii="宋体" w:hAnsi="宋体" w:eastAsia="宋体"/>
          <w:szCs w:val="21"/>
        </w:rPr>
      </w:pPr>
      <w:r>
        <w:rPr>
          <w:rFonts w:ascii="宋体" w:hAnsi="宋体" w:eastAsia="宋体"/>
          <w:szCs w:val="21"/>
        </w:rPr>
        <w:t>（六）人员</w:t>
      </w:r>
      <w:r>
        <w:rPr>
          <w:rFonts w:hint="eastAsia" w:ascii="宋体" w:hAnsi="宋体" w:eastAsia="宋体"/>
          <w:szCs w:val="21"/>
        </w:rPr>
        <w:t>，</w:t>
      </w:r>
      <w:r>
        <w:rPr>
          <w:rFonts w:ascii="宋体" w:hAnsi="宋体" w:eastAsia="宋体"/>
          <w:szCs w:val="21"/>
        </w:rPr>
        <w:t>如：</w:t>
      </w:r>
      <w:r>
        <w:rPr>
          <w:rFonts w:hint="eastAsia" w:ascii="宋体" w:hAnsi="宋体" w:eastAsia="宋体"/>
          <w:szCs w:val="21"/>
        </w:rPr>
        <w:t>学校</w:t>
      </w:r>
      <w:r>
        <w:rPr>
          <w:rFonts w:ascii="宋体" w:hAnsi="宋体" w:eastAsia="宋体"/>
          <w:szCs w:val="21"/>
        </w:rPr>
        <w:t>各级领导、各级正式雇员、临时雇员等。</w:t>
      </w:r>
    </w:p>
    <w:p>
      <w:pPr>
        <w:pStyle w:val="6"/>
        <w:spacing w:after="0"/>
        <w:ind w:firstLine="680" w:firstLineChars="0"/>
        <w:rPr>
          <w:rFonts w:ascii="宋体" w:hAnsi="宋体" w:eastAsia="宋体"/>
          <w:szCs w:val="21"/>
        </w:rPr>
      </w:pPr>
      <w:r>
        <w:rPr>
          <w:rFonts w:ascii="宋体" w:hAnsi="宋体" w:eastAsia="宋体"/>
          <w:szCs w:val="21"/>
        </w:rPr>
        <w:t>（七）其他</w:t>
      </w:r>
      <w:r>
        <w:rPr>
          <w:rFonts w:hint="eastAsia" w:ascii="宋体" w:hAnsi="宋体" w:eastAsia="宋体"/>
          <w:szCs w:val="21"/>
        </w:rPr>
        <w:t>；</w:t>
      </w:r>
      <w:r>
        <w:rPr>
          <w:rFonts w:ascii="宋体" w:hAnsi="宋体" w:eastAsia="宋体"/>
          <w:szCs w:val="21"/>
        </w:rPr>
        <w:t>如：</w:t>
      </w:r>
      <w:r>
        <w:rPr>
          <w:rFonts w:hint="eastAsia" w:ascii="宋体" w:hAnsi="宋体" w:eastAsia="宋体"/>
          <w:szCs w:val="21"/>
        </w:rPr>
        <w:t>学校</w:t>
      </w:r>
      <w:r>
        <w:rPr>
          <w:rFonts w:ascii="宋体" w:hAnsi="宋体" w:eastAsia="宋体"/>
          <w:szCs w:val="21"/>
        </w:rPr>
        <w:t>形象、客户关系等。</w:t>
      </w:r>
    </w:p>
    <w:p>
      <w:pPr>
        <w:pStyle w:val="6"/>
        <w:spacing w:after="0"/>
        <w:ind w:firstLine="567" w:firstLineChars="0"/>
        <w:rPr>
          <w:rFonts w:ascii="宋体" w:hAnsi="宋体" w:eastAsia="宋体"/>
          <w:szCs w:val="21"/>
        </w:rPr>
      </w:pPr>
      <w:r>
        <w:rPr>
          <w:rFonts w:hint="eastAsia" w:ascii="宋体" w:hAnsi="宋体" w:eastAsia="宋体" w:cs="Arial"/>
          <w:b/>
          <w:bCs/>
          <w:smallCaps/>
          <w:kern w:val="0"/>
          <w:szCs w:val="21"/>
        </w:rPr>
        <w:t xml:space="preserve">第三条 </w:t>
      </w:r>
      <w:r>
        <w:rPr>
          <w:rFonts w:hint="eastAsia" w:ascii="宋体" w:hAnsi="宋体" w:eastAsia="宋体" w:cs="Arial Unicode MS"/>
          <w:b/>
          <w:bCs/>
          <w:smallCaps/>
          <w:kern w:val="0"/>
          <w:szCs w:val="21"/>
        </w:rPr>
        <w:t>【</w:t>
      </w:r>
      <w:r>
        <w:rPr>
          <w:rFonts w:hint="eastAsia" w:ascii="宋体" w:hAnsi="宋体" w:eastAsia="宋体" w:cs="Arial"/>
          <w:b/>
          <w:bCs/>
          <w:smallCaps/>
          <w:kern w:val="0"/>
          <w:szCs w:val="21"/>
        </w:rPr>
        <w:t>信息资产标识</w:t>
      </w:r>
      <w:r>
        <w:rPr>
          <w:rFonts w:hint="eastAsia" w:ascii="宋体" w:hAnsi="宋体" w:eastAsia="宋体" w:cs="Arial Unicode MS"/>
          <w:b/>
          <w:bCs/>
          <w:smallCaps/>
          <w:kern w:val="0"/>
          <w:szCs w:val="21"/>
        </w:rPr>
        <w:t>】</w:t>
      </w:r>
      <w:bookmarkStart w:id="6" w:name="_Toc300581841"/>
      <w:bookmarkStart w:id="7" w:name="_Toc300581701"/>
      <w:r>
        <w:rPr>
          <w:rFonts w:ascii="宋体" w:hAnsi="宋体" w:eastAsia="宋体"/>
          <w:szCs w:val="21"/>
        </w:rPr>
        <w:t>按照</w:t>
      </w:r>
      <w:r>
        <w:rPr>
          <w:rFonts w:hint="eastAsia" w:ascii="宋体" w:hAnsi="宋体" w:eastAsia="宋体"/>
          <w:szCs w:val="21"/>
        </w:rPr>
        <w:t>北京农学院</w:t>
      </w:r>
      <w:r>
        <w:rPr>
          <w:rFonts w:ascii="宋体" w:hAnsi="宋体" w:eastAsia="宋体"/>
          <w:szCs w:val="21"/>
        </w:rPr>
        <w:t>对信息资产的要求，对信息资产进行编号，同时还需要对重要信息资产进行标识，标识要张贴在明显的位置。</w:t>
      </w:r>
      <w:bookmarkEnd w:id="6"/>
      <w:bookmarkEnd w:id="7"/>
      <w:r>
        <w:rPr>
          <w:rFonts w:ascii="宋体" w:hAnsi="宋体" w:eastAsia="宋体"/>
          <w:szCs w:val="21"/>
        </w:rPr>
        <w:t>对于</w:t>
      </w:r>
      <w:r>
        <w:rPr>
          <w:rFonts w:hint="eastAsia" w:ascii="宋体" w:hAnsi="宋体" w:eastAsia="宋体"/>
          <w:szCs w:val="21"/>
        </w:rPr>
        <w:t>北京农学院</w:t>
      </w:r>
      <w:r>
        <w:rPr>
          <w:rFonts w:ascii="宋体" w:hAnsi="宋体" w:eastAsia="宋体"/>
          <w:szCs w:val="21"/>
        </w:rPr>
        <w:t>的信息资产，为了可唯一进行识别，</w:t>
      </w:r>
      <w:r>
        <w:rPr>
          <w:rFonts w:hint="eastAsia" w:ascii="宋体" w:hAnsi="宋体" w:eastAsia="宋体"/>
          <w:szCs w:val="21"/>
        </w:rPr>
        <w:t>建议制定</w:t>
      </w:r>
      <w:r>
        <w:rPr>
          <w:rFonts w:ascii="宋体" w:hAnsi="宋体" w:eastAsia="宋体"/>
          <w:szCs w:val="21"/>
        </w:rPr>
        <w:t>以下编号规则：</w:t>
      </w:r>
    </w:p>
    <w:p>
      <w:pPr>
        <w:pStyle w:val="6"/>
        <w:spacing w:after="0"/>
        <w:ind w:firstLine="680" w:firstLineChars="0"/>
        <w:rPr>
          <w:rFonts w:ascii="宋体" w:hAnsi="宋体" w:eastAsia="宋体"/>
          <w:kern w:val="0"/>
          <w:szCs w:val="21"/>
        </w:rPr>
      </w:pPr>
      <w:r>
        <w:rPr>
          <w:rFonts w:hint="eastAsia" w:ascii="宋体" w:hAnsi="宋体" w:eastAsia="宋体"/>
          <w:kern w:val="0"/>
          <w:szCs w:val="21"/>
        </w:rPr>
        <w:t>说明：</w:t>
      </w:r>
      <w:r>
        <w:rPr>
          <w:rFonts w:hint="eastAsia" w:ascii="宋体" w:hAnsi="宋体" w:eastAsia="宋体"/>
          <w:color w:val="FF0000"/>
          <w:kern w:val="0"/>
          <w:szCs w:val="21"/>
        </w:rPr>
        <w:t>资产编号 =</w:t>
      </w:r>
      <w:r>
        <w:rPr>
          <w:rFonts w:ascii="宋体" w:hAnsi="宋体" w:eastAsia="宋体"/>
          <w:bCs/>
          <w:color w:val="FF0000"/>
          <w:kern w:val="0"/>
          <w:szCs w:val="21"/>
        </w:rPr>
        <w:t xml:space="preserve"> </w:t>
      </w:r>
      <w:r>
        <w:rPr>
          <w:rFonts w:hint="eastAsia" w:ascii="宋体" w:hAnsi="宋体" w:eastAsia="宋体"/>
          <w:bCs/>
          <w:color w:val="FF0000"/>
          <w:kern w:val="0"/>
          <w:szCs w:val="21"/>
        </w:rPr>
        <w:t>资产分类标识+"-"+六位顺序号；</w:t>
      </w:r>
      <w:r>
        <w:rPr>
          <w:rFonts w:hint="eastAsia" w:ascii="宋体" w:hAnsi="宋体" w:eastAsia="宋体"/>
          <w:color w:val="FF0000"/>
          <w:kern w:val="0"/>
          <w:szCs w:val="21"/>
        </w:rPr>
        <w:t>其中硬件（H）、软件（S）、电子数据（D）、实体信息（E）、服务（R）、人员（P）、其他（O）。</w:t>
      </w:r>
    </w:p>
    <w:p>
      <w:pPr>
        <w:pStyle w:val="6"/>
        <w:spacing w:after="0"/>
        <w:ind w:firstLine="680" w:firstLineChars="0"/>
        <w:rPr>
          <w:rFonts w:ascii="宋体" w:hAnsi="宋体" w:eastAsia="宋体" w:cs="Arial"/>
          <w:b/>
          <w:bCs/>
          <w:smallCaps/>
          <w:kern w:val="0"/>
          <w:szCs w:val="21"/>
        </w:rPr>
      </w:pPr>
      <w:r>
        <w:rPr>
          <w:rFonts w:hint="eastAsia" w:ascii="宋体" w:hAnsi="宋体" w:eastAsia="宋体" w:cs="Arial"/>
          <w:b/>
          <w:bCs/>
          <w:smallCaps/>
          <w:kern w:val="0"/>
          <w:szCs w:val="21"/>
        </w:rPr>
        <w:t xml:space="preserve">第四条 </w:t>
      </w:r>
      <w:r>
        <w:rPr>
          <w:rFonts w:hint="eastAsia" w:ascii="宋体" w:hAnsi="宋体" w:eastAsia="宋体" w:cs="Arial Unicode MS"/>
          <w:b/>
          <w:bCs/>
          <w:smallCaps/>
          <w:kern w:val="0"/>
          <w:szCs w:val="21"/>
        </w:rPr>
        <w:t>【</w:t>
      </w:r>
      <w:r>
        <w:rPr>
          <w:rFonts w:hint="eastAsia" w:ascii="宋体" w:hAnsi="宋体" w:eastAsia="宋体" w:cs="Arial"/>
          <w:b/>
          <w:bCs/>
          <w:smallCaps/>
          <w:kern w:val="0"/>
          <w:szCs w:val="21"/>
        </w:rPr>
        <w:t>信息资产的分级</w:t>
      </w:r>
      <w:r>
        <w:rPr>
          <w:rFonts w:hint="eastAsia" w:ascii="宋体" w:hAnsi="宋体" w:eastAsia="宋体" w:cs="Arial Unicode MS"/>
          <w:b/>
          <w:bCs/>
          <w:smallCaps/>
          <w:kern w:val="0"/>
          <w:szCs w:val="21"/>
        </w:rPr>
        <w:t>】</w:t>
      </w:r>
    </w:p>
    <w:p>
      <w:pPr>
        <w:pStyle w:val="6"/>
        <w:spacing w:after="0"/>
        <w:ind w:firstLine="680" w:firstLineChars="0"/>
        <w:rPr>
          <w:rFonts w:ascii="宋体" w:hAnsi="宋体" w:eastAsia="宋体"/>
          <w:szCs w:val="21"/>
        </w:rPr>
      </w:pPr>
      <w:r>
        <w:rPr>
          <w:rFonts w:ascii="宋体" w:hAnsi="宋体" w:eastAsia="宋体"/>
          <w:szCs w:val="21"/>
        </w:rPr>
        <w:t>（一）按照《涉及国家秘密的信息系统分级保护技术标准》和信息安全管理体系建设要求，按照信息资产的公开和敏感程度，将</w:t>
      </w:r>
      <w:r>
        <w:rPr>
          <w:rFonts w:hint="eastAsia" w:ascii="宋体" w:hAnsi="宋体" w:eastAsia="宋体"/>
          <w:szCs w:val="21"/>
        </w:rPr>
        <w:t>北京农学院</w:t>
      </w:r>
      <w:r>
        <w:rPr>
          <w:rFonts w:ascii="宋体" w:hAnsi="宋体" w:eastAsia="宋体"/>
          <w:szCs w:val="21"/>
        </w:rPr>
        <w:t>的信息资产</w:t>
      </w:r>
      <w:r>
        <w:rPr>
          <w:rFonts w:hint="eastAsia" w:ascii="宋体" w:hAnsi="宋体" w:eastAsia="宋体"/>
          <w:szCs w:val="21"/>
        </w:rPr>
        <w:t>划</w:t>
      </w:r>
      <w:r>
        <w:rPr>
          <w:rFonts w:ascii="宋体" w:hAnsi="宋体" w:eastAsia="宋体"/>
          <w:szCs w:val="21"/>
        </w:rPr>
        <w:t>分为不同的保护等级，并对不同等级的信息资产进行</w:t>
      </w:r>
      <w:r>
        <w:rPr>
          <w:rFonts w:hint="eastAsia" w:ascii="宋体" w:hAnsi="宋体" w:eastAsia="宋体"/>
          <w:szCs w:val="21"/>
        </w:rPr>
        <w:t>保护</w:t>
      </w:r>
      <w:r>
        <w:rPr>
          <w:rFonts w:ascii="宋体" w:hAnsi="宋体" w:eastAsia="宋体"/>
          <w:szCs w:val="21"/>
        </w:rPr>
        <w:t>，确保信息安全。</w:t>
      </w:r>
    </w:p>
    <w:p>
      <w:pPr>
        <w:pStyle w:val="6"/>
        <w:spacing w:after="0"/>
        <w:ind w:firstLine="680" w:firstLineChars="0"/>
        <w:rPr>
          <w:rFonts w:ascii="宋体" w:hAnsi="宋体" w:eastAsia="宋体"/>
          <w:szCs w:val="21"/>
          <w:lang w:val="en-GB"/>
        </w:rPr>
      </w:pPr>
      <w:r>
        <w:rPr>
          <w:rFonts w:ascii="宋体" w:hAnsi="宋体" w:eastAsia="宋体"/>
          <w:szCs w:val="21"/>
        </w:rPr>
        <w:t>（二）各部门要将所有的移动介质和电子文件按照敏感性和重要程度分为不同的保护等级，保密级别与保密期限由信息持有人自行定义。</w:t>
      </w:r>
    </w:p>
    <w:p>
      <w:pPr>
        <w:spacing w:line="360" w:lineRule="auto"/>
        <w:ind w:firstLine="680"/>
        <w:rPr>
          <w:rFonts w:ascii="宋体" w:hAnsi="宋体"/>
          <w:szCs w:val="21"/>
        </w:rPr>
      </w:pPr>
      <w:r>
        <w:rPr>
          <w:rFonts w:ascii="宋体" w:hAnsi="宋体"/>
          <w:szCs w:val="21"/>
        </w:rPr>
        <w:t>（三）信息资产密级划分原则</w:t>
      </w:r>
    </w:p>
    <w:p>
      <w:pPr>
        <w:pStyle w:val="6"/>
        <w:spacing w:after="0"/>
        <w:ind w:firstLine="680" w:firstLineChars="0"/>
        <w:rPr>
          <w:rFonts w:ascii="宋体" w:hAnsi="宋体" w:eastAsia="宋体"/>
          <w:szCs w:val="21"/>
        </w:rPr>
      </w:pPr>
      <w:r>
        <w:rPr>
          <w:rFonts w:ascii="宋体" w:hAnsi="宋体" w:eastAsia="宋体"/>
          <w:szCs w:val="21"/>
        </w:rPr>
        <w:t>绝密：只对内部个别关键重要人员公开，对其它人员保密的信息，包含业务等最重要的机密</w:t>
      </w:r>
      <w:r>
        <w:rPr>
          <w:rFonts w:hint="eastAsia" w:ascii="宋体" w:hAnsi="宋体" w:eastAsia="宋体"/>
          <w:szCs w:val="21"/>
        </w:rPr>
        <w:t>信息</w:t>
      </w:r>
      <w:r>
        <w:rPr>
          <w:rFonts w:ascii="宋体" w:hAnsi="宋体" w:eastAsia="宋体"/>
          <w:szCs w:val="21"/>
        </w:rPr>
        <w:t>，关系北京农学院未来发展的前途命运和根本利益，如果信息泄漏会造成灾难性的影响。</w:t>
      </w:r>
    </w:p>
    <w:p>
      <w:pPr>
        <w:pStyle w:val="6"/>
        <w:spacing w:after="0"/>
        <w:ind w:firstLine="680" w:firstLineChars="0"/>
        <w:rPr>
          <w:rFonts w:ascii="宋体" w:hAnsi="宋体" w:eastAsia="宋体"/>
          <w:szCs w:val="21"/>
        </w:rPr>
      </w:pPr>
      <w:r>
        <w:rPr>
          <w:rFonts w:ascii="宋体" w:hAnsi="宋体" w:eastAsia="宋体"/>
          <w:szCs w:val="21"/>
        </w:rPr>
        <w:t>机密：对某一部门中的部分人员内部公开，对其它人员保密的信息，包含业务等重要秘密，其泄露会使北京农学院的安全和利益遭受严重损害。</w:t>
      </w:r>
    </w:p>
    <w:p>
      <w:pPr>
        <w:pStyle w:val="6"/>
        <w:spacing w:after="0"/>
        <w:ind w:firstLine="680" w:firstLineChars="0"/>
        <w:rPr>
          <w:rFonts w:ascii="宋体" w:hAnsi="宋体" w:eastAsia="宋体"/>
          <w:b/>
          <w:szCs w:val="21"/>
        </w:rPr>
      </w:pPr>
      <w:r>
        <w:rPr>
          <w:rFonts w:ascii="宋体" w:hAnsi="宋体" w:eastAsia="宋体"/>
          <w:szCs w:val="21"/>
        </w:rPr>
        <w:t>秘密：在某一部门内部公开，对其它部门保密的信息，包含</w:t>
      </w:r>
      <w:r>
        <w:rPr>
          <w:rFonts w:hint="eastAsia" w:ascii="宋体" w:hAnsi="宋体" w:eastAsia="宋体"/>
          <w:szCs w:val="21"/>
        </w:rPr>
        <w:t>学校</w:t>
      </w:r>
      <w:r>
        <w:rPr>
          <w:rFonts w:ascii="宋体" w:hAnsi="宋体" w:eastAsia="宋体"/>
          <w:szCs w:val="21"/>
        </w:rPr>
        <w:t>业务等一般性秘密，其泄露会造成北京农学院安全和利益受到损害；质量/信息安全管理体系文件都定义为秘密。</w:t>
      </w:r>
    </w:p>
    <w:p>
      <w:pPr>
        <w:pStyle w:val="6"/>
        <w:spacing w:after="0"/>
        <w:ind w:firstLine="680" w:firstLineChars="0"/>
        <w:rPr>
          <w:rFonts w:ascii="宋体" w:hAnsi="宋体" w:eastAsia="宋体"/>
          <w:b/>
          <w:szCs w:val="21"/>
        </w:rPr>
      </w:pPr>
      <w:r>
        <w:rPr>
          <w:rFonts w:ascii="宋体" w:hAnsi="宋体" w:eastAsia="宋体"/>
          <w:szCs w:val="21"/>
        </w:rPr>
        <w:t>内部公开：在北京农学院内部公开，对外保密的信息，向外扩散有可能对北京农学院的利益造成损害。</w:t>
      </w:r>
    </w:p>
    <w:p>
      <w:pPr>
        <w:pStyle w:val="6"/>
        <w:spacing w:after="0"/>
        <w:ind w:firstLine="680" w:firstLineChars="0"/>
        <w:rPr>
          <w:rFonts w:ascii="宋体" w:hAnsi="宋体" w:eastAsia="宋体"/>
          <w:szCs w:val="21"/>
        </w:rPr>
      </w:pPr>
      <w:r>
        <w:rPr>
          <w:rFonts w:ascii="宋体" w:hAnsi="宋体" w:eastAsia="宋体"/>
          <w:szCs w:val="21"/>
        </w:rPr>
        <w:t>公开：对社会公开的信息，公用的信息处理设备和系统资源等信息资产。</w:t>
      </w:r>
    </w:p>
    <w:p>
      <w:pPr>
        <w:pStyle w:val="6"/>
        <w:spacing w:after="0"/>
        <w:ind w:firstLine="567" w:firstLineChars="0"/>
        <w:rPr>
          <w:rFonts w:ascii="宋体" w:hAnsi="宋体" w:eastAsia="宋体"/>
          <w:szCs w:val="21"/>
        </w:rPr>
      </w:pPr>
      <w:r>
        <w:rPr>
          <w:rFonts w:hint="eastAsia" w:ascii="宋体" w:hAnsi="宋体" w:eastAsia="宋体" w:cs="Arial"/>
          <w:b/>
          <w:bCs/>
          <w:smallCaps/>
          <w:kern w:val="0"/>
          <w:szCs w:val="21"/>
        </w:rPr>
        <w:t xml:space="preserve">第五条 </w:t>
      </w:r>
      <w:r>
        <w:rPr>
          <w:rFonts w:hint="eastAsia" w:ascii="宋体" w:hAnsi="宋体" w:eastAsia="宋体" w:cs="Arial Unicode MS"/>
          <w:b/>
          <w:bCs/>
          <w:smallCaps/>
          <w:kern w:val="0"/>
          <w:szCs w:val="21"/>
        </w:rPr>
        <w:t>【</w:t>
      </w:r>
      <w:r>
        <w:rPr>
          <w:rFonts w:ascii="宋体" w:hAnsi="宋体" w:eastAsia="宋体" w:cs="Arial"/>
          <w:b/>
          <w:bCs/>
          <w:smallCaps/>
          <w:kern w:val="0"/>
          <w:szCs w:val="21"/>
        </w:rPr>
        <w:t>信息资产的识别与汇总</w:t>
      </w:r>
      <w:r>
        <w:rPr>
          <w:rFonts w:hint="eastAsia" w:ascii="宋体" w:hAnsi="宋体" w:eastAsia="宋体" w:cs="Arial Unicode MS"/>
          <w:b/>
          <w:bCs/>
          <w:smallCaps/>
          <w:kern w:val="0"/>
          <w:szCs w:val="21"/>
        </w:rPr>
        <w:t>】</w:t>
      </w:r>
      <w:r>
        <w:rPr>
          <w:rFonts w:ascii="宋体" w:hAnsi="宋体" w:eastAsia="宋体"/>
          <w:szCs w:val="21"/>
        </w:rPr>
        <w:t>通过</w:t>
      </w:r>
      <w:r>
        <w:rPr>
          <w:rFonts w:hint="eastAsia" w:ascii="宋体" w:hAnsi="宋体" w:eastAsia="宋体"/>
          <w:szCs w:val="21"/>
        </w:rPr>
        <w:t>台帐</w:t>
      </w:r>
      <w:r>
        <w:rPr>
          <w:rFonts w:ascii="宋体" w:hAnsi="宋体" w:eastAsia="宋体"/>
          <w:szCs w:val="21"/>
        </w:rPr>
        <w:t>和人工识别，由</w:t>
      </w:r>
      <w:r>
        <w:rPr>
          <w:rFonts w:hint="eastAsia" w:ascii="宋体" w:hAnsi="宋体" w:eastAsia="宋体"/>
          <w:kern w:val="0"/>
          <w:szCs w:val="21"/>
        </w:rPr>
        <w:t>各部门</w:t>
      </w:r>
      <w:r>
        <w:rPr>
          <w:rFonts w:ascii="宋体" w:hAnsi="宋体" w:eastAsia="宋体"/>
          <w:szCs w:val="21"/>
        </w:rPr>
        <w:t>汇总</w:t>
      </w:r>
      <w:r>
        <w:rPr>
          <w:rFonts w:ascii="宋体" w:hAnsi="宋体" w:eastAsia="宋体"/>
          <w:color w:val="FF0000"/>
          <w:szCs w:val="21"/>
        </w:rPr>
        <w:t>《信息资产清单》</w:t>
      </w:r>
      <w:r>
        <w:rPr>
          <w:rFonts w:hint="eastAsia" w:ascii="宋体" w:hAnsi="宋体" w:eastAsia="宋体"/>
          <w:color w:val="FF0000"/>
          <w:szCs w:val="21"/>
        </w:rPr>
        <w:t>，</w:t>
      </w:r>
      <w:r>
        <w:rPr>
          <w:rFonts w:hint="eastAsia" w:ascii="宋体" w:hAnsi="宋体" w:eastAsia="宋体"/>
          <w:szCs w:val="21"/>
        </w:rPr>
        <w:t>统一由国有资产管理处管理，</w:t>
      </w:r>
      <w:r>
        <w:rPr>
          <w:rFonts w:ascii="宋体" w:hAnsi="宋体" w:eastAsia="宋体"/>
          <w:szCs w:val="21"/>
        </w:rPr>
        <w:t>并每半年进行一次更新，确保重要信息资产的完备性（重要信息资产没有遗漏和缺失）和准确性（信息资产的保密级别和重要程度能够真实反映信息资产的状态）。</w:t>
      </w:r>
    </w:p>
    <w:p>
      <w:pPr>
        <w:pStyle w:val="6"/>
        <w:spacing w:after="0"/>
        <w:ind w:firstLine="567" w:firstLineChars="0"/>
        <w:rPr>
          <w:rFonts w:ascii="宋体" w:hAnsi="宋体" w:eastAsia="宋体"/>
          <w:szCs w:val="21"/>
        </w:rPr>
      </w:pPr>
      <w:r>
        <w:rPr>
          <w:rFonts w:hint="eastAsia" w:ascii="宋体" w:hAnsi="宋体" w:eastAsia="宋体" w:cs="Arial"/>
          <w:b/>
          <w:bCs/>
          <w:smallCaps/>
          <w:kern w:val="0"/>
          <w:szCs w:val="21"/>
        </w:rPr>
        <w:t>第六条 【</w:t>
      </w:r>
      <w:r>
        <w:rPr>
          <w:rFonts w:ascii="宋体" w:hAnsi="宋体" w:eastAsia="宋体" w:cs="Arial"/>
          <w:b/>
          <w:bCs/>
          <w:smallCaps/>
          <w:kern w:val="0"/>
          <w:szCs w:val="21"/>
        </w:rPr>
        <w:t>信息资产的使用和处置</w:t>
      </w:r>
      <w:r>
        <w:rPr>
          <w:rFonts w:hint="eastAsia" w:ascii="宋体" w:hAnsi="宋体" w:eastAsia="宋体" w:cs="Arial"/>
          <w:b/>
          <w:bCs/>
          <w:smallCaps/>
          <w:kern w:val="0"/>
          <w:szCs w:val="21"/>
        </w:rPr>
        <w:t>】</w:t>
      </w:r>
      <w:r>
        <w:rPr>
          <w:rFonts w:hint="eastAsia" w:ascii="宋体" w:hAnsi="宋体" w:eastAsia="宋体" w:cs="Arial"/>
          <w:bCs/>
          <w:smallCaps/>
          <w:kern w:val="0"/>
          <w:szCs w:val="21"/>
        </w:rPr>
        <w:t>规范信息资产的使用和处置，主要包括</w:t>
      </w:r>
      <w:r>
        <w:rPr>
          <w:rFonts w:ascii="宋体" w:hAnsi="宋体" w:eastAsia="宋体"/>
          <w:szCs w:val="21"/>
        </w:rPr>
        <w:t>硬件资产的管理、维护和处置</w:t>
      </w:r>
      <w:r>
        <w:rPr>
          <w:rFonts w:hint="eastAsia" w:ascii="宋体" w:hAnsi="宋体" w:eastAsia="宋体"/>
          <w:szCs w:val="21"/>
        </w:rPr>
        <w:t>，</w:t>
      </w:r>
      <w:r>
        <w:rPr>
          <w:rFonts w:ascii="宋体" w:hAnsi="宋体" w:eastAsia="宋体"/>
          <w:szCs w:val="21"/>
        </w:rPr>
        <w:t>软件资产的使用处置</w:t>
      </w:r>
      <w:r>
        <w:rPr>
          <w:rFonts w:hint="eastAsia" w:ascii="宋体" w:hAnsi="宋体" w:eastAsia="宋体"/>
          <w:szCs w:val="21"/>
        </w:rPr>
        <w:t>，</w:t>
      </w:r>
      <w:r>
        <w:rPr>
          <w:rFonts w:ascii="宋体" w:hAnsi="宋体" w:eastAsia="宋体"/>
          <w:szCs w:val="21"/>
        </w:rPr>
        <w:t>电子数据的使用处理</w:t>
      </w:r>
      <w:r>
        <w:rPr>
          <w:rFonts w:hint="eastAsia" w:ascii="宋体" w:hAnsi="宋体" w:eastAsia="宋体"/>
          <w:szCs w:val="21"/>
        </w:rPr>
        <w:t>，</w:t>
      </w:r>
      <w:r>
        <w:rPr>
          <w:rFonts w:ascii="宋体" w:hAnsi="宋体" w:eastAsia="宋体"/>
          <w:szCs w:val="21"/>
        </w:rPr>
        <w:t>实体信息的使用处置</w:t>
      </w:r>
      <w:r>
        <w:rPr>
          <w:rFonts w:hint="eastAsia" w:ascii="宋体" w:hAnsi="宋体" w:eastAsia="宋体"/>
          <w:szCs w:val="21"/>
        </w:rPr>
        <w:t>等。</w:t>
      </w:r>
    </w:p>
    <w:p>
      <w:pPr>
        <w:pStyle w:val="6"/>
        <w:spacing w:after="0"/>
        <w:ind w:firstLine="567" w:firstLineChars="0"/>
        <w:rPr>
          <w:rFonts w:ascii="宋体" w:hAnsi="宋体" w:eastAsia="宋体" w:cs="Arial"/>
          <w:b/>
          <w:bCs/>
          <w:smallCaps/>
          <w:kern w:val="0"/>
          <w:szCs w:val="21"/>
        </w:rPr>
      </w:pPr>
      <w:r>
        <w:rPr>
          <w:rFonts w:hint="eastAsia" w:ascii="宋体" w:hAnsi="宋体" w:eastAsia="宋体"/>
          <w:szCs w:val="21"/>
        </w:rPr>
        <w:t>（一）</w:t>
      </w:r>
      <w:r>
        <w:rPr>
          <w:rFonts w:ascii="宋体" w:hAnsi="宋体" w:eastAsia="宋体"/>
          <w:szCs w:val="21"/>
        </w:rPr>
        <w:t>硬件资产的管理、维护和处置</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1、</w:t>
      </w:r>
      <w:r>
        <w:rPr>
          <w:rFonts w:ascii="宋体" w:hAnsi="宋体" w:cs="Arial"/>
          <w:bCs/>
          <w:smallCaps/>
          <w:kern w:val="0"/>
          <w:szCs w:val="21"/>
        </w:rPr>
        <w:t>设备管理根据“谁使用谁负责”的原则，由计算机等设备的操作人员（或使用人员）负责日常维护。对于无人职守的设备，要明确管理人员，加强物理安全控制。</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2、</w:t>
      </w:r>
      <w:r>
        <w:rPr>
          <w:rFonts w:ascii="宋体" w:hAnsi="宋体" w:cs="Arial"/>
          <w:bCs/>
          <w:smallCaps/>
          <w:kern w:val="0"/>
          <w:szCs w:val="21"/>
        </w:rPr>
        <w:t>启动设备前，必须认真检查各种设备的状态，确认正常方可开</w:t>
      </w:r>
      <w:r>
        <w:rPr>
          <w:rFonts w:hint="eastAsia" w:ascii="宋体" w:hAnsi="宋体" w:cs="Arial"/>
          <w:bCs/>
          <w:smallCaps/>
          <w:kern w:val="0"/>
          <w:szCs w:val="21"/>
        </w:rPr>
        <w:t>启</w:t>
      </w:r>
      <w:r>
        <w:rPr>
          <w:rFonts w:ascii="宋体" w:hAnsi="宋体" w:cs="Arial"/>
          <w:bCs/>
          <w:smallCaps/>
          <w:kern w:val="0"/>
          <w:szCs w:val="21"/>
        </w:rPr>
        <w:t>；关闭系统时，按规定程序操作；严禁在通电情况下拆卸、移动、擦拭设备；严禁带电插、拔电缆线；定期对设备内部进行清扫；长期不</w:t>
      </w:r>
      <w:r>
        <w:rPr>
          <w:rFonts w:hint="eastAsia" w:ascii="宋体" w:hAnsi="宋体" w:cs="Arial"/>
          <w:bCs/>
          <w:smallCaps/>
          <w:kern w:val="0"/>
          <w:szCs w:val="21"/>
        </w:rPr>
        <w:t>使</w:t>
      </w:r>
      <w:r>
        <w:rPr>
          <w:rFonts w:ascii="宋体" w:hAnsi="宋体" w:cs="Arial"/>
          <w:bCs/>
          <w:smallCaps/>
          <w:kern w:val="0"/>
          <w:szCs w:val="21"/>
        </w:rPr>
        <w:t>用设备应定期开机检测。</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3、</w:t>
      </w:r>
      <w:r>
        <w:rPr>
          <w:rFonts w:ascii="宋体" w:hAnsi="宋体" w:cs="Arial"/>
          <w:bCs/>
          <w:smallCaps/>
          <w:kern w:val="0"/>
          <w:szCs w:val="21"/>
        </w:rPr>
        <w:t>各</w:t>
      </w:r>
      <w:r>
        <w:rPr>
          <w:rFonts w:hint="eastAsia" w:ascii="宋体" w:hAnsi="宋体" w:cs="Arial"/>
          <w:bCs/>
          <w:smallCaps/>
          <w:kern w:val="0"/>
          <w:szCs w:val="21"/>
        </w:rPr>
        <w:t>部门</w:t>
      </w:r>
      <w:r>
        <w:rPr>
          <w:rFonts w:ascii="宋体" w:hAnsi="宋体" w:cs="Arial"/>
          <w:bCs/>
          <w:smallCaps/>
          <w:kern w:val="0"/>
          <w:szCs w:val="21"/>
        </w:rPr>
        <w:t>要加强对设备管理情况的检查</w:t>
      </w:r>
      <w:r>
        <w:rPr>
          <w:rFonts w:hint="eastAsia" w:ascii="宋体" w:hAnsi="宋体" w:cs="Arial"/>
          <w:bCs/>
          <w:smallCaps/>
          <w:kern w:val="0"/>
          <w:szCs w:val="21"/>
        </w:rPr>
        <w:t>，</w:t>
      </w:r>
      <w:r>
        <w:rPr>
          <w:rFonts w:ascii="宋体" w:hAnsi="宋体" w:cs="Arial"/>
          <w:bCs/>
          <w:smallCaps/>
          <w:kern w:val="0"/>
          <w:szCs w:val="21"/>
        </w:rPr>
        <w:t>应落实专人负责设备定期检查工作，记录计算机及网络设备的运行情况。</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4、</w:t>
      </w:r>
      <w:r>
        <w:rPr>
          <w:rFonts w:ascii="宋体" w:hAnsi="宋体" w:cs="Arial"/>
          <w:bCs/>
          <w:smallCaps/>
          <w:kern w:val="0"/>
          <w:szCs w:val="21"/>
        </w:rPr>
        <w:t>计算机设备及网络设备发生故障时，操作人员应立即报告，由</w:t>
      </w:r>
      <w:r>
        <w:rPr>
          <w:rFonts w:hint="eastAsia" w:ascii="宋体" w:hAnsi="宋体" w:cs="Arial"/>
          <w:bCs/>
          <w:smallCaps/>
          <w:kern w:val="0"/>
          <w:szCs w:val="21"/>
        </w:rPr>
        <w:t>相关人员</w:t>
      </w:r>
      <w:r>
        <w:rPr>
          <w:rFonts w:ascii="宋体" w:hAnsi="宋体" w:cs="Arial"/>
          <w:bCs/>
          <w:smallCaps/>
          <w:kern w:val="0"/>
          <w:szCs w:val="21"/>
        </w:rPr>
        <w:t>及时诊断处理。</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5、</w:t>
      </w:r>
      <w:r>
        <w:rPr>
          <w:rFonts w:ascii="宋体" w:hAnsi="宋体" w:cs="Arial"/>
          <w:bCs/>
          <w:smallCaps/>
          <w:kern w:val="0"/>
          <w:szCs w:val="21"/>
        </w:rPr>
        <w:t>凡</w:t>
      </w:r>
      <w:r>
        <w:rPr>
          <w:rFonts w:hint="eastAsia" w:ascii="宋体" w:hAnsi="宋体" w:cs="Arial"/>
          <w:bCs/>
          <w:smallCaps/>
          <w:kern w:val="0"/>
          <w:szCs w:val="21"/>
        </w:rPr>
        <w:t>因</w:t>
      </w:r>
      <w:r>
        <w:rPr>
          <w:rFonts w:ascii="宋体" w:hAnsi="宋体" w:cs="Arial"/>
          <w:bCs/>
          <w:smallCaps/>
          <w:kern w:val="0"/>
          <w:szCs w:val="21"/>
        </w:rPr>
        <w:t>管理不当造成计算机等设备丢失、严重破损的，应及时上报</w:t>
      </w:r>
      <w:r>
        <w:rPr>
          <w:rFonts w:hint="eastAsia" w:ascii="宋体" w:hAnsi="宋体" w:cs="Arial"/>
          <w:bCs/>
          <w:smallCaps/>
          <w:kern w:val="0"/>
          <w:szCs w:val="21"/>
        </w:rPr>
        <w:t>国有资产管理处</w:t>
      </w:r>
      <w:r>
        <w:rPr>
          <w:rFonts w:ascii="宋体" w:hAnsi="宋体" w:cs="Arial"/>
          <w:bCs/>
          <w:smallCaps/>
          <w:kern w:val="0"/>
          <w:szCs w:val="21"/>
        </w:rPr>
        <w:t>，在责任分清的基础上依照安全保卫管理条例、固定资产管理规定等由安保、财务部门进行相应处理。</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6、</w:t>
      </w:r>
      <w:r>
        <w:rPr>
          <w:rFonts w:ascii="宋体" w:hAnsi="宋体" w:cs="Arial"/>
          <w:bCs/>
          <w:smallCaps/>
          <w:kern w:val="0"/>
          <w:szCs w:val="21"/>
        </w:rPr>
        <w:t>设备迁移时，如果设备中存储有重要信息，需事先进行备份；设备迁移出本</w:t>
      </w:r>
      <w:r>
        <w:rPr>
          <w:rFonts w:hint="eastAsia" w:ascii="宋体" w:hAnsi="宋体" w:cs="Arial"/>
          <w:bCs/>
          <w:smallCaps/>
          <w:kern w:val="0"/>
          <w:szCs w:val="21"/>
        </w:rPr>
        <w:t>部门</w:t>
      </w:r>
      <w:r>
        <w:rPr>
          <w:rFonts w:ascii="宋体" w:hAnsi="宋体" w:cs="Arial"/>
          <w:bCs/>
          <w:smallCaps/>
          <w:kern w:val="0"/>
          <w:szCs w:val="21"/>
        </w:rPr>
        <w:t>时，检查人员在检查时要格外注意，禁止设备中存放重要信息，以防止机密信息泄露或泄露的风险增加。</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7、</w:t>
      </w:r>
      <w:r>
        <w:rPr>
          <w:rFonts w:ascii="宋体" w:hAnsi="宋体" w:cs="Arial"/>
          <w:bCs/>
          <w:smallCaps/>
          <w:kern w:val="0"/>
          <w:szCs w:val="21"/>
        </w:rPr>
        <w:t>计算机等硬件设备因故障损坏且无修复价值的，由主管部门填写</w:t>
      </w:r>
      <w:r>
        <w:rPr>
          <w:rFonts w:ascii="宋体" w:hAnsi="宋体" w:cs="Arial"/>
          <w:bCs/>
          <w:smallCaps/>
          <w:color w:val="FF0000"/>
          <w:kern w:val="0"/>
          <w:szCs w:val="21"/>
        </w:rPr>
        <w:t>《</w:t>
      </w:r>
      <w:r>
        <w:rPr>
          <w:rFonts w:hint="eastAsia" w:ascii="宋体" w:hAnsi="宋体" w:cs="Arial"/>
          <w:bCs/>
          <w:smallCaps/>
          <w:color w:val="FF0000"/>
          <w:kern w:val="0"/>
          <w:szCs w:val="21"/>
        </w:rPr>
        <w:t>信息</w:t>
      </w:r>
      <w:r>
        <w:rPr>
          <w:rFonts w:ascii="宋体" w:hAnsi="宋体" w:cs="Arial"/>
          <w:bCs/>
          <w:smallCaps/>
          <w:color w:val="FF0000"/>
          <w:kern w:val="0"/>
          <w:szCs w:val="21"/>
        </w:rPr>
        <w:t>设备报废审批表》</w:t>
      </w:r>
      <w:r>
        <w:rPr>
          <w:rFonts w:ascii="宋体" w:hAnsi="宋体" w:cs="Arial"/>
          <w:bCs/>
          <w:smallCaps/>
          <w:kern w:val="0"/>
          <w:szCs w:val="21"/>
        </w:rPr>
        <w:t>报资产管理部门，由该部门与</w:t>
      </w:r>
      <w:r>
        <w:rPr>
          <w:rFonts w:hint="eastAsia" w:ascii="宋体" w:hAnsi="宋体" w:cs="Arial"/>
          <w:bCs/>
          <w:smallCaps/>
          <w:kern w:val="0"/>
          <w:szCs w:val="21"/>
        </w:rPr>
        <w:t>网络与信息中心</w:t>
      </w:r>
      <w:r>
        <w:rPr>
          <w:rFonts w:ascii="宋体" w:hAnsi="宋体" w:cs="Arial"/>
          <w:bCs/>
          <w:smallCaps/>
          <w:kern w:val="0"/>
          <w:szCs w:val="21"/>
        </w:rPr>
        <w:t>及计划财</w:t>
      </w:r>
      <w:r>
        <w:rPr>
          <w:rFonts w:hint="eastAsia" w:ascii="宋体" w:hAnsi="宋体" w:cs="Arial"/>
          <w:bCs/>
          <w:smallCaps/>
          <w:kern w:val="0"/>
          <w:szCs w:val="21"/>
        </w:rPr>
        <w:t>务</w:t>
      </w:r>
      <w:r>
        <w:rPr>
          <w:rFonts w:ascii="宋体" w:hAnsi="宋体" w:cs="Arial"/>
          <w:bCs/>
          <w:smallCaps/>
          <w:kern w:val="0"/>
          <w:szCs w:val="21"/>
        </w:rPr>
        <w:t>处共同进行审核，经呈报</w:t>
      </w:r>
      <w:r>
        <w:rPr>
          <w:rFonts w:hint="eastAsia" w:ascii="宋体" w:hAnsi="宋体" w:cs="Arial"/>
          <w:bCs/>
          <w:smallCaps/>
          <w:kern w:val="0"/>
          <w:szCs w:val="21"/>
        </w:rPr>
        <w:t>北京农学院</w:t>
      </w:r>
      <w:r>
        <w:rPr>
          <w:rFonts w:ascii="宋体" w:hAnsi="宋体" w:cs="Arial"/>
          <w:bCs/>
          <w:smallCaps/>
          <w:kern w:val="0"/>
          <w:szCs w:val="21"/>
        </w:rPr>
        <w:t>领导审批同意后再进行处理。</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8、</w:t>
      </w:r>
      <w:r>
        <w:rPr>
          <w:rFonts w:ascii="宋体" w:hAnsi="宋体" w:cs="Arial"/>
          <w:bCs/>
          <w:smallCaps/>
          <w:kern w:val="0"/>
          <w:szCs w:val="21"/>
        </w:rPr>
        <w:t>带有存储的设备销毁前，应确保所有存储的敏感数据或授权软件已经被移除或安全重写</w:t>
      </w:r>
      <w:r>
        <w:rPr>
          <w:rFonts w:hint="eastAsia" w:ascii="宋体" w:hAnsi="宋体" w:cs="Arial"/>
          <w:bCs/>
          <w:smallCaps/>
          <w:kern w:val="0"/>
          <w:szCs w:val="21"/>
        </w:rPr>
        <w:t>，再在负责人的监控下进行彻底的物理销毁，对保密性较高的存储设备未经批准不得自行销毁。</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9、</w:t>
      </w:r>
      <w:r>
        <w:rPr>
          <w:rFonts w:ascii="宋体" w:hAnsi="宋体" w:cs="Arial"/>
          <w:bCs/>
          <w:smallCaps/>
          <w:kern w:val="0"/>
          <w:szCs w:val="21"/>
        </w:rPr>
        <w:t>任何单位及个人不得擅自处理任何硬件设备。</w:t>
      </w:r>
    </w:p>
    <w:p>
      <w:pPr>
        <w:pStyle w:val="6"/>
        <w:spacing w:after="0"/>
        <w:ind w:firstLine="567" w:firstLineChars="0"/>
        <w:rPr>
          <w:rFonts w:ascii="宋体" w:hAnsi="宋体" w:eastAsia="宋体"/>
          <w:szCs w:val="21"/>
        </w:rPr>
      </w:pPr>
      <w:r>
        <w:rPr>
          <w:rFonts w:hint="eastAsia" w:ascii="宋体" w:hAnsi="宋体" w:eastAsia="宋体"/>
          <w:szCs w:val="21"/>
        </w:rPr>
        <w:t>（二）</w:t>
      </w:r>
      <w:r>
        <w:rPr>
          <w:rFonts w:ascii="宋体" w:hAnsi="宋体" w:eastAsia="宋体"/>
          <w:szCs w:val="21"/>
        </w:rPr>
        <w:t>软件资产的使用处置</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1、</w:t>
      </w:r>
      <w:r>
        <w:rPr>
          <w:rFonts w:ascii="宋体" w:hAnsi="宋体" w:cs="Arial"/>
          <w:bCs/>
          <w:smallCaps/>
          <w:kern w:val="0"/>
          <w:szCs w:val="21"/>
        </w:rPr>
        <w:t>所有的软件资产必须设置专人管理，明确职责，避免软件资产的丢失，泄密。</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2、</w:t>
      </w:r>
      <w:r>
        <w:rPr>
          <w:rFonts w:ascii="宋体" w:hAnsi="宋体" w:cs="Arial"/>
          <w:bCs/>
          <w:smallCaps/>
          <w:kern w:val="0"/>
          <w:szCs w:val="21"/>
        </w:rPr>
        <w:t>所有正版软件实体由专人保管，在安装软件时要规定使用权限，防止非授权访问。</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3、</w:t>
      </w:r>
      <w:r>
        <w:rPr>
          <w:rFonts w:ascii="宋体" w:hAnsi="宋体" w:cs="Arial"/>
          <w:bCs/>
          <w:smallCaps/>
          <w:kern w:val="0"/>
          <w:szCs w:val="21"/>
        </w:rPr>
        <w:t>当人员离职或岗位变动，需要回收有关的软件，必要时，由</w:t>
      </w:r>
      <w:r>
        <w:rPr>
          <w:rFonts w:hint="eastAsia" w:ascii="宋体" w:hAnsi="宋体" w:cs="Arial"/>
          <w:bCs/>
          <w:smallCaps/>
          <w:kern w:val="0"/>
          <w:szCs w:val="21"/>
        </w:rPr>
        <w:t>网络与信息中心</w:t>
      </w:r>
      <w:r>
        <w:rPr>
          <w:rFonts w:ascii="宋体" w:hAnsi="宋体" w:cs="Arial"/>
          <w:bCs/>
          <w:smallCaps/>
          <w:kern w:val="0"/>
          <w:szCs w:val="21"/>
        </w:rPr>
        <w:t>人员对离职人员使用的软件进行卸载</w:t>
      </w:r>
      <w:r>
        <w:rPr>
          <w:rFonts w:hint="eastAsia" w:ascii="宋体" w:hAnsi="宋体" w:cs="Arial"/>
          <w:bCs/>
          <w:smallCaps/>
          <w:kern w:val="0"/>
          <w:szCs w:val="21"/>
        </w:rPr>
        <w:t>、</w:t>
      </w:r>
      <w:r>
        <w:rPr>
          <w:rFonts w:ascii="宋体" w:hAnsi="宋体" w:cs="Arial"/>
          <w:bCs/>
          <w:smallCaps/>
          <w:kern w:val="0"/>
          <w:szCs w:val="21"/>
        </w:rPr>
        <w:t>删除。</w:t>
      </w:r>
    </w:p>
    <w:p>
      <w:pPr>
        <w:spacing w:line="360" w:lineRule="auto"/>
        <w:ind w:firstLine="420" w:firstLineChars="200"/>
        <w:rPr>
          <w:rFonts w:ascii="宋体" w:hAnsi="宋体" w:cs="Arial"/>
          <w:bCs/>
          <w:smallCaps/>
          <w:kern w:val="0"/>
          <w:szCs w:val="21"/>
        </w:rPr>
      </w:pPr>
      <w:r>
        <w:rPr>
          <w:rFonts w:hint="eastAsia" w:ascii="宋体" w:hAnsi="宋体" w:cs="Arial"/>
          <w:bCs/>
          <w:smallCaps/>
          <w:kern w:val="0"/>
          <w:szCs w:val="21"/>
        </w:rPr>
        <w:t>4、</w:t>
      </w:r>
      <w:r>
        <w:rPr>
          <w:rFonts w:ascii="宋体" w:hAnsi="宋体" w:cs="Arial"/>
          <w:bCs/>
          <w:smallCaps/>
          <w:kern w:val="0"/>
          <w:szCs w:val="21"/>
        </w:rPr>
        <w:t>对过时或确认无效的软件资产，定期进行处置（清除）。</w:t>
      </w:r>
    </w:p>
    <w:p>
      <w:pPr>
        <w:pStyle w:val="6"/>
        <w:spacing w:after="0"/>
        <w:ind w:firstLine="567" w:firstLineChars="0"/>
        <w:rPr>
          <w:rFonts w:ascii="宋体" w:hAnsi="宋体" w:eastAsia="宋体"/>
          <w:szCs w:val="21"/>
        </w:rPr>
      </w:pPr>
      <w:r>
        <w:rPr>
          <w:rFonts w:hint="eastAsia" w:ascii="宋体" w:hAnsi="宋体" w:eastAsia="宋体"/>
          <w:szCs w:val="21"/>
        </w:rPr>
        <w:t>（三）</w:t>
      </w:r>
      <w:r>
        <w:rPr>
          <w:rFonts w:ascii="宋体" w:hAnsi="宋体" w:eastAsia="宋体"/>
          <w:szCs w:val="21"/>
        </w:rPr>
        <w:t>电子数据的使用处理</w:t>
      </w:r>
    </w:p>
    <w:p>
      <w:pPr>
        <w:spacing w:line="360" w:lineRule="auto"/>
        <w:ind w:firstLine="420" w:firstLineChars="200"/>
        <w:rPr>
          <w:rFonts w:ascii="宋体" w:hAnsi="宋体"/>
          <w:szCs w:val="21"/>
        </w:rPr>
      </w:pPr>
      <w:r>
        <w:rPr>
          <w:rFonts w:hint="eastAsia" w:ascii="宋体" w:hAnsi="宋体"/>
          <w:szCs w:val="21"/>
        </w:rPr>
        <w:t>1、</w:t>
      </w:r>
      <w:r>
        <w:rPr>
          <w:rFonts w:ascii="宋体" w:hAnsi="宋体"/>
          <w:szCs w:val="21"/>
        </w:rPr>
        <w:t>对所有电子数据进行分类/分级，标识未授权人员的访问限制，不同安全级别的数据应存储在不同的区域，按类按级传达，便于信息的安全管理。</w:t>
      </w:r>
    </w:p>
    <w:p>
      <w:pPr>
        <w:spacing w:line="360" w:lineRule="auto"/>
        <w:ind w:firstLine="420" w:firstLineChars="200"/>
        <w:rPr>
          <w:rFonts w:ascii="宋体" w:hAnsi="宋体"/>
          <w:szCs w:val="21"/>
        </w:rPr>
      </w:pPr>
      <w:r>
        <w:rPr>
          <w:rFonts w:hint="eastAsia" w:ascii="宋体" w:hAnsi="宋体"/>
          <w:szCs w:val="21"/>
        </w:rPr>
        <w:t>2、</w:t>
      </w:r>
      <w:r>
        <w:rPr>
          <w:rFonts w:ascii="宋体" w:hAnsi="宋体"/>
          <w:szCs w:val="21"/>
        </w:rPr>
        <w:t>不同类型的电子文件按照统一规律存放在个人电脑或服务器中，便于整理和查阅以及工作交接时转移。</w:t>
      </w:r>
      <w:bookmarkStart w:id="8" w:name="_Toc119073641"/>
    </w:p>
    <w:p>
      <w:pPr>
        <w:spacing w:line="360" w:lineRule="auto"/>
        <w:ind w:firstLine="420" w:firstLineChars="200"/>
        <w:rPr>
          <w:rFonts w:ascii="宋体" w:hAnsi="宋体"/>
          <w:szCs w:val="21"/>
        </w:rPr>
      </w:pPr>
      <w:r>
        <w:rPr>
          <w:rFonts w:hint="eastAsia" w:ascii="宋体" w:hAnsi="宋体"/>
          <w:szCs w:val="21"/>
        </w:rPr>
        <w:t>3、</w:t>
      </w:r>
      <w:r>
        <w:rPr>
          <w:rFonts w:ascii="宋体" w:hAnsi="宋体"/>
          <w:szCs w:val="21"/>
        </w:rPr>
        <w:t>所有电子文件保存在电脑或服务器中，并按照</w:t>
      </w:r>
      <w:r>
        <w:rPr>
          <w:rFonts w:hint="eastAsia" w:ascii="宋体" w:hAnsi="宋体"/>
          <w:szCs w:val="21"/>
        </w:rPr>
        <w:t>备份策略</w:t>
      </w:r>
      <w:r>
        <w:rPr>
          <w:rFonts w:ascii="宋体" w:hAnsi="宋体"/>
          <w:szCs w:val="21"/>
        </w:rPr>
        <w:t>规定的备份频率定期进行备份。</w:t>
      </w:r>
    </w:p>
    <w:p>
      <w:pPr>
        <w:spacing w:line="360" w:lineRule="auto"/>
        <w:ind w:firstLine="420" w:firstLineChars="200"/>
        <w:rPr>
          <w:rFonts w:ascii="宋体" w:hAnsi="宋体"/>
          <w:szCs w:val="21"/>
        </w:rPr>
      </w:pPr>
      <w:r>
        <w:rPr>
          <w:rFonts w:hint="eastAsia" w:ascii="宋体" w:hAnsi="宋体"/>
          <w:szCs w:val="21"/>
        </w:rPr>
        <w:t>4、网络与信息中心每半年定期对备份数据进行恢复性测试工作，并记录保存测试结果，根据测试结果及时修改或更新灾难恢复计划。</w:t>
      </w:r>
    </w:p>
    <w:p>
      <w:pPr>
        <w:spacing w:line="360" w:lineRule="auto"/>
        <w:ind w:firstLine="420" w:firstLineChars="200"/>
        <w:rPr>
          <w:rFonts w:ascii="宋体" w:hAnsi="宋体"/>
          <w:szCs w:val="21"/>
        </w:rPr>
      </w:pPr>
      <w:r>
        <w:rPr>
          <w:rFonts w:hint="eastAsia" w:ascii="宋体" w:hAnsi="宋体"/>
          <w:szCs w:val="21"/>
        </w:rPr>
        <w:t>5、</w:t>
      </w:r>
      <w:r>
        <w:rPr>
          <w:rFonts w:ascii="宋体" w:hAnsi="宋体"/>
          <w:szCs w:val="21"/>
        </w:rPr>
        <w:t>对于存于服务器上的电子数据的访问，</w:t>
      </w:r>
      <w:r>
        <w:rPr>
          <w:rFonts w:hint="eastAsia" w:ascii="宋体" w:hAnsi="宋体"/>
          <w:szCs w:val="21"/>
        </w:rPr>
        <w:t>应</w:t>
      </w:r>
      <w:r>
        <w:rPr>
          <w:rFonts w:ascii="宋体" w:hAnsi="宋体"/>
          <w:szCs w:val="21"/>
        </w:rPr>
        <w:t>根据服务器提供服务的不同与部门</w:t>
      </w:r>
      <w:r>
        <w:rPr>
          <w:rFonts w:hint="eastAsia" w:ascii="宋体" w:hAnsi="宋体"/>
          <w:szCs w:val="21"/>
        </w:rPr>
        <w:t>、</w:t>
      </w:r>
      <w:r>
        <w:rPr>
          <w:rFonts w:ascii="宋体" w:hAnsi="宋体"/>
          <w:szCs w:val="21"/>
        </w:rPr>
        <w:t>职务的不同，设</w:t>
      </w:r>
      <w:r>
        <w:rPr>
          <w:rFonts w:hint="eastAsia" w:ascii="宋体" w:hAnsi="宋体"/>
          <w:szCs w:val="21"/>
        </w:rPr>
        <w:t>置</w:t>
      </w:r>
      <w:r>
        <w:rPr>
          <w:rFonts w:ascii="宋体" w:hAnsi="宋体"/>
          <w:szCs w:val="21"/>
        </w:rPr>
        <w:t>不同的访问权限，减少非</w:t>
      </w:r>
      <w:r>
        <w:rPr>
          <w:rFonts w:hint="eastAsia" w:ascii="宋体" w:hAnsi="宋体"/>
          <w:szCs w:val="21"/>
        </w:rPr>
        <w:t>授</w:t>
      </w:r>
      <w:r>
        <w:rPr>
          <w:rFonts w:ascii="宋体" w:hAnsi="宋体"/>
          <w:szCs w:val="21"/>
        </w:rPr>
        <w:t>权的访问。</w:t>
      </w:r>
    </w:p>
    <w:p>
      <w:pPr>
        <w:spacing w:line="360" w:lineRule="auto"/>
        <w:ind w:firstLine="420" w:firstLineChars="200"/>
        <w:rPr>
          <w:rFonts w:ascii="宋体" w:hAnsi="宋体"/>
          <w:szCs w:val="21"/>
        </w:rPr>
      </w:pPr>
      <w:r>
        <w:rPr>
          <w:rFonts w:hint="eastAsia" w:ascii="宋体" w:hAnsi="宋体"/>
          <w:szCs w:val="21"/>
        </w:rPr>
        <w:t>6、</w:t>
      </w:r>
      <w:r>
        <w:rPr>
          <w:rFonts w:ascii="宋体" w:hAnsi="宋体"/>
          <w:szCs w:val="21"/>
        </w:rPr>
        <w:t>对于绝密级别的电子信息要加密保存，由专人负责安全保管，进行严格的</w:t>
      </w:r>
      <w:r>
        <w:rPr>
          <w:rFonts w:hint="eastAsia" w:ascii="宋体" w:hAnsi="宋体"/>
          <w:szCs w:val="21"/>
        </w:rPr>
        <w:t>授</w:t>
      </w:r>
      <w:r>
        <w:rPr>
          <w:rFonts w:ascii="宋体" w:hAnsi="宋体"/>
          <w:szCs w:val="21"/>
        </w:rPr>
        <w:t>权访问。</w:t>
      </w:r>
    </w:p>
    <w:p>
      <w:pPr>
        <w:spacing w:line="360" w:lineRule="auto"/>
        <w:ind w:firstLine="420" w:firstLineChars="200"/>
        <w:rPr>
          <w:rFonts w:ascii="宋体" w:hAnsi="宋体"/>
          <w:szCs w:val="21"/>
        </w:rPr>
      </w:pPr>
      <w:r>
        <w:rPr>
          <w:rFonts w:hint="eastAsia" w:ascii="宋体" w:hAnsi="宋体"/>
          <w:szCs w:val="21"/>
        </w:rPr>
        <w:t>7、</w:t>
      </w:r>
      <w:r>
        <w:rPr>
          <w:rFonts w:ascii="宋体" w:hAnsi="宋体"/>
          <w:szCs w:val="21"/>
        </w:rPr>
        <w:t>对于机密／秘密级别的电子信息，也要由专人管理，存放在</w:t>
      </w:r>
      <w:r>
        <w:rPr>
          <w:rFonts w:hint="eastAsia" w:ascii="宋体" w:hAnsi="宋体"/>
          <w:szCs w:val="21"/>
        </w:rPr>
        <w:t>授权</w:t>
      </w:r>
      <w:r>
        <w:rPr>
          <w:rFonts w:ascii="宋体" w:hAnsi="宋体"/>
          <w:szCs w:val="21"/>
        </w:rPr>
        <w:t>控制的路径下，但相对的绝密级别的电子信息，其</w:t>
      </w:r>
      <w:r>
        <w:rPr>
          <w:rFonts w:hint="eastAsia" w:ascii="宋体" w:hAnsi="宋体"/>
          <w:szCs w:val="21"/>
        </w:rPr>
        <w:t>授</w:t>
      </w:r>
      <w:r>
        <w:rPr>
          <w:rFonts w:ascii="宋体" w:hAnsi="宋体"/>
          <w:szCs w:val="21"/>
        </w:rPr>
        <w:t>权的人员数量多于后者。</w:t>
      </w:r>
    </w:p>
    <w:p>
      <w:pPr>
        <w:spacing w:line="360" w:lineRule="auto"/>
        <w:ind w:firstLine="420" w:firstLineChars="200"/>
        <w:rPr>
          <w:rFonts w:ascii="宋体" w:hAnsi="宋体"/>
          <w:szCs w:val="21"/>
        </w:rPr>
      </w:pPr>
      <w:r>
        <w:rPr>
          <w:rFonts w:hint="eastAsia" w:ascii="宋体" w:hAnsi="宋体"/>
          <w:szCs w:val="21"/>
        </w:rPr>
        <w:t>8、</w:t>
      </w:r>
      <w:r>
        <w:rPr>
          <w:rFonts w:ascii="宋体" w:hAnsi="宋体"/>
          <w:szCs w:val="21"/>
        </w:rPr>
        <w:t>对于内部公开级别的电子信息，其使用要控制在</w:t>
      </w:r>
      <w:r>
        <w:rPr>
          <w:rFonts w:hint="eastAsia" w:ascii="宋体" w:hAnsi="宋体"/>
          <w:szCs w:val="21"/>
        </w:rPr>
        <w:t>学校</w:t>
      </w:r>
      <w:r>
        <w:rPr>
          <w:rFonts w:ascii="宋体" w:hAnsi="宋体"/>
          <w:szCs w:val="21"/>
        </w:rPr>
        <w:t>内部，禁止带出。</w:t>
      </w:r>
    </w:p>
    <w:bookmarkEnd w:id="8"/>
    <w:p>
      <w:pPr>
        <w:spacing w:line="360" w:lineRule="auto"/>
        <w:ind w:firstLine="420" w:firstLineChars="200"/>
        <w:rPr>
          <w:rFonts w:ascii="宋体" w:hAnsi="宋体"/>
          <w:szCs w:val="21"/>
        </w:rPr>
      </w:pPr>
      <w:r>
        <w:rPr>
          <w:rFonts w:hint="eastAsia" w:ascii="宋体" w:hAnsi="宋体"/>
          <w:szCs w:val="21"/>
        </w:rPr>
        <w:t>9、</w:t>
      </w:r>
      <w:r>
        <w:rPr>
          <w:rFonts w:ascii="宋体" w:hAnsi="宋体"/>
          <w:szCs w:val="21"/>
        </w:rPr>
        <w:t>对于秘密级别以上的电子文件的处理过程，应保障数据的完整性、机密性和可用性</w:t>
      </w:r>
      <w:r>
        <w:rPr>
          <w:rFonts w:hint="eastAsia" w:ascii="宋体" w:hAnsi="宋体"/>
          <w:szCs w:val="21"/>
        </w:rPr>
        <w:t>。</w:t>
      </w:r>
    </w:p>
    <w:p>
      <w:pPr>
        <w:spacing w:line="360" w:lineRule="auto"/>
        <w:ind w:firstLine="420" w:firstLineChars="200"/>
        <w:rPr>
          <w:rFonts w:ascii="宋体" w:hAnsi="宋体"/>
          <w:szCs w:val="21"/>
        </w:rPr>
      </w:pPr>
      <w:r>
        <w:rPr>
          <w:rFonts w:hint="eastAsia" w:ascii="宋体" w:hAnsi="宋体"/>
          <w:szCs w:val="21"/>
        </w:rPr>
        <w:t>10、</w:t>
      </w:r>
      <w:r>
        <w:rPr>
          <w:rFonts w:ascii="宋体" w:hAnsi="宋体"/>
          <w:szCs w:val="21"/>
        </w:rPr>
        <w:t>对于秘密级别以上的电子文件的使用，系统应进行审计</w:t>
      </w:r>
      <w:r>
        <w:rPr>
          <w:rFonts w:hint="eastAsia" w:ascii="宋体" w:hAnsi="宋体"/>
          <w:szCs w:val="21"/>
        </w:rPr>
        <w:t>。</w:t>
      </w:r>
    </w:p>
    <w:p>
      <w:pPr>
        <w:spacing w:line="360" w:lineRule="auto"/>
        <w:ind w:firstLine="420" w:firstLineChars="200"/>
        <w:rPr>
          <w:rFonts w:ascii="宋体" w:hAnsi="宋体"/>
          <w:szCs w:val="21"/>
        </w:rPr>
      </w:pPr>
      <w:r>
        <w:rPr>
          <w:rFonts w:hint="eastAsia" w:ascii="宋体" w:hAnsi="宋体"/>
          <w:szCs w:val="21"/>
        </w:rPr>
        <w:t>11、</w:t>
      </w:r>
      <w:r>
        <w:rPr>
          <w:rFonts w:ascii="宋体" w:hAnsi="宋体"/>
          <w:szCs w:val="21"/>
        </w:rPr>
        <w:t>对于秘密级别以上的电子文件的传输，应采取适当的安全措施加以保护，如加密传输、分散传输等。</w:t>
      </w:r>
    </w:p>
    <w:p>
      <w:pPr>
        <w:spacing w:line="360" w:lineRule="auto"/>
        <w:ind w:firstLine="680"/>
        <w:rPr>
          <w:rFonts w:ascii="宋体" w:hAnsi="宋体"/>
          <w:szCs w:val="21"/>
        </w:rPr>
      </w:pPr>
      <w:r>
        <w:rPr>
          <w:rFonts w:hint="eastAsia" w:ascii="宋体" w:hAnsi="宋体"/>
          <w:szCs w:val="21"/>
        </w:rPr>
        <w:t>12、</w:t>
      </w:r>
      <w:r>
        <w:rPr>
          <w:rFonts w:ascii="宋体" w:hAnsi="宋体"/>
          <w:szCs w:val="21"/>
        </w:rPr>
        <w:t>在整理电脑中的电子数据时，要小心操作，确认后再进行处理，避免由于误操作将有用的电子数据删除。</w:t>
      </w:r>
    </w:p>
    <w:p>
      <w:pPr>
        <w:pStyle w:val="6"/>
        <w:spacing w:after="0"/>
        <w:ind w:firstLine="567" w:firstLineChars="0"/>
        <w:rPr>
          <w:rFonts w:ascii="宋体" w:hAnsi="宋体" w:eastAsia="宋体"/>
          <w:szCs w:val="21"/>
        </w:rPr>
      </w:pPr>
      <w:r>
        <w:rPr>
          <w:rFonts w:hint="eastAsia" w:ascii="宋体" w:hAnsi="宋体" w:eastAsia="宋体"/>
          <w:szCs w:val="21"/>
        </w:rPr>
        <w:t>（四）</w:t>
      </w:r>
      <w:r>
        <w:rPr>
          <w:rFonts w:ascii="宋体" w:hAnsi="宋体" w:eastAsia="宋体"/>
          <w:szCs w:val="21"/>
        </w:rPr>
        <w:t>实体信息的使用处置</w:t>
      </w:r>
    </w:p>
    <w:p>
      <w:pPr>
        <w:spacing w:line="360" w:lineRule="auto"/>
        <w:ind w:firstLine="420" w:firstLineChars="200"/>
        <w:rPr>
          <w:rFonts w:ascii="宋体" w:hAnsi="宋体"/>
          <w:szCs w:val="21"/>
        </w:rPr>
      </w:pPr>
      <w:r>
        <w:rPr>
          <w:rFonts w:hint="eastAsia" w:ascii="宋体" w:hAnsi="宋体"/>
          <w:szCs w:val="21"/>
        </w:rPr>
        <w:t>1、</w:t>
      </w:r>
      <w:r>
        <w:rPr>
          <w:rFonts w:ascii="宋体" w:hAnsi="宋体"/>
          <w:szCs w:val="21"/>
        </w:rPr>
        <w:t>所有的秘密级以上的实体信息资料要（通过标签或其它方式）标识出资产的保密级别，分类存放，不同安全级别的实体信息应按类</w:t>
      </w:r>
      <w:r>
        <w:rPr>
          <w:rFonts w:hint="eastAsia" w:ascii="宋体" w:hAnsi="宋体"/>
          <w:szCs w:val="21"/>
        </w:rPr>
        <w:t>、</w:t>
      </w:r>
      <w:r>
        <w:rPr>
          <w:rFonts w:ascii="宋体" w:hAnsi="宋体"/>
          <w:szCs w:val="21"/>
        </w:rPr>
        <w:t>按级传达，便于实体信息的安全管理。</w:t>
      </w:r>
    </w:p>
    <w:p>
      <w:pPr>
        <w:spacing w:line="360" w:lineRule="auto"/>
        <w:ind w:firstLine="420" w:firstLineChars="200"/>
        <w:rPr>
          <w:rFonts w:ascii="宋体" w:hAnsi="宋体"/>
          <w:szCs w:val="21"/>
        </w:rPr>
      </w:pPr>
      <w:r>
        <w:rPr>
          <w:rFonts w:hint="eastAsia" w:ascii="宋体" w:hAnsi="宋体"/>
          <w:szCs w:val="21"/>
        </w:rPr>
        <w:t>2、</w:t>
      </w:r>
      <w:r>
        <w:rPr>
          <w:rFonts w:ascii="宋体" w:hAnsi="宋体"/>
          <w:szCs w:val="21"/>
        </w:rPr>
        <w:t>对于比较重要的实体信息（机密级别以上）必</w:t>
      </w:r>
      <w:r>
        <w:rPr>
          <w:rFonts w:hint="eastAsia" w:ascii="宋体" w:hAnsi="宋体"/>
          <w:szCs w:val="21"/>
        </w:rPr>
        <w:t>须</w:t>
      </w:r>
      <w:r>
        <w:rPr>
          <w:rFonts w:ascii="宋体" w:hAnsi="宋体"/>
          <w:szCs w:val="21"/>
        </w:rPr>
        <w:t>保存在带锁的柜子或保险柜子中，柜子钥匙由专人保管。</w:t>
      </w:r>
    </w:p>
    <w:p>
      <w:pPr>
        <w:spacing w:line="360" w:lineRule="auto"/>
        <w:ind w:firstLine="420" w:firstLineChars="200"/>
        <w:rPr>
          <w:rFonts w:ascii="宋体" w:hAnsi="宋体"/>
          <w:szCs w:val="21"/>
        </w:rPr>
      </w:pPr>
      <w:r>
        <w:rPr>
          <w:rFonts w:hint="eastAsia" w:ascii="宋体" w:hAnsi="宋体"/>
          <w:szCs w:val="21"/>
        </w:rPr>
        <w:t>3、</w:t>
      </w:r>
      <w:r>
        <w:rPr>
          <w:rFonts w:ascii="宋体" w:hAnsi="宋体"/>
          <w:szCs w:val="21"/>
        </w:rPr>
        <w:t>对于实体信息的保存期限依据信息内容实施。</w:t>
      </w:r>
    </w:p>
    <w:p>
      <w:pPr>
        <w:spacing w:line="360" w:lineRule="auto"/>
        <w:ind w:firstLine="420" w:firstLineChars="200"/>
        <w:rPr>
          <w:rFonts w:ascii="宋体" w:hAnsi="宋体"/>
          <w:szCs w:val="21"/>
        </w:rPr>
      </w:pPr>
      <w:r>
        <w:rPr>
          <w:rFonts w:hint="eastAsia" w:ascii="宋体" w:hAnsi="宋体"/>
          <w:szCs w:val="21"/>
        </w:rPr>
        <w:t>4、</w:t>
      </w:r>
      <w:r>
        <w:rPr>
          <w:rFonts w:ascii="宋体" w:hAnsi="宋体"/>
          <w:szCs w:val="21"/>
        </w:rPr>
        <w:t>对于比较重要的实体信息的使用过程，应注意信息的保密，确保信息的完整性和可用性</w:t>
      </w:r>
      <w:r>
        <w:rPr>
          <w:rFonts w:hint="eastAsia" w:ascii="宋体" w:hAnsi="宋体"/>
          <w:szCs w:val="21"/>
        </w:rPr>
        <w:t>。</w:t>
      </w:r>
    </w:p>
    <w:p>
      <w:pPr>
        <w:spacing w:line="360" w:lineRule="auto"/>
        <w:ind w:firstLine="420" w:firstLineChars="200"/>
        <w:rPr>
          <w:rFonts w:ascii="宋体" w:hAnsi="宋体"/>
          <w:szCs w:val="21"/>
        </w:rPr>
      </w:pPr>
      <w:r>
        <w:rPr>
          <w:rFonts w:hint="eastAsia" w:ascii="宋体" w:hAnsi="宋体"/>
          <w:szCs w:val="21"/>
        </w:rPr>
        <w:t>5、</w:t>
      </w:r>
      <w:r>
        <w:rPr>
          <w:rFonts w:ascii="宋体" w:hAnsi="宋体"/>
          <w:szCs w:val="21"/>
        </w:rPr>
        <w:t>对于比较重要的实体信息的传输，应采取适当的安全措施加以保护，如专人递送、分散传输等。</w:t>
      </w:r>
    </w:p>
    <w:p>
      <w:pPr>
        <w:spacing w:line="360" w:lineRule="auto"/>
        <w:ind w:firstLine="420" w:firstLineChars="200"/>
        <w:rPr>
          <w:rFonts w:ascii="宋体" w:hAnsi="宋体"/>
          <w:szCs w:val="21"/>
        </w:rPr>
      </w:pPr>
      <w:r>
        <w:rPr>
          <w:rFonts w:hint="eastAsia" w:ascii="宋体" w:hAnsi="宋体"/>
          <w:szCs w:val="21"/>
        </w:rPr>
        <w:t>6、</w:t>
      </w:r>
      <w:r>
        <w:rPr>
          <w:rFonts w:ascii="宋体" w:hAnsi="宋体"/>
          <w:szCs w:val="21"/>
        </w:rPr>
        <w:t>实体数据资料达到保存期限后，应将其撕毁或者粉碎，避免实体数据资料的泄密</w:t>
      </w:r>
      <w:r>
        <w:rPr>
          <w:rFonts w:hint="eastAsia" w:ascii="宋体" w:hAnsi="宋体"/>
          <w:szCs w:val="21"/>
        </w:rPr>
        <w:t>。</w:t>
      </w:r>
    </w:p>
    <w:p>
      <w:pPr>
        <w:spacing w:line="360" w:lineRule="auto"/>
        <w:ind w:firstLine="420" w:firstLineChars="200"/>
        <w:rPr>
          <w:rFonts w:ascii="宋体" w:hAnsi="宋体"/>
          <w:szCs w:val="21"/>
        </w:rPr>
      </w:pPr>
      <w:r>
        <w:rPr>
          <w:rFonts w:hint="eastAsia" w:ascii="宋体" w:hAnsi="宋体"/>
          <w:szCs w:val="21"/>
        </w:rPr>
        <w:t>7、</w:t>
      </w:r>
      <w:r>
        <w:rPr>
          <w:rFonts w:ascii="宋体" w:hAnsi="宋体"/>
          <w:szCs w:val="21"/>
        </w:rPr>
        <w:t>对于重要实体信息的销毁，如财务实体信息，要求两人以上在场，防止信息的泄密。</w:t>
      </w:r>
    </w:p>
    <w:p>
      <w:pPr>
        <w:spacing w:line="360" w:lineRule="auto"/>
        <w:ind w:firstLine="422" w:firstLineChars="200"/>
        <w:rPr>
          <w:rFonts w:ascii="宋体" w:hAnsi="宋体" w:cs="Arial"/>
          <w:b/>
          <w:bCs/>
          <w:smallCaps/>
          <w:kern w:val="0"/>
          <w:szCs w:val="21"/>
        </w:rPr>
      </w:pPr>
      <w:r>
        <w:rPr>
          <w:rFonts w:hint="eastAsia" w:ascii="宋体" w:hAnsi="宋体" w:cs="Arial"/>
          <w:b/>
          <w:bCs/>
          <w:smallCaps/>
          <w:kern w:val="0"/>
          <w:szCs w:val="21"/>
        </w:rPr>
        <w:t>第七条 【</w:t>
      </w:r>
      <w:r>
        <w:rPr>
          <w:rFonts w:hint="eastAsia" w:ascii="宋体" w:hAnsi="宋体"/>
          <w:b/>
          <w:szCs w:val="21"/>
        </w:rPr>
        <w:t>各类设备的操作规程</w:t>
      </w:r>
      <w:r>
        <w:rPr>
          <w:rFonts w:hint="eastAsia" w:ascii="宋体" w:hAnsi="宋体" w:cs="Arial"/>
          <w:b/>
          <w:bCs/>
          <w:smallCaps/>
          <w:kern w:val="0"/>
          <w:szCs w:val="21"/>
        </w:rPr>
        <w:t>】</w:t>
      </w:r>
    </w:p>
    <w:p>
      <w:pPr>
        <w:pStyle w:val="30"/>
        <w:spacing w:line="360" w:lineRule="auto"/>
        <w:ind w:firstLine="42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（一）交换机、路由器操作规程 </w:t>
      </w:r>
    </w:p>
    <w:p>
      <w:pPr>
        <w:pStyle w:val="30"/>
        <w:spacing w:line="360" w:lineRule="auto"/>
        <w:ind w:firstLine="420"/>
        <w:rPr>
          <w:rFonts w:ascii="宋体" w:hAnsi="宋体" w:eastAsia="宋体" w:cs="Arial"/>
          <w:bCs/>
          <w:smallCaps/>
          <w:kern w:val="0"/>
          <w:sz w:val="21"/>
          <w:szCs w:val="21"/>
        </w:rPr>
      </w:pPr>
      <w:r>
        <w:rPr>
          <w:rFonts w:hint="eastAsia" w:ascii="宋体" w:hAnsi="宋体" w:eastAsia="宋体" w:cs="Arial"/>
          <w:bCs/>
          <w:smallCaps/>
          <w:kern w:val="0"/>
          <w:sz w:val="21"/>
          <w:szCs w:val="21"/>
        </w:rPr>
        <w:t>1、开关电源</w:t>
      </w:r>
    </w:p>
    <w:p>
      <w:pPr>
        <w:pStyle w:val="30"/>
        <w:numPr>
          <w:ilvl w:val="0"/>
          <w:numId w:val="5"/>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非经管理人员批准，任何人不许随便开关电源。 </w:t>
      </w:r>
    </w:p>
    <w:p>
      <w:pPr>
        <w:pStyle w:val="30"/>
        <w:numPr>
          <w:ilvl w:val="0"/>
          <w:numId w:val="5"/>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当关闭电源时，必须提前通知网络与信息中心及业务相关部门，并在OA系统上发布消息。 </w:t>
      </w:r>
    </w:p>
    <w:p>
      <w:pPr>
        <w:pStyle w:val="30"/>
        <w:numPr>
          <w:ilvl w:val="0"/>
          <w:numId w:val="5"/>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当开启电源时，首先通过主控台进行监控，查看设备是否正常启动，等设备正常启动并正常运行20分钟后方可认为启动成功。 </w:t>
      </w:r>
    </w:p>
    <w:p>
      <w:pPr>
        <w:pStyle w:val="30"/>
        <w:numPr>
          <w:ilvl w:val="0"/>
          <w:numId w:val="5"/>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将过程登记到记录本上。</w:t>
      </w:r>
    </w:p>
    <w:p>
      <w:pPr>
        <w:pStyle w:val="30"/>
        <w:spacing w:line="360" w:lineRule="auto"/>
        <w:ind w:firstLine="42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 2、安全管理 </w:t>
      </w:r>
    </w:p>
    <w:p>
      <w:pPr>
        <w:pStyle w:val="30"/>
        <w:numPr>
          <w:ilvl w:val="0"/>
          <w:numId w:val="6"/>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操作人员应有互不相同的用户名，定期更换操作口令，严禁操作人员泄露自己的操作口令。</w:t>
      </w:r>
    </w:p>
    <w:p>
      <w:pPr>
        <w:pStyle w:val="30"/>
        <w:numPr>
          <w:ilvl w:val="0"/>
          <w:numId w:val="6"/>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必须启动系统软件提供的安全审计功能。</w:t>
      </w:r>
    </w:p>
    <w:p>
      <w:pPr>
        <w:pStyle w:val="30"/>
        <w:numPr>
          <w:ilvl w:val="0"/>
          <w:numId w:val="6"/>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当发现系统有异常时，必须立刻通网络与信息中心领导，并采取相关的应急措施，事后应将处理过程登记到记录本上。 </w:t>
      </w:r>
    </w:p>
    <w:p>
      <w:pPr>
        <w:pStyle w:val="30"/>
        <w:spacing w:line="360" w:lineRule="auto"/>
        <w:ind w:firstLine="525" w:firstLineChars="25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3、修改配置 </w:t>
      </w:r>
    </w:p>
    <w:p>
      <w:pPr>
        <w:pStyle w:val="30"/>
        <w:numPr>
          <w:ilvl w:val="0"/>
          <w:numId w:val="7"/>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修改配置的工作必须由管理人员完成，其他人员禁止随意修改配置。</w:t>
      </w:r>
    </w:p>
    <w:p>
      <w:pPr>
        <w:pStyle w:val="30"/>
        <w:numPr>
          <w:ilvl w:val="0"/>
          <w:numId w:val="7"/>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禁止直接在交换机/路由器上修改配置。</w:t>
      </w:r>
    </w:p>
    <w:p>
      <w:pPr>
        <w:pStyle w:val="30"/>
        <w:numPr>
          <w:ilvl w:val="0"/>
          <w:numId w:val="7"/>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修改配置前必须首先将当前配置文件通过TFTP协议传送到一台TFTP服务器上，然后通过文本编辑软件修改配置文件并将修改后的配置文件上传到交换机/路由器上。</w:t>
      </w:r>
    </w:p>
    <w:p>
      <w:pPr>
        <w:pStyle w:val="30"/>
        <w:numPr>
          <w:ilvl w:val="0"/>
          <w:numId w:val="7"/>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将配置修改情况登记到记录本上。 </w:t>
      </w:r>
    </w:p>
    <w:p>
      <w:pPr>
        <w:pStyle w:val="30"/>
        <w:spacing w:line="360" w:lineRule="auto"/>
        <w:ind w:firstLine="525" w:firstLineChars="250"/>
        <w:rPr>
          <w:rFonts w:ascii="宋体" w:hAnsi="宋体" w:eastAsia="宋体" w:cs="Arial"/>
          <w:bCs/>
          <w:smallCaps/>
          <w:kern w:val="0"/>
          <w:sz w:val="21"/>
          <w:szCs w:val="21"/>
        </w:rPr>
      </w:pPr>
      <w:r>
        <w:rPr>
          <w:rFonts w:hint="eastAsia" w:ascii="宋体" w:hAnsi="宋体" w:eastAsia="宋体" w:cs="Arial"/>
          <w:bCs/>
          <w:smallCaps/>
          <w:kern w:val="0"/>
          <w:sz w:val="21"/>
          <w:szCs w:val="21"/>
        </w:rPr>
        <w:t>4、增加新的接入单位</w:t>
      </w:r>
    </w:p>
    <w:p>
      <w:pPr>
        <w:pStyle w:val="30"/>
        <w:numPr>
          <w:ilvl w:val="0"/>
          <w:numId w:val="8"/>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为保证网络设备的正常使用，禁止任何人随意在交换机/路由器上私接窗口。 </w:t>
      </w:r>
    </w:p>
    <w:p>
      <w:pPr>
        <w:pStyle w:val="30"/>
        <w:numPr>
          <w:ilvl w:val="0"/>
          <w:numId w:val="8"/>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在正常增加的接入单位而需要在交换机/路由器上接入时，必须首先做好标签，由管理员执行，如管理员不在又需要立刻接入时应执行补报手续。</w:t>
      </w:r>
    </w:p>
    <w:p>
      <w:pPr>
        <w:pStyle w:val="30"/>
        <w:numPr>
          <w:ilvl w:val="0"/>
          <w:numId w:val="8"/>
        </w:numPr>
        <w:spacing w:line="360" w:lineRule="auto"/>
        <w:ind w:firstLineChars="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将连接修改情况登记到记录本上。 </w:t>
      </w:r>
    </w:p>
    <w:p>
      <w:pPr>
        <w:pStyle w:val="30"/>
        <w:spacing w:line="360" w:lineRule="auto"/>
        <w:ind w:firstLine="525" w:firstLineChars="25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 （二）服务器操作规程 </w:t>
      </w:r>
    </w:p>
    <w:p>
      <w:pPr>
        <w:pStyle w:val="30"/>
        <w:spacing w:line="360" w:lineRule="auto"/>
        <w:ind w:firstLine="525" w:firstLineChars="250"/>
        <w:rPr>
          <w:rFonts w:ascii="宋体" w:hAnsi="宋体" w:eastAsia="宋体" w:cs="Arial"/>
          <w:bCs/>
          <w:smallCaps/>
          <w:kern w:val="0"/>
          <w:sz w:val="21"/>
          <w:szCs w:val="21"/>
        </w:rPr>
      </w:pPr>
      <w:r>
        <w:rPr>
          <w:rFonts w:hint="eastAsia" w:ascii="宋体" w:hAnsi="宋体" w:eastAsia="宋体" w:cs="Arial"/>
          <w:bCs/>
          <w:smallCaps/>
          <w:kern w:val="0"/>
          <w:sz w:val="21"/>
          <w:szCs w:val="21"/>
        </w:rPr>
        <w:t xml:space="preserve">1.服务器只能由系统管理员一人操作，其他人不得操作产服务器。 </w:t>
      </w:r>
    </w:p>
    <w:p>
      <w:pPr>
        <w:pStyle w:val="30"/>
        <w:spacing w:line="360" w:lineRule="auto"/>
        <w:ind w:firstLine="525" w:firstLineChars="250"/>
        <w:rPr>
          <w:rFonts w:ascii="宋体" w:hAnsi="宋体" w:eastAsia="宋体" w:cs="Arial"/>
          <w:bCs/>
          <w:smallCaps/>
          <w:kern w:val="0"/>
          <w:sz w:val="21"/>
          <w:szCs w:val="21"/>
        </w:rPr>
      </w:pPr>
      <w:r>
        <w:rPr>
          <w:rFonts w:hint="eastAsia" w:ascii="宋体" w:hAnsi="宋体" w:eastAsia="宋体" w:cs="Arial"/>
          <w:bCs/>
          <w:smallCaps/>
          <w:kern w:val="0"/>
          <w:sz w:val="21"/>
          <w:szCs w:val="21"/>
        </w:rPr>
        <w:t>2.服务器应使用独立的UPS后备电源并不得随意断电、重启，一旦发生故障，应当及时通知系统管理员处理。</w:t>
      </w:r>
    </w:p>
    <w:p>
      <w:pPr>
        <w:pStyle w:val="30"/>
        <w:spacing w:line="360" w:lineRule="auto"/>
        <w:ind w:firstLine="525" w:firstLineChars="250"/>
        <w:rPr>
          <w:rFonts w:ascii="宋体" w:hAnsi="宋体" w:eastAsia="宋体" w:cs="Arial"/>
          <w:bCs/>
          <w:smallCaps/>
          <w:kern w:val="0"/>
          <w:sz w:val="21"/>
          <w:szCs w:val="21"/>
        </w:rPr>
      </w:pPr>
      <w:r>
        <w:rPr>
          <w:rFonts w:hint="eastAsia" w:ascii="宋体" w:hAnsi="宋体" w:eastAsia="宋体" w:cs="Arial"/>
          <w:bCs/>
          <w:smallCaps/>
          <w:kern w:val="0"/>
          <w:sz w:val="21"/>
          <w:szCs w:val="21"/>
        </w:rPr>
        <w:t>3.系统管理员应当妥善设置系统密码，不得泄漏、不得过于简单，并定期更改密码。</w:t>
      </w:r>
    </w:p>
    <w:p>
      <w:pPr>
        <w:pStyle w:val="30"/>
        <w:spacing w:line="360" w:lineRule="auto"/>
        <w:ind w:firstLine="525" w:firstLineChars="250"/>
        <w:rPr>
          <w:rFonts w:ascii="宋体" w:hAnsi="宋体" w:eastAsia="宋体" w:cs="Arial"/>
          <w:bCs/>
          <w:smallCaps/>
          <w:kern w:val="0"/>
          <w:sz w:val="21"/>
          <w:szCs w:val="21"/>
        </w:rPr>
      </w:pPr>
      <w:r>
        <w:rPr>
          <w:rFonts w:hint="eastAsia" w:ascii="宋体" w:hAnsi="宋体" w:eastAsia="宋体" w:cs="Arial"/>
          <w:bCs/>
          <w:smallCaps/>
          <w:kern w:val="0"/>
          <w:sz w:val="21"/>
          <w:szCs w:val="21"/>
        </w:rPr>
        <w:t>4. 系统管理员应当定期升级防毒程序和定期对系统查杀病毒，应当注意服务器的清洁卫生，定期对服务器进行除尘。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等线">
    <w:altName w:val="Arial Unicode MS"/>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altName w:val="Arial Unicode MS"/>
    <w:panose1 w:val="00000000000000000000"/>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chineseCountingThousand"/>
      <w:pStyle w:val="3"/>
      <w:lvlText w:val="第%1节"/>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D"/>
    <w:multiLevelType w:val="multilevel"/>
    <w:tmpl w:val="0000000D"/>
    <w:lvl w:ilvl="0" w:tentative="0">
      <w:start w:val="1"/>
      <w:numFmt w:val="chineseCountingThousand"/>
      <w:pStyle w:val="4"/>
      <w:lvlText w:val="第%1条"/>
      <w:lvlJc w:val="left"/>
      <w:pPr>
        <w:ind w:left="420" w:hanging="420"/>
      </w:pPr>
      <w:rPr>
        <w:rFonts w:hint="eastAsia"/>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F"/>
    <w:multiLevelType w:val="multilevel"/>
    <w:tmpl w:val="0000000F"/>
    <w:lvl w:ilvl="0" w:tentative="0">
      <w:start w:val="1"/>
      <w:numFmt w:val="chineseCountingThousand"/>
      <w:pStyle w:val="2"/>
      <w:lvlText w:val="第%1章"/>
      <w:lvlJc w:val="left"/>
      <w:pPr>
        <w:ind w:left="420" w:hanging="420"/>
      </w:pPr>
      <w:rPr>
        <w:rFonts w:hint="eastAsia"/>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E32060"/>
    <w:multiLevelType w:val="multilevel"/>
    <w:tmpl w:val="1EE32060"/>
    <w:lvl w:ilvl="0" w:tentative="0">
      <w:start w:val="1"/>
      <w:numFmt w:val="lowerLetter"/>
      <w:lvlText w:val="%1)"/>
      <w:lvlJc w:val="left"/>
      <w:pPr>
        <w:ind w:left="1220" w:hanging="420"/>
      </w:pPr>
    </w:lvl>
    <w:lvl w:ilvl="1" w:tentative="0">
      <w:start w:val="1"/>
      <w:numFmt w:val="lowerLetter"/>
      <w:lvlText w:val="%2)"/>
      <w:lvlJc w:val="left"/>
      <w:pPr>
        <w:ind w:left="1640" w:hanging="420"/>
      </w:pPr>
    </w:lvl>
    <w:lvl w:ilvl="2" w:tentative="0">
      <w:start w:val="1"/>
      <w:numFmt w:val="lowerRoman"/>
      <w:lvlText w:val="%3."/>
      <w:lvlJc w:val="right"/>
      <w:pPr>
        <w:ind w:left="2060" w:hanging="420"/>
      </w:pPr>
    </w:lvl>
    <w:lvl w:ilvl="3" w:tentative="0">
      <w:start w:val="1"/>
      <w:numFmt w:val="decimal"/>
      <w:lvlText w:val="%4."/>
      <w:lvlJc w:val="left"/>
      <w:pPr>
        <w:ind w:left="2480" w:hanging="420"/>
      </w:pPr>
    </w:lvl>
    <w:lvl w:ilvl="4" w:tentative="0">
      <w:start w:val="1"/>
      <w:numFmt w:val="lowerLetter"/>
      <w:lvlText w:val="%5)"/>
      <w:lvlJc w:val="left"/>
      <w:pPr>
        <w:ind w:left="2900" w:hanging="420"/>
      </w:pPr>
    </w:lvl>
    <w:lvl w:ilvl="5" w:tentative="0">
      <w:start w:val="1"/>
      <w:numFmt w:val="lowerRoman"/>
      <w:lvlText w:val="%6."/>
      <w:lvlJc w:val="right"/>
      <w:pPr>
        <w:ind w:left="3320" w:hanging="420"/>
      </w:pPr>
    </w:lvl>
    <w:lvl w:ilvl="6" w:tentative="0">
      <w:start w:val="1"/>
      <w:numFmt w:val="decimal"/>
      <w:lvlText w:val="%7."/>
      <w:lvlJc w:val="left"/>
      <w:pPr>
        <w:ind w:left="3740" w:hanging="420"/>
      </w:pPr>
    </w:lvl>
    <w:lvl w:ilvl="7" w:tentative="0">
      <w:start w:val="1"/>
      <w:numFmt w:val="lowerLetter"/>
      <w:lvlText w:val="%8)"/>
      <w:lvlJc w:val="left"/>
      <w:pPr>
        <w:ind w:left="4160" w:hanging="420"/>
      </w:pPr>
    </w:lvl>
    <w:lvl w:ilvl="8" w:tentative="0">
      <w:start w:val="1"/>
      <w:numFmt w:val="lowerRoman"/>
      <w:lvlText w:val="%9."/>
      <w:lvlJc w:val="right"/>
      <w:pPr>
        <w:ind w:left="4580" w:hanging="420"/>
      </w:pPr>
    </w:lvl>
  </w:abstractNum>
  <w:abstractNum w:abstractNumId="4">
    <w:nsid w:val="203A0238"/>
    <w:multiLevelType w:val="multilevel"/>
    <w:tmpl w:val="203A0238"/>
    <w:lvl w:ilvl="0" w:tentative="0">
      <w:start w:val="1"/>
      <w:numFmt w:val="lowerLetter"/>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550B615C"/>
    <w:multiLevelType w:val="multilevel"/>
    <w:tmpl w:val="550B615C"/>
    <w:lvl w:ilvl="0" w:tentative="0">
      <w:start w:val="1"/>
      <w:numFmt w:val="lowerLetter"/>
      <w:lvlText w:val="%1)"/>
      <w:lvlJc w:val="left"/>
      <w:pPr>
        <w:ind w:left="1220" w:hanging="420"/>
      </w:pPr>
    </w:lvl>
    <w:lvl w:ilvl="1" w:tentative="0">
      <w:start w:val="1"/>
      <w:numFmt w:val="lowerLetter"/>
      <w:lvlText w:val="%2)"/>
      <w:lvlJc w:val="left"/>
      <w:pPr>
        <w:ind w:left="1640" w:hanging="420"/>
      </w:pPr>
    </w:lvl>
    <w:lvl w:ilvl="2" w:tentative="0">
      <w:start w:val="1"/>
      <w:numFmt w:val="lowerRoman"/>
      <w:lvlText w:val="%3."/>
      <w:lvlJc w:val="right"/>
      <w:pPr>
        <w:ind w:left="2060" w:hanging="420"/>
      </w:pPr>
    </w:lvl>
    <w:lvl w:ilvl="3" w:tentative="0">
      <w:start w:val="1"/>
      <w:numFmt w:val="decimal"/>
      <w:lvlText w:val="%4."/>
      <w:lvlJc w:val="left"/>
      <w:pPr>
        <w:ind w:left="2480" w:hanging="420"/>
      </w:pPr>
    </w:lvl>
    <w:lvl w:ilvl="4" w:tentative="0">
      <w:start w:val="1"/>
      <w:numFmt w:val="lowerLetter"/>
      <w:lvlText w:val="%5)"/>
      <w:lvlJc w:val="left"/>
      <w:pPr>
        <w:ind w:left="2900" w:hanging="420"/>
      </w:pPr>
    </w:lvl>
    <w:lvl w:ilvl="5" w:tentative="0">
      <w:start w:val="1"/>
      <w:numFmt w:val="lowerRoman"/>
      <w:lvlText w:val="%6."/>
      <w:lvlJc w:val="right"/>
      <w:pPr>
        <w:ind w:left="3320" w:hanging="420"/>
      </w:pPr>
    </w:lvl>
    <w:lvl w:ilvl="6" w:tentative="0">
      <w:start w:val="1"/>
      <w:numFmt w:val="decimal"/>
      <w:lvlText w:val="%7."/>
      <w:lvlJc w:val="left"/>
      <w:pPr>
        <w:ind w:left="3740" w:hanging="420"/>
      </w:pPr>
    </w:lvl>
    <w:lvl w:ilvl="7" w:tentative="0">
      <w:start w:val="1"/>
      <w:numFmt w:val="lowerLetter"/>
      <w:lvlText w:val="%8)"/>
      <w:lvlJc w:val="left"/>
      <w:pPr>
        <w:ind w:left="4160" w:hanging="420"/>
      </w:pPr>
    </w:lvl>
    <w:lvl w:ilvl="8" w:tentative="0">
      <w:start w:val="1"/>
      <w:numFmt w:val="lowerRoman"/>
      <w:lvlText w:val="%9."/>
      <w:lvlJc w:val="right"/>
      <w:pPr>
        <w:ind w:left="4580" w:hanging="420"/>
      </w:pPr>
    </w:lvl>
  </w:abstractNum>
  <w:abstractNum w:abstractNumId="6">
    <w:nsid w:val="55EA301E"/>
    <w:multiLevelType w:val="multilevel"/>
    <w:tmpl w:val="55EA301E"/>
    <w:lvl w:ilvl="0" w:tentative="0">
      <w:start w:val="1"/>
      <w:numFmt w:val="chineseCountingThousand"/>
      <w:pStyle w:val="26"/>
      <w:lvlText w:val="（%1）"/>
      <w:lvlJc w:val="left"/>
      <w:pPr>
        <w:ind w:left="840" w:hanging="420"/>
      </w:pPr>
      <w:rPr>
        <w:rFonts w:hint="eastAsia"/>
        <w:b w:val="0"/>
        <w:sz w:val="24"/>
        <w:szCs w:val="24"/>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C6D50DE"/>
    <w:multiLevelType w:val="multilevel"/>
    <w:tmpl w:val="6C6D50DE"/>
    <w:lvl w:ilvl="0" w:tentative="0">
      <w:start w:val="1"/>
      <w:numFmt w:val="lowerLetter"/>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DC9"/>
    <w:rsid w:val="000C55AC"/>
    <w:rsid w:val="000D0E3B"/>
    <w:rsid w:val="0010243A"/>
    <w:rsid w:val="006730E8"/>
    <w:rsid w:val="00921E9E"/>
    <w:rsid w:val="00A76864"/>
    <w:rsid w:val="00AE3DC9"/>
    <w:rsid w:val="00BF7489"/>
    <w:rsid w:val="00C1490D"/>
    <w:rsid w:val="00EB5930"/>
    <w:rsid w:val="00F6047A"/>
    <w:rsid w:val="71BB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numPr>
        <w:ilvl w:val="0"/>
        <w:numId w:val="1"/>
      </w:numPr>
      <w:spacing w:before="240" w:after="240" w:line="360" w:lineRule="auto"/>
      <w:jc w:val="center"/>
      <w:outlineLvl w:val="0"/>
    </w:pPr>
    <w:rPr>
      <w:rFonts w:hAnsi="Calibri"/>
      <w:b/>
      <w:bCs/>
      <w:kern w:val="44"/>
      <w:sz w:val="30"/>
      <w:szCs w:val="30"/>
    </w:rPr>
  </w:style>
  <w:style w:type="paragraph" w:styleId="3">
    <w:name w:val="heading 2"/>
    <w:basedOn w:val="1"/>
    <w:next w:val="1"/>
    <w:link w:val="25"/>
    <w:qFormat/>
    <w:uiPriority w:val="0"/>
    <w:pPr>
      <w:numPr>
        <w:ilvl w:val="0"/>
        <w:numId w:val="2"/>
      </w:numPr>
      <w:tabs>
        <w:tab w:val="left" w:pos="576"/>
      </w:tabs>
      <w:spacing w:before="120" w:after="120" w:line="360" w:lineRule="auto"/>
      <w:jc w:val="center"/>
      <w:outlineLvl w:val="1"/>
    </w:pPr>
    <w:rPr>
      <w:rFonts w:hAnsi="Arial"/>
      <w:b/>
      <w:bCs/>
      <w:sz w:val="28"/>
      <w:szCs w:val="28"/>
    </w:rPr>
  </w:style>
  <w:style w:type="paragraph" w:styleId="4">
    <w:name w:val="heading 3"/>
    <w:basedOn w:val="1"/>
    <w:next w:val="1"/>
    <w:link w:val="23"/>
    <w:qFormat/>
    <w:uiPriority w:val="0"/>
    <w:pPr>
      <w:numPr>
        <w:ilvl w:val="0"/>
        <w:numId w:val="3"/>
      </w:numPr>
      <w:tabs>
        <w:tab w:val="left" w:pos="720"/>
      </w:tabs>
      <w:spacing w:line="360" w:lineRule="auto"/>
      <w:outlineLvl w:val="2"/>
    </w:pPr>
    <w:rPr>
      <w:rFonts w:hAnsi="宋体"/>
      <w:bCs/>
      <w:sz w:val="24"/>
    </w:rPr>
  </w:style>
  <w:style w:type="paragraph" w:styleId="5">
    <w:name w:val="heading 4"/>
    <w:basedOn w:val="1"/>
    <w:next w:val="1"/>
    <w:link w:val="24"/>
    <w:qFormat/>
    <w:uiPriority w:val="0"/>
    <w:pPr>
      <w:tabs>
        <w:tab w:val="left" w:pos="864"/>
      </w:tabs>
      <w:spacing w:before="120" w:after="120" w:line="288" w:lineRule="auto"/>
      <w:ind w:left="864" w:hanging="864"/>
      <w:outlineLvl w:val="3"/>
    </w:pPr>
    <w:rPr>
      <w:rFonts w:ascii="Arial" w:hAnsi="Arial"/>
      <w:bCs/>
      <w:szCs w:val="21"/>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Body Text First Indent"/>
    <w:basedOn w:val="7"/>
    <w:link w:val="15"/>
    <w:uiPriority w:val="0"/>
    <w:pPr>
      <w:spacing w:line="360" w:lineRule="auto"/>
      <w:ind w:firstLine="420" w:firstLineChars="100"/>
    </w:pPr>
    <w:rPr>
      <w:rFonts w:eastAsiaTheme="minorEastAsia" w:cstheme="minorBidi"/>
      <w:szCs w:val="22"/>
    </w:rPr>
  </w:style>
  <w:style w:type="paragraph" w:styleId="7">
    <w:name w:val="Body Text"/>
    <w:basedOn w:val="1"/>
    <w:link w:val="16"/>
    <w:unhideWhenUsed/>
    <w:uiPriority w:val="99"/>
    <w:pPr>
      <w:spacing w:after="120"/>
    </w:pPr>
  </w:style>
  <w:style w:type="paragraph" w:styleId="8">
    <w:name w:val="footer"/>
    <w:basedOn w:val="1"/>
    <w:link w:val="14"/>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3"/>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Title"/>
    <w:basedOn w:val="1"/>
    <w:link w:val="28"/>
    <w:qFormat/>
    <w:uiPriority w:val="0"/>
    <w:pPr>
      <w:spacing w:before="240" w:after="60"/>
      <w:jc w:val="center"/>
      <w:outlineLvl w:val="0"/>
    </w:pPr>
    <w:rPr>
      <w:rFonts w:ascii="Arial" w:hAnsi="Arial" w:cs="Arial" w:eastAsiaTheme="minorEastAsia"/>
      <w:b/>
      <w:bCs/>
      <w:sz w:val="32"/>
      <w:szCs w:val="32"/>
    </w:rPr>
  </w:style>
  <w:style w:type="character" w:customStyle="1" w:styleId="13">
    <w:name w:val="页眉 Char"/>
    <w:basedOn w:val="11"/>
    <w:link w:val="9"/>
    <w:uiPriority w:val="99"/>
    <w:rPr>
      <w:sz w:val="18"/>
      <w:szCs w:val="18"/>
    </w:rPr>
  </w:style>
  <w:style w:type="character" w:customStyle="1" w:styleId="14">
    <w:name w:val="页脚 Char"/>
    <w:basedOn w:val="11"/>
    <w:link w:val="8"/>
    <w:uiPriority w:val="99"/>
    <w:rPr>
      <w:sz w:val="18"/>
      <w:szCs w:val="18"/>
    </w:rPr>
  </w:style>
  <w:style w:type="character" w:customStyle="1" w:styleId="15">
    <w:name w:val="正文首行缩进 Char"/>
    <w:link w:val="6"/>
    <w:uiPriority w:val="0"/>
    <w:rPr>
      <w:rFonts w:ascii="Times New Roman" w:hAnsi="Times New Roman"/>
    </w:rPr>
  </w:style>
  <w:style w:type="character" w:customStyle="1" w:styleId="16">
    <w:name w:val="正文文本 Char"/>
    <w:basedOn w:val="11"/>
    <w:link w:val="7"/>
    <w:semiHidden/>
    <w:uiPriority w:val="99"/>
    <w:rPr>
      <w:rFonts w:ascii="Times New Roman" w:hAnsi="Times New Roman" w:eastAsia="宋体" w:cs="Times New Roman"/>
      <w:szCs w:val="24"/>
    </w:rPr>
  </w:style>
  <w:style w:type="character" w:customStyle="1" w:styleId="17">
    <w:name w:val="正文首行缩进 字符"/>
    <w:basedOn w:val="16"/>
    <w:semiHidden/>
    <w:uiPriority w:val="99"/>
    <w:rPr>
      <w:rFonts w:ascii="Times New Roman" w:hAnsi="Times New Roman" w:eastAsia="宋体" w:cs="Times New Roman"/>
      <w:szCs w:val="24"/>
    </w:rPr>
  </w:style>
  <w:style w:type="character" w:customStyle="1" w:styleId="18">
    <w:name w:val="标题 1 字符"/>
    <w:basedOn w:val="11"/>
    <w:uiPriority w:val="9"/>
    <w:rPr>
      <w:rFonts w:ascii="Times New Roman" w:hAnsi="Times New Roman" w:eastAsia="宋体" w:cs="Times New Roman"/>
      <w:b/>
      <w:bCs/>
      <w:kern w:val="44"/>
      <w:sz w:val="44"/>
      <w:szCs w:val="44"/>
    </w:rPr>
  </w:style>
  <w:style w:type="character" w:customStyle="1" w:styleId="19">
    <w:name w:val="标题 2 字符"/>
    <w:basedOn w:val="11"/>
    <w:semiHidden/>
    <w:uiPriority w:val="9"/>
    <w:rPr>
      <w:rFonts w:asciiTheme="majorHAnsi" w:hAnsiTheme="majorHAnsi" w:eastAsiaTheme="majorEastAsia" w:cstheme="majorBidi"/>
      <w:b/>
      <w:bCs/>
      <w:sz w:val="32"/>
      <w:szCs w:val="32"/>
    </w:rPr>
  </w:style>
  <w:style w:type="character" w:customStyle="1" w:styleId="20">
    <w:name w:val="标题 3 字符"/>
    <w:basedOn w:val="11"/>
    <w:semiHidden/>
    <w:uiPriority w:val="9"/>
    <w:rPr>
      <w:rFonts w:ascii="Times New Roman" w:hAnsi="Times New Roman" w:eastAsia="宋体" w:cs="Times New Roman"/>
      <w:b/>
      <w:bCs/>
      <w:sz w:val="32"/>
      <w:szCs w:val="32"/>
    </w:rPr>
  </w:style>
  <w:style w:type="character" w:customStyle="1" w:styleId="21">
    <w:name w:val="标题 4 字符"/>
    <w:basedOn w:val="11"/>
    <w:semiHidden/>
    <w:uiPriority w:val="9"/>
    <w:rPr>
      <w:rFonts w:asciiTheme="majorHAnsi" w:hAnsiTheme="majorHAnsi" w:eastAsiaTheme="majorEastAsia" w:cstheme="majorBidi"/>
      <w:b/>
      <w:bCs/>
      <w:sz w:val="28"/>
      <w:szCs w:val="28"/>
    </w:rPr>
  </w:style>
  <w:style w:type="character" w:customStyle="1" w:styleId="22">
    <w:name w:val="标题 1 Char"/>
    <w:link w:val="2"/>
    <w:uiPriority w:val="0"/>
    <w:rPr>
      <w:rFonts w:ascii="Times New Roman" w:hAnsi="Calibri" w:eastAsia="宋体" w:cs="Times New Roman"/>
      <w:b/>
      <w:bCs/>
      <w:kern w:val="44"/>
      <w:sz w:val="30"/>
      <w:szCs w:val="30"/>
    </w:rPr>
  </w:style>
  <w:style w:type="character" w:customStyle="1" w:styleId="23">
    <w:name w:val="标题 3 Char"/>
    <w:link w:val="4"/>
    <w:uiPriority w:val="0"/>
    <w:rPr>
      <w:rFonts w:ascii="Times New Roman" w:hAnsi="宋体" w:eastAsia="宋体" w:cs="Times New Roman"/>
      <w:bCs/>
      <w:sz w:val="24"/>
      <w:szCs w:val="24"/>
    </w:rPr>
  </w:style>
  <w:style w:type="character" w:customStyle="1" w:styleId="24">
    <w:name w:val="标题 4 Char"/>
    <w:link w:val="5"/>
    <w:uiPriority w:val="0"/>
    <w:rPr>
      <w:rFonts w:ascii="Arial" w:hAnsi="Arial" w:eastAsia="宋体" w:cs="Times New Roman"/>
      <w:bCs/>
      <w:szCs w:val="21"/>
    </w:rPr>
  </w:style>
  <w:style w:type="character" w:customStyle="1" w:styleId="25">
    <w:name w:val="标题 2 Char"/>
    <w:link w:val="3"/>
    <w:uiPriority w:val="0"/>
    <w:rPr>
      <w:rFonts w:ascii="Times New Roman" w:hAnsi="Arial" w:eastAsia="宋体" w:cs="Times New Roman"/>
      <w:b/>
      <w:bCs/>
      <w:sz w:val="28"/>
      <w:szCs w:val="28"/>
    </w:rPr>
  </w:style>
  <w:style w:type="paragraph" w:customStyle="1" w:styleId="26">
    <w:name w:val="正文2"/>
    <w:link w:val="27"/>
    <w:qFormat/>
    <w:uiPriority w:val="0"/>
    <w:pPr>
      <w:numPr>
        <w:ilvl w:val="0"/>
        <w:numId w:val="4"/>
      </w:numPr>
      <w:spacing w:line="360" w:lineRule="auto"/>
    </w:pPr>
    <w:rPr>
      <w:rFonts w:ascii="Times New Roman" w:hAnsi="宋体" w:eastAsia="宋体" w:cs="Times New Roman"/>
      <w:bCs/>
      <w:kern w:val="2"/>
      <w:sz w:val="24"/>
      <w:szCs w:val="24"/>
      <w:lang w:val="en-US" w:eastAsia="zh-CN" w:bidi="ar-SA"/>
    </w:rPr>
  </w:style>
  <w:style w:type="character" w:customStyle="1" w:styleId="27">
    <w:name w:val="正文2 Char"/>
    <w:link w:val="26"/>
    <w:uiPriority w:val="0"/>
    <w:rPr>
      <w:rFonts w:ascii="Times New Roman" w:hAnsi="宋体" w:eastAsia="宋体" w:cs="Times New Roman"/>
      <w:bCs/>
      <w:sz w:val="24"/>
      <w:szCs w:val="24"/>
    </w:rPr>
  </w:style>
  <w:style w:type="character" w:customStyle="1" w:styleId="28">
    <w:name w:val="标题 Char"/>
    <w:link w:val="10"/>
    <w:uiPriority w:val="0"/>
    <w:rPr>
      <w:rFonts w:ascii="Arial" w:hAnsi="Arial" w:cs="Arial"/>
      <w:b/>
      <w:bCs/>
      <w:sz w:val="32"/>
      <w:szCs w:val="32"/>
    </w:rPr>
  </w:style>
  <w:style w:type="character" w:customStyle="1" w:styleId="29">
    <w:name w:val="标题 字符"/>
    <w:basedOn w:val="11"/>
    <w:uiPriority w:val="10"/>
    <w:rPr>
      <w:rFonts w:asciiTheme="majorHAnsi" w:hAnsiTheme="majorHAnsi" w:eastAsiaTheme="majorEastAsia" w:cstheme="majorBidi"/>
      <w:b/>
      <w:bCs/>
      <w:sz w:val="32"/>
      <w:szCs w:val="32"/>
    </w:rPr>
  </w:style>
  <w:style w:type="paragraph" w:customStyle="1" w:styleId="30">
    <w:name w:val="小四1.5 倍行距"/>
    <w:basedOn w:val="1"/>
    <w:uiPriority w:val="0"/>
    <w:pPr>
      <w:spacing w:line="660" w:lineRule="exact"/>
      <w:ind w:firstLine="640" w:firstLineChars="200"/>
      <w:jc w:val="left"/>
    </w:pPr>
    <w:rPr>
      <w:rFonts w:ascii="仿宋_GB2312" w:eastAsia="仿宋_GB2312" w:cs="宋体"/>
      <w:kern w:val="44"/>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641</Words>
  <Characters>3656</Characters>
  <Lines>30</Lines>
  <Paragraphs>8</Paragraphs>
  <TotalTime>0</TotalTime>
  <ScaleCrop>false</ScaleCrop>
  <LinksUpToDate>false</LinksUpToDate>
  <CharactersWithSpaces>4289</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2017-03-18T14:49:00Z</dcterms:created>
  <dc:creator>Yolkok</dc:creator>
  <cp:lastModifiedBy>Administrator</cp:lastModifiedBy>
  <dcterms:modified xsi:type="dcterms:W3CDTF">2017-11-30T07:11:10Z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