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bCs/>
          <w:sz w:val="48"/>
          <w:szCs w:val="48"/>
          <w:lang w:eastAsia="zh-CN"/>
        </w:rPr>
      </w:pPr>
      <w:r>
        <w:rPr>
          <w:rFonts w:hint="eastAsia" w:asciiTheme="minorEastAsia" w:hAnsiTheme="minorEastAsia"/>
          <w:b/>
          <w:bCs/>
          <w:sz w:val="48"/>
          <w:szCs w:val="48"/>
          <w:lang w:eastAsia="zh-CN"/>
        </w:rPr>
        <w:t>北京汇聚融达网络科技有限公司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bCs/>
          <w:sz w:val="48"/>
          <w:szCs w:val="48"/>
        </w:rPr>
        <w:t>—防病毒安全管理制度</w:t>
      </w:r>
    </w:p>
    <w:p>
      <w:pPr>
        <w:rPr>
          <w:rFonts w:asciiTheme="minorEastAsia" w:hAnsiTheme="minorEastAsia" w:eastAsiaTheme="minorEastAsia"/>
          <w:b/>
          <w:bCs/>
          <w:sz w:val="48"/>
          <w:szCs w:val="48"/>
        </w:rPr>
      </w:pPr>
      <w:bookmarkStart w:id="0" w:name="_Toc186516935"/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1" w:name="_Toc186526452"/>
      <w:r>
        <w:rPr>
          <w:rFonts w:asciiTheme="minorEastAsia" w:hAnsiTheme="minorEastAsia" w:eastAsiaTheme="minorEastAsia"/>
          <w:b/>
          <w:bCs/>
          <w:sz w:val="32"/>
          <w:szCs w:val="32"/>
        </w:rPr>
        <w:t>文件编码：</w:t>
      </w:r>
      <w:bookmarkEnd w:id="0"/>
      <w:bookmarkEnd w:id="1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HJRD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-5-07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2" w:name="_Toc186516936"/>
      <w:bookmarkStart w:id="3" w:name="_Toc186526453"/>
      <w:r>
        <w:rPr>
          <w:rFonts w:asciiTheme="minorEastAsia" w:hAnsiTheme="minorEastAsia" w:eastAsiaTheme="minorEastAsia"/>
          <w:b/>
          <w:bCs/>
          <w:sz w:val="32"/>
          <w:szCs w:val="32"/>
        </w:rPr>
        <w:t>版    本：</w:t>
      </w:r>
      <w:bookmarkEnd w:id="2"/>
      <w:bookmarkEnd w:id="3"/>
      <w:bookmarkStart w:id="4" w:name="_Toc186516937"/>
      <w:bookmarkStart w:id="5" w:name="_Toc186526454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V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1.0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bCs/>
          <w:sz w:val="32"/>
          <w:szCs w:val="32"/>
        </w:rPr>
        <w:t>发布日期：</w:t>
      </w:r>
      <w:bookmarkEnd w:id="4"/>
      <w:bookmarkEnd w:id="5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2017-11-23</w:t>
      </w:r>
    </w:p>
    <w:p>
      <w:pPr>
        <w:pBdr>
          <w:bottom w:val="double" w:color="auto" w:sz="12" w:space="1"/>
        </w:pBd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/>
          <w:bCs/>
          <w:kern w:val="0"/>
          <w:sz w:val="32"/>
          <w:szCs w:val="32"/>
        </w:rPr>
      </w:pPr>
      <w:r>
        <w:rPr>
          <w:rFonts w:asciiTheme="minorEastAsia" w:hAnsiTheme="minorEastAsia" w:eastAsiaTheme="minorEastAsia"/>
          <w:b/>
          <w:bCs/>
          <w:kern w:val="0"/>
          <w:sz w:val="32"/>
          <w:szCs w:val="32"/>
        </w:rPr>
        <w:t>文档信息</w:t>
      </w:r>
    </w:p>
    <w:tbl>
      <w:tblPr>
        <w:tblStyle w:val="7"/>
        <w:tblpPr w:leftFromText="180" w:rightFromText="180" w:vertAnchor="text" w:horzAnchor="margin" w:tblpY="516"/>
        <w:tblW w:w="89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899"/>
        <w:gridCol w:w="3421"/>
        <w:gridCol w:w="1080"/>
        <w:gridCol w:w="1077"/>
        <w:gridCol w:w="10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8928" w:type="dxa"/>
            <w:gridSpan w:val="6"/>
            <w:tcBorders>
              <w:top w:val="single" w:color="auto" w:sz="12" w:space="0"/>
              <w:bottom w:val="single" w:color="auto" w:sz="8" w:space="0"/>
            </w:tcBorders>
            <w:shd w:val="clear" w:color="auto" w:fill="C0C0C0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文档名称</w:t>
            </w:r>
          </w:p>
        </w:tc>
        <w:tc>
          <w:tcPr>
            <w:tcW w:w="432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防病毒安全管理制度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保密级别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文档编号</w:t>
            </w:r>
          </w:p>
        </w:tc>
        <w:tc>
          <w:tcPr>
            <w:tcW w:w="4320" w:type="dxa"/>
            <w:gridSpan w:val="2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HJRD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牵头部门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技术部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分发范围</w:t>
            </w:r>
          </w:p>
        </w:tc>
        <w:tc>
          <w:tcPr>
            <w:tcW w:w="7560" w:type="dxa"/>
            <w:gridSpan w:val="5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制度管控员工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928" w:type="dxa"/>
            <w:gridSpan w:val="6"/>
            <w:tcBorders>
              <w:top w:val="single" w:color="auto" w:sz="8" w:space="0"/>
              <w:bottom w:val="single" w:color="auto" w:sz="8" w:space="0"/>
            </w:tcBorders>
            <w:shd w:val="clear" w:color="auto" w:fill="B3B3B3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版本修订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生效日期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版本号</w:t>
            </w:r>
          </w:p>
        </w:tc>
        <w:tc>
          <w:tcPr>
            <w:tcW w:w="3421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版本说明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制作</w:t>
            </w:r>
          </w:p>
        </w:tc>
        <w:tc>
          <w:tcPr>
            <w:tcW w:w="1077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复审</w:t>
            </w:r>
          </w:p>
        </w:tc>
        <w:tc>
          <w:tcPr>
            <w:tcW w:w="1083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上半年</w:t>
            </w: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V1.0</w:t>
            </w: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第一版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刘少会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/刘陵镇</w:t>
            </w: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CTO</w:t>
            </w: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CEO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312" w:beforeLines="100" w:after="156" w:afterLines="50" w:line="360" w:lineRule="auto"/>
        <w:ind w:left="108" w:firstLine="523" w:firstLineChars="218"/>
        <w:rPr>
          <w:rFonts w:asciiTheme="minorEastAsia" w:hAnsiTheme="minorEastAsia" w:eastAsiaTheme="minorEastAsia"/>
          <w:bCs/>
          <w:sz w:val="24"/>
          <w:shd w:val="pct10" w:color="auto" w:fill="FFFFFF"/>
        </w:rPr>
      </w:pP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注：文档基本信息记录本文档提交时的当前有效的基本控制信息，当前版本文档注有效期</w:t>
      </w:r>
      <w:r>
        <w:rPr>
          <w:rFonts w:hint="eastAsia" w:asciiTheme="minorEastAsia" w:hAnsiTheme="minorEastAsia" w:eastAsiaTheme="minorEastAsia"/>
          <w:bCs/>
          <w:sz w:val="24"/>
          <w:shd w:val="pct10" w:color="auto" w:fill="FFFFFF"/>
        </w:rPr>
        <w:t>将</w:t>
      </w: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在新版本文档生效时自动结束。文档版本小于1.0 时，表示该版本文档为草案，仅可作为参照资料之目的。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after="0"/>
        <w:ind w:firstLine="567" w:firstLineChars="0"/>
        <w:jc w:val="left"/>
        <w:rPr>
          <w:rFonts w:eastAsia="仿宋_GB2312"/>
          <w:b/>
          <w:kern w:val="0"/>
          <w:sz w:val="32"/>
          <w:szCs w:val="32"/>
        </w:rPr>
      </w:pPr>
      <w:r>
        <w:rPr>
          <w:rFonts w:hint="eastAsia" w:eastAsia="仿宋_GB2312"/>
          <w:b/>
          <w:kern w:val="0"/>
          <w:sz w:val="32"/>
          <w:szCs w:val="32"/>
        </w:rPr>
        <w:t>第一条 【控制措施】</w:t>
      </w:r>
      <w:r>
        <w:rPr>
          <w:rFonts w:hint="eastAsia" w:ascii="仿宋_GB2312" w:eastAsia="仿宋_GB2312"/>
          <w:sz w:val="32"/>
          <w:szCs w:val="32"/>
        </w:rPr>
        <w:t>网络与信息中心指定安全管理员负责计算机病毒防范，负责防毒软件的升级、维护，病毒信息获取与提前防护，以及对病毒事件的处理。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（一）每台计算机必须安装公司指定的防病毒软件。如遇到特殊情况，必须在网络与信息中心备案。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（二）必须遵守软件使用许可，禁止使用未授权的软件。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（三）各部门统一安装部署防病毒程序，公司员工应自觉进行防病毒软件的升级和定期扫描检测，不允许自行删除、停用防病毒程序，或终止升级病毒库等。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（四）公司员工在将移动存储设备连接到</w:t>
      </w:r>
      <w:r>
        <w:rPr>
          <w:rFonts w:hint="eastAsia" w:ascii="仿宋_GB2312" w:hAnsi="宋体" w:eastAsia="仿宋_GB2312"/>
          <w:smallCaps/>
          <w:kern w:val="0"/>
          <w:sz w:val="32"/>
          <w:szCs w:val="32"/>
          <w:lang w:eastAsia="zh-CN"/>
        </w:rPr>
        <w:t>北京汇聚融达网络科技有限公司</w:t>
      </w:r>
      <w:r>
        <w:rPr>
          <w:rFonts w:hint="eastAsia" w:ascii="仿宋_GB2312" w:eastAsia="仿宋_GB2312"/>
          <w:sz w:val="32"/>
          <w:szCs w:val="32"/>
        </w:rPr>
        <w:t>电脑，或将笔记本接入公司内网时，必须事先进行病毒检测，不允许将病毒引入公司内部信息系统，违者将追究相关责任。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（五）公司员工不允许利用办公电脑设备访问与工作无关的网页，下载与工作无关的文件，使用与工作无关的网络聊天程序等，因违反本规定造成电脑设备中毒的，将追究相关责任。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（六）公司员工在发现自身电脑设备感染病毒之后，应立即拔出网线，断开与网络的连接，并及时联系安全管理员进行检查修复。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（七）对于从外部获得的数据（光盘、磁盘、U盘等媒体，以及电子邮件等）必须经过病毒检查，才能在公司内部使用。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八）对防病毒服务器，应定期检查病毒服务器的病毒定义代码版本，如有必要，手工下载最新病毒定义代码并导入病毒服务器，确保防病毒服务器的病毒定义代码保持最新。当接收到病毒预警信息时，应及时检查防病毒服务器的病毒定义代码版本并更新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（九）安全管理员负责对系统所出现的病毒作记录，并察其原因。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（十）各部门应及时报告病毒攻击事件，系统管理员负责协助对受病毒破坏的计算机系统进行恢复。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（十一）系统管理员应定期检查服务器的病毒历史记录，对发现的病毒进行检查和查杀，并及时向安全管理员报告。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（十二）windows操作平台服务器，原则上不允许使用文件共享形式进行文件传送。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（十三）对非windows操作平台的服务器，系统管理员应定期对服务器进行检查，如发现可疑文件应进行隔离，并及时向安全管理员报告。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（十四）安全管理员负责将本月的病毒防范工作，在每月“系统月度运行报告”的“网络信息安全”部分中上报。</w:t>
      </w:r>
    </w:p>
    <w:p>
      <w:pPr>
        <w:pStyle w:val="2"/>
        <w:spacing w:after="0"/>
        <w:ind w:firstLine="567" w:firstLineChars="0"/>
        <w:jc w:val="left"/>
        <w:rPr>
          <w:rFonts w:eastAsia="仿宋_GB2312"/>
          <w:b/>
          <w:kern w:val="0"/>
          <w:sz w:val="32"/>
          <w:szCs w:val="32"/>
        </w:rPr>
      </w:pPr>
      <w:r>
        <w:rPr>
          <w:rFonts w:hint="eastAsia" w:eastAsia="仿宋_GB2312"/>
          <w:b/>
          <w:kern w:val="0"/>
          <w:sz w:val="32"/>
          <w:szCs w:val="32"/>
        </w:rPr>
        <w:t>第二条【操作程序】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bookmarkStart w:id="6" w:name="_Toc187046254"/>
      <w:r>
        <w:rPr>
          <w:rFonts w:hint="eastAsia" w:ascii="仿宋_GB2312" w:eastAsia="仿宋_GB2312"/>
          <w:sz w:val="32"/>
          <w:szCs w:val="32"/>
        </w:rPr>
        <w:t>（一）升级病毒库</w:t>
      </w:r>
      <w:bookmarkEnd w:id="6"/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内容：升级杀毒软件的病毒库。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标准：病毒库为最新版本。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操作：启用杀毒软件的自动升级病毒库功能，并设定自动升级的时间，可设置自动更新病毒库的时间为每天、每周或每月，原则上至少每三天升级一次病毒库，安全管理员负责填写《病毒库升级记录表》；保证防病毒服务器能连接到杀毒软件厂商的升级网站，进行病毒库更新；安装了网络版杀毒软件的客户端接受防病毒服务器的统一管理，及时从防病毒服务器下载最新病毒库进行更新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关键点：在线升级应选择速度最快的网站进行更新，填写《病毒库升级记录表》。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特情处理：如果软件不能自动升级，到杀毒软件厂商的网站手工下载升级包并手工升级病毒库。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bookmarkStart w:id="7" w:name="_Toc187046255"/>
      <w:r>
        <w:rPr>
          <w:rFonts w:hint="eastAsia" w:ascii="仿宋_GB2312" w:eastAsia="仿宋_GB2312"/>
          <w:sz w:val="32"/>
          <w:szCs w:val="32"/>
        </w:rPr>
        <w:t>（二）扫描查杀病毒</w:t>
      </w:r>
      <w:bookmarkEnd w:id="7"/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内容：扫描、查杀硬盘中文件。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标准：扫描范围包括所有的硬盘空间，查杀扫描出来的所有病毒文件。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操作：使用杀毒软件扫描所有的硬盘分区，以发现硬盘中可能存在的病毒或异常情况；对外来的软盘、光盘和其它介质、电子邮件和从互联网下载的文件做病毒检查；定期或不定期地进行磁盘文件备份工作，重要的数据应当定期备份，备份前先要进行查病毒工作，建议主机每个季度做一次硬盘全面病毒扫描、查杀工作；对新购置的计算机软件在使用前也要进行病毒检测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关键点：注意扫描出来的新病毒。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bookmarkStart w:id="8" w:name="_Toc187046256"/>
      <w:r>
        <w:rPr>
          <w:rFonts w:hint="eastAsia" w:ascii="仿宋_GB2312" w:eastAsia="仿宋_GB2312"/>
          <w:sz w:val="32"/>
          <w:szCs w:val="32"/>
        </w:rPr>
        <w:t>（三）记录杀毒日志</w:t>
      </w:r>
      <w:bookmarkEnd w:id="8"/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内容：记录杀毒日志。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标准：包括时间，染毒文件名，病毒名。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操作：将杀毒日志记录从信息处理设施中导出来，并作保存。如不能从计算机中导出杀毒日志记录，则安全管理员手工填写《杀毒日志记录表》。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关键点：日志记录要写得准确、详细。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bookmarkStart w:id="9" w:name="_Toc187046257"/>
      <w:r>
        <w:rPr>
          <w:rFonts w:hint="eastAsia" w:ascii="仿宋_GB2312" w:eastAsia="仿宋_GB2312"/>
          <w:sz w:val="32"/>
          <w:szCs w:val="32"/>
        </w:rPr>
        <w:t>（四） 病毒事件响应</w:t>
      </w:r>
      <w:bookmarkEnd w:id="9"/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内容：定期检查</w:t>
      </w:r>
      <w:r>
        <w:rPr>
          <w:rFonts w:hint="eastAsia" w:ascii="仿宋_GB2312" w:hAnsi="宋体" w:eastAsia="仿宋_GB2312"/>
          <w:smallCaps/>
          <w:kern w:val="0"/>
          <w:sz w:val="32"/>
          <w:szCs w:val="32"/>
          <w:lang w:eastAsia="zh-CN"/>
        </w:rPr>
        <w:t>北京汇聚融达网络科技有限公司</w:t>
      </w:r>
      <w:r>
        <w:rPr>
          <w:rFonts w:hint="eastAsia" w:ascii="仿宋_GB2312" w:eastAsia="仿宋_GB2312"/>
          <w:sz w:val="32"/>
          <w:szCs w:val="32"/>
        </w:rPr>
        <w:t>所有计算机是否有新病毒出现，并响应出现的病毒或异常事件。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标准：及时有效处理病毒或异常事件。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操作：网络与信息中心定期组织对所有计算机进行扫描；公司的系统管理员及其他人员在发现不可清除的病毒和异常情况时，及时报告给防病毒专职人员—安全管理员。安全管理员对用户报告的病毒事件进行响应，并记录病毒检测和处理的情况，手工填写《杀毒日志记录表》，该文档可作为</w:t>
      </w:r>
      <w:r>
        <w:rPr>
          <w:rFonts w:hint="eastAsia" w:ascii="仿宋_GB2312" w:hAnsi="宋体" w:eastAsia="仿宋_GB2312"/>
          <w:smallCaps/>
          <w:kern w:val="0"/>
          <w:sz w:val="32"/>
          <w:szCs w:val="32"/>
          <w:lang w:eastAsia="zh-CN"/>
        </w:rPr>
        <w:t>北京汇聚融达网络科技有限公司</w:t>
      </w:r>
      <w:r>
        <w:rPr>
          <w:rFonts w:hint="eastAsia" w:ascii="仿宋_GB2312" w:eastAsia="仿宋_GB2312"/>
          <w:sz w:val="32"/>
          <w:szCs w:val="32"/>
        </w:rPr>
        <w:t>的病毒防治知识库，为以后问题的处理提供帮助。病毒异常情况包括：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1、系统运行速度比平时明显变慢。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2、有打印、显示异常现象。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3、文件夹下有不明的文件自动生成。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4、磁盘空间自动产生坏簇或磁盘空间无故减少。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5、系统文件无故丢失。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7、系统异常死机的次数增加。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关键点：注意调查新病毒的来源，记录要写得准确、详细。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ascii="仿宋_GB2312" w:eastAsia="仿宋_GB2312"/>
          <w:sz w:val="32"/>
          <w:szCs w:val="32"/>
        </w:rPr>
      </w:pPr>
      <w:bookmarkStart w:id="10" w:name="_Toc187046258"/>
      <w:r>
        <w:rPr>
          <w:rFonts w:hint="eastAsia" w:ascii="仿宋_GB2312" w:eastAsia="仿宋_GB2312"/>
          <w:sz w:val="32"/>
          <w:szCs w:val="32"/>
        </w:rPr>
        <w:t>（五）预防通知</w:t>
      </w:r>
      <w:bookmarkEnd w:id="10"/>
    </w:p>
    <w:p>
      <w:pPr>
        <w:autoSpaceDE w:val="0"/>
        <w:autoSpaceDN w:val="0"/>
        <w:adjustRightInd w:val="0"/>
        <w:spacing w:line="360" w:lineRule="auto"/>
        <w:ind w:firstLine="633" w:firstLineChars="198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内容：通知</w:t>
      </w:r>
      <w:r>
        <w:rPr>
          <w:rFonts w:hint="eastAsia" w:ascii="仿宋_GB2312" w:hAnsi="宋体" w:eastAsia="仿宋_GB2312"/>
          <w:smallCaps/>
          <w:kern w:val="0"/>
          <w:sz w:val="32"/>
          <w:szCs w:val="32"/>
          <w:lang w:eastAsia="zh-CN"/>
        </w:rPr>
        <w:t>北京汇聚融达网络科技有限公司</w:t>
      </w:r>
      <w:r>
        <w:rPr>
          <w:rFonts w:hint="eastAsia" w:ascii="仿宋_GB2312" w:eastAsia="仿宋_GB2312"/>
          <w:sz w:val="32"/>
          <w:szCs w:val="32"/>
        </w:rPr>
        <w:t>所有人员注意新病毒的防护。</w:t>
      </w:r>
    </w:p>
    <w:p>
      <w:pPr>
        <w:autoSpaceDE w:val="0"/>
        <w:autoSpaceDN w:val="0"/>
        <w:adjustRightInd w:val="0"/>
        <w:spacing w:line="360" w:lineRule="auto"/>
        <w:ind w:firstLine="633" w:firstLineChars="198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标准：所有人员知道详细的新病毒情况。</w:t>
      </w:r>
    </w:p>
    <w:p>
      <w:pPr>
        <w:autoSpaceDE w:val="0"/>
        <w:autoSpaceDN w:val="0"/>
        <w:adjustRightInd w:val="0"/>
        <w:spacing w:line="360" w:lineRule="auto"/>
        <w:ind w:firstLine="633" w:firstLineChars="198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操作：安全管</w:t>
      </w:r>
      <w:bookmarkStart w:id="11" w:name="_GoBack"/>
      <w:bookmarkEnd w:id="11"/>
      <w:r>
        <w:rPr>
          <w:rFonts w:hint="eastAsia" w:ascii="仿宋_GB2312" w:eastAsia="仿宋_GB2312"/>
          <w:sz w:val="32"/>
          <w:szCs w:val="32"/>
        </w:rPr>
        <w:t>理员定期收集、整理、分析新病毒信息，描述新病毒的名称、特征和危害，并向公司全体员工发出防范该病毒的通告。</w:t>
      </w:r>
    </w:p>
    <w:p>
      <w:pPr>
        <w:autoSpaceDE w:val="0"/>
        <w:autoSpaceDN w:val="0"/>
        <w:adjustRightIn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关键点：及时地通知到公司的各个部门。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4A"/>
    <w:rsid w:val="006730E8"/>
    <w:rsid w:val="007A07C4"/>
    <w:rsid w:val="008802B6"/>
    <w:rsid w:val="00F76D4A"/>
    <w:rsid w:val="51C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0"/>
    <w:qFormat/>
    <w:uiPriority w:val="0"/>
    <w:pPr>
      <w:spacing w:line="360" w:lineRule="auto"/>
      <w:ind w:firstLine="420" w:firstLineChars="100"/>
    </w:pPr>
    <w:rPr>
      <w:rFonts w:ascii="Times New Roman" w:hAnsi="Times New Roman" w:eastAsiaTheme="minorEastAsia" w:cstheme="minorBidi"/>
    </w:rPr>
  </w:style>
  <w:style w:type="paragraph" w:styleId="3">
    <w:name w:val="Body Text"/>
    <w:basedOn w:val="1"/>
    <w:link w:val="11"/>
    <w:unhideWhenUsed/>
    <w:qFormat/>
    <w:uiPriority w:val="99"/>
    <w:pPr>
      <w:spacing w:after="120"/>
    </w:p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正文首行缩进 Char"/>
    <w:link w:val="2"/>
    <w:qFormat/>
    <w:uiPriority w:val="0"/>
    <w:rPr>
      <w:rFonts w:ascii="Times New Roman" w:hAnsi="Times New Roman"/>
    </w:rPr>
  </w:style>
  <w:style w:type="character" w:customStyle="1" w:styleId="11">
    <w:name w:val="正文文本 字符"/>
    <w:basedOn w:val="6"/>
    <w:link w:val="3"/>
    <w:semiHidden/>
    <w:qFormat/>
    <w:uiPriority w:val="99"/>
    <w:rPr>
      <w:rFonts w:ascii="Calibri" w:hAnsi="Calibri" w:eastAsia="宋体" w:cs="Times New Roman"/>
    </w:rPr>
  </w:style>
  <w:style w:type="character" w:customStyle="1" w:styleId="12">
    <w:name w:val="正文首行缩进 字符"/>
    <w:basedOn w:val="11"/>
    <w:semiHidden/>
    <w:qFormat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349</Words>
  <Characters>1991</Characters>
  <Lines>16</Lines>
  <Paragraphs>4</Paragraphs>
  <TotalTime>0</TotalTime>
  <ScaleCrop>false</ScaleCrop>
  <LinksUpToDate>false</LinksUpToDate>
  <CharactersWithSpaces>2336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2017-03-19T11:49:00Z</dcterms:created>
  <dc:creator>Yolkok</dc:creator>
  <cp:lastModifiedBy>Administrator</cp:lastModifiedBy>
  <dcterms:modified xsi:type="dcterms:W3CDTF">2017-11-30T07:48:05Z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