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Patching Prerequisites and Dependencies Matrix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Environment Requirements Before Patching by Device Type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Architect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MSP-ARC-002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Solutions Architect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matrix defines the minimum environmental conditions that must be verified before patching any device type. It covers eight categories: VMware ESXi Hosts, Network Devices, Linux Servers, SQL Servers, Windows Servers, Windows Workstations, and Hyper-V Servers. Use this document during architecture reviews, customer onboarding, and pre-patch health checks. Any device type that does not meet its prerequisites should not be patched until all gaps are resolved.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VMware ESXi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Shared storage (NFS/iSCSI/FC)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for vMotion to evacuate VMs before patching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VMs on shared datastore — no local storage VMs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DRS enabled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Automates VM evacuation during maintenance mode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Fully or Partially Automated minimum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 cluster health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Degraded HA means reduced protection during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hosts: HA agent connected, no errors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VM snapshots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rollback mechanism for VM-level issues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in-scope VMs snapshotted within 24 hours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patch bundle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Corrupt bundle = failed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MD5/SHA checksum verified before upload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OOB management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if host fails to boot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iDRAC/iLO/IPMI access confirmed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Sufficient cluster capacity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Remaining hosts must absorb evacuated VMs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20% free CPU and RAM on remaining hosts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Firewall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Running config backup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may be lost if upgrade corrupts NVRAM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and stored &lt; 24 hours before window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 pair health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 be able to fail over during upgrade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units online, in-sync, failover tested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OOB/console access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upgrade fails, management GUI may be unreachable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Serial console or OOB network confirmed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upgrade path validated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Skipping versions may cause failure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upgrade path documented and followed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checksum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Prevents corrupt image installation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Checksum matches vendor portal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VPN peer awareness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VPN tunnels may drop during HA failover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 admins notified; re-keying acceptable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SAN / Storage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Both controllers healthy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NDU requires a healthy standby controller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controllers: Online, no faults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disks rebuilding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Rebuild + NDU = elevated data loss risk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disks: Online, no rebuilds in progress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Multipath active on all hosts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NDU requires multipath to maintain I/O during controller failover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paths: Active (I/O) on all connected hosts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Backups completed and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line of defence for data recovery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SAN volumes backed up &lt; 24 hours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upgrade path validated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Sequential upgrades may be required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release notes reviewed; path documented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Backup jobs paused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I/O during NDU can cause timeouts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backup jobs paused before NDU starts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Exchange Server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health report: all green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fails on unhealthy Exchange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Test-ServiceHealth: all Operational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DAG all replicas synchronized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Move-ActiveMailboxDatabase requires healthy passive copies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copies: Healthy, CopyQueueLength = 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 queues clear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may fail or delay if queues are backed 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queues: &lt; 100 messages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Exchange-aware backup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changes in CUs cannot be reversed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databases backed up &lt; 24 hours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 installer hash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Prevents corrupt installer failure mid-setup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SHA256 matches Microsoft KB article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.NET Framework version compatible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 may require specific .NET version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CU prerequisites; update .NET if needed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SQL Server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 all replicas synchronized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Failover requires SYNCHRONIZED state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databases: SYNCHRONIZED, lag = 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All databases in FULL recovery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point-in-time recovery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* FROM sys.databases WHERE recovery_model_desc != 'FULL'  — should return nothing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Transaction log backup current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Minimizes data loss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backup completed &lt; 1 hour before window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Application failover tested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Applications must auto-reconnect via AG listener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Listener tested; application team confirmed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 installer hash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Confirms file integrity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SHA256 matches Microsoft Update Catalog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Disk space: ≥ 3 GB free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 installer needs space on system drive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 C:\ — verify ≥ 3 GB free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Windows Server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WSUS / Intune / MECM connectivity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Patch delivery requires connectivity to update source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WSUS: netsh advfirewall — port 8530/8531 open; Intune: MDM enrolled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Windows Update service running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wuauserv must be running to accept patches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Get-Service wuauserv — Status: Running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Adequate disk space (≥ 10 GB free on C:\)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WU downloads and expands packages to C:\Windows\SoftwareDistribution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Get-PSDrive C — Free space ≥ 10 GB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System state backup completed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Last-resort recovery if patch causes boot failure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System state backup verified successful within 24 h of patch window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Domain connectivity verified (for DCs)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Patch during domain partition = replication risk; dcdiag must 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dcdiag /test:replications /test:services — All tests pass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Pending reboot check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Unresolved pending reboots can cause WU to stall or fail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(Get-ItemProperty HKLM:\SOFTWARE\Microsoft\Windows\CurrentVersion\Component*).PendingFileRenameOperations — empty</w:t>
            </w:r>
          </w:p>
        </w:tc>
      </w:tr>
    </w:tbl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Windows Workstations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WSUS / Intune policy applied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Workstations must be in the correct OU/deployment 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gpresult /r — Correct WSUS GPO listed; or Intune compliance: Compliant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Windows Update service running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wuauserv and bits required for patch delivery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Get-Service wuauserv, bits — Both Running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Adequate disk space (≥ 5 GB free)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Minimum for update download and staging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Get-PSDrive C — Free ≥ 5 GB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VPN / network connectivity (remote workers)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Remote endpoints must reach update source before patch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Test-NetConnection &lt;WSUS/Intune FQDN&gt; -Port 443 — TcpTestSucceeded: True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Active business-hours exclusion configured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Prevents forced reboots during user working hours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Active Hours set in WU policy; or Intune Update Ring: Active Hours configured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Pending reboot check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Pending reboots can block new updates from applying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No value at HKLM:\...\PendingFileRenameOperations; RebootPending = False</w:t>
            </w:r>
          </w:p>
        </w:tc>
      </w:tr>
    </w:tbl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Hyper-V Server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All VMs in saved/migrated state or live-migratable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Host reboot requires all VMs to be off, saved, or live-migrated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Failover Cluster: all VMs live-migratable (CSV health OK); standalone: VMs export-ready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Cluster health verified (clustered hosts)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Patching a degraded cluster can cause quorum loss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Get-ClusterNode — all nodes: Up; Test-Cluster — no critical errors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Cluster Shared Volumes (CSVs) healthy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CSV degradation during patch = potential VM data loss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Get-ClusterSharedVolume — State: Online; no redirected access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Adequate host RAM for live migration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Live migration requires destination host to have headroom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VMs to be migrated + 10% overhead ≤ destination host free RAM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Hyper-V replica health (if replication enabled)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Replication lag during patch can cause failover issues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Get-VMReplication — State: Replicating, Health: Normal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Backup of VMs completed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Checkpoint/backup required before host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18"/>
                <w:szCs w:val="18"/>
                <w:color w:val="333333"/>
              </w:rPr>
              <w:t>All in-scope VMs: backup completed within 24 h of patch window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Architect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Patching Prerequisites and Dependencies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2026-04-09T20:10:49.298Z</dcterms:created>
  <dcterms:modified xsi:type="dcterms:W3CDTF">2026-04-09T20:10:49.298Z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