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56"/>
        </w:rPr>
        <w:t>Work Instructions</w:t>
      </w:r>
    </w:p>
    <w:p>
      <w:r>
        <w:rPr>
          <w:b/>
          <w:i w:val="0"/>
          <w:color w:val="595959"/>
          <w:sz w:val="32"/>
        </w:rPr>
        <w:t>Windows Workstation Patching</w:t>
      </w:r>
    </w:p>
    <w:p>
      <w:r>
        <w:rPr>
          <w:b w:val="0"/>
          <w:i w:val="0"/>
          <w:color w:val="595959"/>
          <w:sz w:val="20"/>
        </w:rPr>
        <w:t>MSP Managed Infrastructure  |  MSP-WI-WKS  |  Ref: MSP-PAT-002 SOP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Document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MSP-WI-WKS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Device Type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Windows Workstations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Version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SOP Reference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MSP-PAT-002</w:t>
            </w:r>
          </w:p>
        </w:tc>
      </w:tr>
    </w:tbl>
    <w:p/>
    <w:p>
      <w:r>
        <w:rPr>
          <w:b w:val="0"/>
          <w:i w:val="0"/>
          <w:color w:val="0077CC"/>
          <w:sz w:val="20"/>
        </w:rPr>
        <w:t>CR #: _________________     Runbook ID: RB-_________________     Date: _________________</w:t>
      </w:r>
    </w:p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1. PURPOSE AND SCOPE</w:t>
      </w:r>
    </w:p>
    <w:p/>
    <w:p>
      <w:r>
        <w:rPr>
          <w:b w:val="0"/>
          <w:i w:val="0"/>
          <w:sz w:val="18"/>
        </w:rPr>
        <w:t>These work instructions cover the end-to-end process for deploying Windows patches to managed workstations (Windows 10 and Windows 11) including domain-joined desktops, laptops, and remote/VPN-connected endpoints. Patch delivery via WSUS, Microsoft Intune, or manual methods is covered. These instructions supplement the Workstation Patching Runbook (MSP-RB-WKS).</w:t>
      </w:r>
    </w:p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2. PATCH FREQUENCY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Workstation Type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Frequency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Reboot Strategy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Corporate desktops (on-prem)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Monthly (Patch Tuesday + 7 days)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Restart within maintenance window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Corporate laptops (on-prem)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Monthly (Patch Tuesday + 7 days)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User-notified restart with deadline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Remote / VPN workers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Monthly (must connect via VPN)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Deadline-enforced restart within 72h</w:t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3. WSUS — STEP-BY-STEP PROCEDURE</w:t>
      </w:r>
    </w:p>
    <w:p/>
    <w:p>
      <w:pPr>
        <w:spacing w:after="60"/>
      </w:pPr>
      <w:r>
        <w:rPr>
          <w:sz w:val="18"/>
        </w:rPr>
        <w:t>1. Log in to WSUS Administration console.</w:t>
      </w:r>
    </w:p>
    <w:p>
      <w:pPr>
        <w:spacing w:after="60"/>
      </w:pPr>
      <w:r>
        <w:rPr>
          <w:sz w:val="18"/>
        </w:rPr>
        <w:t>2. Navigate to Updates → All Updates. Filter: Approval = Unapproved, Status = Needed.</w:t>
      </w:r>
    </w:p>
    <w:p>
      <w:pPr>
        <w:spacing w:after="60"/>
      </w:pPr>
      <w:r>
        <w:rPr>
          <w:sz w:val="18"/>
        </w:rPr>
        <w:t>3. Review the cumulative update for the current month. Validate against pilot group results (min 5 devices, 72h observation period).</w:t>
      </w:r>
    </w:p>
    <w:p>
      <w:pPr>
        <w:spacing w:after="60"/>
      </w:pPr>
      <w:r>
        <w:rPr>
          <w:sz w:val="18"/>
        </w:rPr>
        <w:t>4. Right-click the update → Approve → select target Computer Groups. Set deadline.</w:t>
      </w:r>
    </w:p>
    <w:p>
      <w:pPr>
        <w:spacing w:after="60"/>
      </w:pPr>
      <w:r>
        <w:rPr>
          <w:sz w:val="18"/>
        </w:rPr>
        <w:t>5. Set reboot behaviour: Computer Groups → Properties → Computer Options → 'Automatically restart computers if needed.'</w:t>
      </w:r>
    </w:p>
    <w:p>
      <w:pPr>
        <w:spacing w:after="60"/>
      </w:pPr>
      <w:r>
        <w:rPr>
          <w:sz w:val="18"/>
        </w:rPr>
        <w:t>6. Monitor deployment: Reports → Update Status Summary → select the update.</w:t>
      </w:r>
    </w:p>
    <w:p>
      <w:pPr>
        <w:spacing w:after="60"/>
      </w:pPr>
      <w:r>
        <w:rPr>
          <w:sz w:val="18"/>
        </w:rPr>
        <w:t>7. For devices that failed: right-click device in WSUS → Refresh status. Check Windows Update client logs:</w:t>
        <w:br/>
        <w:t xml:space="preserve">    Get-WindowsUpdateLog  (saves to Desktop)</w:t>
      </w:r>
    </w:p>
    <w:p>
      <w:pPr>
        <w:spacing w:after="60"/>
      </w:pPr>
      <w:r>
        <w:rPr>
          <w:sz w:val="18"/>
        </w:rPr>
        <w:t>8. Common failures to investigate:</w:t>
        <w:br/>
        <w:t xml:space="preserve">    - 0x80070020: File lock conflict — reboot and retry</w:t>
        <w:br/>
        <w:t xml:space="preserve">    - 0x8024400A: WSUS server connectivity — check GPO WUServer setting</w:t>
        <w:br/>
        <w:t xml:space="preserve">    - 0x80240022: Disk space — free up space on C:\</w:t>
      </w:r>
    </w:p>
    <w:p>
      <w:pPr>
        <w:spacing w:after="60"/>
      </w:pPr>
      <w:r>
        <w:rPr>
          <w:sz w:val="18"/>
        </w:rPr>
        <w:t>9. Enforce restart for non-compliant devices via GPO or remote command:</w:t>
        <w:br/>
        <w:t xml:space="preserve">    Invoke-Command -ComputerName &lt;name&gt; -ScriptBlock {Shutdown /r /t 300}</w:t>
      </w:r>
    </w:p>
    <w:p>
      <w:pPr>
        <w:spacing w:after="60"/>
      </w:pPr>
      <w:r>
        <w:rPr>
          <w:sz w:val="18"/>
        </w:rPr>
        <w:t>10. Post-deployment compliance target: ≥ 95% of in-scope devices patched within 30 days.</w:t>
      </w:r>
    </w:p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4. INTUNE — STEP-BY-STEP PROCEDURE</w:t>
      </w:r>
    </w:p>
    <w:p/>
    <w:p>
      <w:pPr>
        <w:spacing w:after="60"/>
      </w:pPr>
      <w:r>
        <w:rPr>
          <w:sz w:val="18"/>
        </w:rPr>
        <w:t>1. Sign in to Microsoft Endpoint Manager (https://endpoint.microsoft.com).</w:t>
      </w:r>
    </w:p>
    <w:p>
      <w:pPr>
        <w:spacing w:after="60"/>
      </w:pPr>
      <w:r>
        <w:rPr>
          <w:sz w:val="18"/>
        </w:rPr>
        <w:t>2. Navigate to: Devices → Windows → Update rings for Windows 10 and later.</w:t>
      </w:r>
    </w:p>
    <w:p>
      <w:pPr>
        <w:spacing w:after="60"/>
      </w:pPr>
      <w:r>
        <w:rPr>
          <w:sz w:val="18"/>
        </w:rPr>
        <w:t>3. Verify the update ring settings:</w:t>
        <w:br/>
        <w:t xml:space="preserve">    - Quality update deferral: 7 days (recommended)</w:t>
        <w:br/>
        <w:t xml:space="preserve">    - Feature update deferral: 30 days (recommended)</w:t>
        <w:br/>
        <w:t xml:space="preserve">    - Restart grace period: 2–7 days</w:t>
        <w:br/>
        <w:t xml:space="preserve">    - Deadline: 5–7 days from deployment</w:t>
      </w:r>
    </w:p>
    <w:p>
      <w:pPr>
        <w:spacing w:after="60"/>
      </w:pPr>
      <w:r>
        <w:rPr>
          <w:sz w:val="18"/>
        </w:rPr>
        <w:t>4. To force immediate deployment: select the update ring → Properties → Expedite quality update.</w:t>
      </w:r>
    </w:p>
    <w:p>
      <w:pPr>
        <w:spacing w:after="60"/>
      </w:pPr>
      <w:r>
        <w:rPr>
          <w:sz w:val="18"/>
        </w:rPr>
        <w:t>5. Monitor via: Reports → Endpoint analytics → Windows Update reports → Windows Update for Business.</w:t>
      </w:r>
    </w:p>
    <w:p>
      <w:pPr>
        <w:spacing w:after="60"/>
      </w:pPr>
      <w:r>
        <w:rPr>
          <w:sz w:val="18"/>
        </w:rPr>
        <w:t>6. Check device-level status: Devices → All devices → [device name] → Windows updates.</w:t>
      </w:r>
    </w:p>
    <w:p>
      <w:pPr>
        <w:spacing w:after="60"/>
      </w:pPr>
      <w:r>
        <w:rPr>
          <w:sz w:val="18"/>
        </w:rPr>
        <w:t>7. For devices not syncing: Devices → [device] → Sync (triggers MDM check-in).</w:t>
      </w:r>
    </w:p>
    <w:p>
      <w:pPr>
        <w:spacing w:after="60"/>
      </w:pPr>
      <w:r>
        <w:rPr>
          <w:sz w:val="18"/>
        </w:rPr>
        <w:t>8. For remote workers not on VPN: ensure the Intune tunnel or co-management is configured. Notify user to connect to VPN or connect directly to receive updates.</w:t>
      </w:r>
    </w:p>
    <w:p>
      <w:pPr>
        <w:spacing w:after="60"/>
      </w:pPr>
      <w:r>
        <w:rPr>
          <w:sz w:val="18"/>
        </w:rPr>
        <w:t>9. Compliance policy check: Devices → Monitor → Noncompliant devices — look for patch-related non-compliance.</w:t>
      </w:r>
    </w:p>
    <w:p>
      <w:pPr>
        <w:spacing w:after="60"/>
      </w:pPr>
      <w:r>
        <w:rPr>
          <w:sz w:val="18"/>
        </w:rPr>
        <w:t>10. Post-deployment: export compliance report for customer and store in IT Glue.</w:t>
      </w:r>
    </w:p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5. REMOTE / VPN WORKER GUIDANCE</w:t>
      </w:r>
    </w:p>
    <w:p/>
    <w:p>
      <w:pPr>
        <w:shd w:val="clear" w:color="auto" w:fill="FFF8E1"/>
        <w:ind w:left="144" w:right="144"/>
      </w:pPr>
      <w:r>
        <w:rPr>
          <w:b w:val="0"/>
          <w:i w:val="0"/>
          <w:sz w:val="18"/>
        </w:rPr>
        <w:t>⚠️  Remote workers must be connected to VPN (for WSUS) or have internet access (for Intune) to receive patches. Coordinate with the customer to communicate patching expectations to remote employees.</w:t>
      </w:r>
    </w:p>
    <w:p/>
    <w:p>
      <w:pPr>
        <w:spacing w:after="60"/>
      </w:pPr>
      <w:r>
        <w:rPr>
          <w:sz w:val="18"/>
        </w:rPr>
        <w:t>1. Identify remote worker devices in WSUS (filter: Last Contact &gt; 14 days) or Intune (Last check-in &gt; 14 days).</w:t>
      </w:r>
    </w:p>
    <w:p>
      <w:pPr>
        <w:spacing w:after="60"/>
      </w:pPr>
      <w:r>
        <w:rPr>
          <w:sz w:val="18"/>
        </w:rPr>
        <w:t>2. Notify the customer to ask remote workers to connect VPN and leave computers on overnight on patch night.</w:t>
      </w:r>
    </w:p>
    <w:p>
      <w:pPr>
        <w:spacing w:after="60"/>
      </w:pPr>
      <w:r>
        <w:rPr>
          <w:sz w:val="18"/>
        </w:rPr>
        <w:t>3. For Intune-managed remote workers: verify Autopilot and MDM enrollment is current. Devices should auto-patch over internet without VPN.</w:t>
      </w:r>
    </w:p>
    <w:p>
      <w:pPr>
        <w:spacing w:after="60"/>
      </w:pPr>
      <w:r>
        <w:rPr>
          <w:sz w:val="18"/>
        </w:rPr>
        <w:t>4. For WSUS-only environments with no VPN enforcement: consider migrating remote workers to Microsoft Update directly, or establishing a Windows Update for Business GPO for remote devices.</w:t>
      </w:r>
    </w:p>
    <w:p>
      <w:pPr>
        <w:spacing w:after="60"/>
      </w:pPr>
      <w:r>
        <w:rPr>
          <w:sz w:val="18"/>
        </w:rPr>
        <w:t>5. Track remote worker compliance separately and report to customer with follow-up date.</w:t>
      </w:r>
    </w:p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6. VALIDATION AND REPORTING</w:t>
      </w:r>
    </w:p>
    <w:p/>
    <w:p>
      <w:pPr>
        <w:ind w:left="288"/>
      </w:pPr>
      <w:r>
        <w:rPr>
          <w:b w:val="0"/>
          <w:i w:val="0"/>
          <w:sz w:val="18"/>
        </w:rPr>
        <w:t>☐  Compliance rate ≥ 95% within 14 days of patch release (Critical/High patches)</w:t>
      </w:r>
    </w:p>
    <w:p>
      <w:pPr>
        <w:ind w:left="288"/>
      </w:pPr>
      <w:r>
        <w:rPr>
          <w:b w:val="0"/>
          <w:i w:val="0"/>
          <w:sz w:val="18"/>
        </w:rPr>
        <w:t>☐  No abnormal help desk ticket spike (&gt; 10% increase in user-reported issues after patch)</w:t>
      </w:r>
    </w:p>
    <w:p>
      <w:pPr>
        <w:ind w:left="288"/>
      </w:pPr>
      <w:r>
        <w:rPr>
          <w:b w:val="0"/>
          <w:i w:val="0"/>
          <w:sz w:val="18"/>
        </w:rPr>
        <w:t>☐  Remote / VPN workers: tracked separately with 30-day compliance target</w:t>
      </w:r>
    </w:p>
    <w:p>
      <w:pPr>
        <w:ind w:left="288"/>
      </w:pPr>
      <w:r>
        <w:rPr>
          <w:b w:val="0"/>
          <w:i w:val="0"/>
          <w:sz w:val="18"/>
        </w:rPr>
        <w:t>☐  Exception log updated for devices that could not be patched (MSP-MGR-005)</w:t>
      </w:r>
    </w:p>
    <w:p>
      <w:pPr>
        <w:ind w:left="288"/>
      </w:pPr>
      <w:r>
        <w:rPr>
          <w:b w:val="0"/>
          <w:i w:val="0"/>
          <w:sz w:val="18"/>
        </w:rPr>
        <w:t>☐  Compliance report prepared and stored in customer IT Glue record</w:t>
      </w:r>
    </w:p>
    <w:p>
      <w:pPr>
        <w:ind w:left="288"/>
      </w:pPr>
      <w:r>
        <w:rPr>
          <w:b w:val="0"/>
          <w:i w:val="0"/>
          <w:sz w:val="18"/>
        </w:rPr>
        <w:t>☐  Customer POC notified of final compliance percentage and any open exceptions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