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p>
    <w:p>
      <w:pPr>
        <w:spacing w:after="80" w:before="0"/>
        <w:jc w:val="center"/>
      </w:pPr>
      <w:r>
        <w:rPr>
          <w:rFonts w:ascii="Arial" w:cs="Arial" w:eastAsia="Arial" w:hAnsi="Arial"/>
          <w:b/>
          <w:bCs/>
          <w:color w:val="1A1A1A"/>
          <w:sz w:val="52"/>
          <w:szCs w:val="52"/>
        </w:rPr>
        <w:t xml:space="preserve">PROOF OF WORK/WEAR</w:t>
      </w:r>
    </w:p>
    <w:p>
      <w:pPr>
        <w:pBdr>
          <w:bottom w:val="single" w:color="D4AF37" w:sz="4" w:space="1"/>
        </w:pBdr>
        <w:spacing w:after="80" w:before="0"/>
        <w:jc w:val="center"/>
      </w:pPr>
      <w:r>
        <w:rPr>
          <w:rFonts w:ascii="Arial" w:cs="Arial" w:eastAsia="Arial" w:hAnsi="Arial"/>
          <w:i/>
          <w:iCs/>
          <w:color w:val="B8960C"/>
          <w:sz w:val="36"/>
          <w:szCs w:val="36"/>
        </w:rPr>
        <w:t xml:space="preserve">The Jacket Protocol</w:t>
      </w:r>
      <w:r>
        <w:rPr>
          <w:rFonts w:ascii="Arial" w:cs="Arial" w:eastAsia="Arial" w:hAnsi="Arial"/>
          <w:i/>
          <w:iCs/>
          <w:color w:val="888888"/>
          <w:sz w:val="22"/>
          <w:szCs w:val="22"/>
        </w:rPr>
        <w:t xml:space="preserve">   Built to be Worn</w:t>
      </w:r>
    </w:p>
    <w:p>
      <w:pPr>
        <w:spacing w:after="120" w:before="200"/>
      </w:pPr>
    </w:p>
    <w:p>
      <w:pPr>
        <w:spacing w:after="60" w:before="0"/>
        <w:jc w:val="center"/>
      </w:pPr>
      <w:r>
        <w:rPr>
          <w:rFonts w:ascii="Arial" w:cs="Arial" w:eastAsia="Arial" w:hAnsi="Arial"/>
          <w:color w:val="888888"/>
          <w:sz w:val="20"/>
          <w:szCs w:val="20"/>
        </w:rPr>
        <w:t xml:space="preserve">Version 1.0  —  Draft for Development</w:t>
      </w:r>
    </w:p>
    <w:p>
      <w:pPr>
        <w:spacing w:after="120" w:before="800"/>
      </w:pPr>
    </w:p>
    <w:p>
      <w:pPr>
        <w:pBdr>
          <w:left w:val="single" w:color="B8960C" w:sz="12" w:space="12"/>
        </w:pBdr>
        <w:spacing w:after="160" w:before="160"/>
        <w:ind w:left="720" w:right="720"/>
      </w:pPr>
      <w:r>
        <w:rPr>
          <w:rFonts w:ascii="Arial" w:cs="Arial" w:eastAsia="Arial" w:hAnsi="Arial"/>
          <w:i/>
          <w:iCs/>
          <w:color w:val="444444"/>
          <w:sz w:val="24"/>
          <w:szCs w:val="24"/>
        </w:rPr>
        <w:t xml:space="preserve">A ledger you can wear. A ceremony you can scan.</w:t>
      </w:r>
    </w:p>
    <w:p>
      <w:pPr>
        <w:spacing w:after="120" w:before="400"/>
      </w:pPr>
    </w:p>
    <w:p>
      <w:r>
        <w:br w:type="page"/>
      </w:r>
    </w:p>
    <w:p>
      <w:pPr>
        <w:pStyle w:val="Heading1"/>
        <w:spacing w:after="160" w:before="480"/>
      </w:pPr>
      <w:r>
        <w:rPr>
          <w:rFonts w:ascii="Arial" w:cs="Arial" w:eastAsia="Arial" w:hAnsi="Arial"/>
          <w:b/>
          <w:bCs/>
          <w:color w:val="1A1A1A"/>
          <w:sz w:val="32"/>
          <w:szCs w:val="32"/>
        </w:rPr>
        <w:t xml:space="preserve">Preamble</w:t>
      </w:r>
    </w:p>
    <w:p>
      <w:pPr>
        <w:spacing w:after="100" w:before="60"/>
      </w:pPr>
      <w:r>
        <w:rPr>
          <w:rFonts w:ascii="Arial" w:cs="Arial" w:eastAsia="Arial" w:hAnsi="Arial"/>
          <w:color w:val="1A1A1A"/>
          <w:sz w:val="22"/>
          <w:szCs w:val="22"/>
        </w:rPr>
        <w:t xml:space="preserve">This document governs the existence, possession, transfer, and civic function of the twenty-one jackets that constitute the Proof of Work/Wear system.</w:t>
      </w:r>
    </w:p>
    <w:p>
      <w:pPr>
        <w:spacing w:after="120" w:before="120"/>
      </w:pPr>
    </w:p>
    <w:p>
      <w:pPr>
        <w:spacing w:after="100" w:before="60"/>
      </w:pPr>
      <w:r>
        <w:rPr>
          <w:rFonts w:ascii="Arial" w:cs="Arial" w:eastAsia="Arial" w:hAnsi="Arial"/>
          <w:color w:val="1A1A1A"/>
          <w:sz w:val="22"/>
          <w:szCs w:val="22"/>
        </w:rPr>
        <w:t xml:space="preserve">Each jacket is a physical object and a digital interface simultaneously. It accumulates material evidence of its own history — wear, patches, marks, repair — while remaining linked to a permanent Bitcoin xpub and a civic record. Each jacket travels with a node: a small, low-power device that stores the chain and serves the dashboard. Neither the physical object nor the digital record is primary. They are the same thing expressed in two registers.</w:t>
      </w:r>
    </w:p>
    <w:p>
      <w:pPr>
        <w:spacing w:after="120" w:before="120"/>
      </w:pPr>
    </w:p>
    <w:p>
      <w:pPr>
        <w:spacing w:after="100" w:before="60"/>
      </w:pPr>
      <w:r>
        <w:rPr>
          <w:rFonts w:ascii="Arial" w:cs="Arial" w:eastAsia="Arial" w:hAnsi="Arial"/>
          <w:color w:val="1A1A1A"/>
          <w:sz w:val="22"/>
          <w:szCs w:val="22"/>
        </w:rPr>
        <w:t xml:space="preserve">No jacket may be owned. Each may only be possessed, for a defined period, by a custodian who accepts the obligations set out here.</w:t>
      </w:r>
    </w:p>
    <w:p>
      <w:pPr>
        <w:spacing w:after="120" w:before="120"/>
      </w:pPr>
    </w:p>
    <w:p>
      <w:pPr>
        <w:pBdr>
          <w:left w:val="single" w:color="B8960C" w:sz="12" w:space="12"/>
        </w:pBdr>
        <w:spacing w:after="160" w:before="160"/>
        <w:ind w:left="720" w:right="720"/>
      </w:pPr>
      <w:r>
        <w:rPr>
          <w:rFonts w:ascii="Arial" w:cs="Arial" w:eastAsia="Arial" w:hAnsi="Arial"/>
          <w:i/>
          <w:iCs/>
          <w:color w:val="444444"/>
          <w:sz w:val="24"/>
          <w:szCs w:val="24"/>
        </w:rPr>
        <w:t xml:space="preserve">To wear is to account. To scan is to witness.</w:t>
      </w:r>
    </w:p>
    <w:p>
      <w:r>
        <w:br w:type="page"/>
      </w:r>
    </w:p>
    <w:p>
      <w:pPr>
        <w:pStyle w:val="Heading1"/>
        <w:spacing w:after="160" w:before="480"/>
      </w:pPr>
      <w:r>
        <w:rPr>
          <w:rFonts w:ascii="Arial" w:cs="Arial" w:eastAsia="Arial" w:hAnsi="Arial"/>
          <w:b/>
          <w:bCs/>
          <w:color w:val="1A1A1A"/>
          <w:sz w:val="32"/>
          <w:szCs w:val="32"/>
        </w:rPr>
        <w:t xml:space="preserve">Part I — The Object</w:t>
      </w:r>
    </w:p>
    <w:p>
      <w:pPr>
        <w:pStyle w:val="Heading2"/>
        <w:spacing w:after="120" w:before="320"/>
      </w:pPr>
      <w:r>
        <w:rPr>
          <w:rFonts w:ascii="Arial" w:cs="Arial" w:eastAsia="Arial" w:hAnsi="Arial"/>
          <w:b/>
          <w:bCs/>
          <w:color w:val="1A1A1A"/>
          <w:sz w:val="24"/>
          <w:szCs w:val="24"/>
        </w:rPr>
        <w:t xml:space="preserve">1.1  The Suit</w:t>
      </w:r>
    </w:p>
    <w:p>
      <w:pPr>
        <w:spacing w:after="100" w:before="60"/>
      </w:pPr>
      <w:r>
        <w:rPr>
          <w:rFonts w:ascii="Arial" w:cs="Arial" w:eastAsia="Arial" w:hAnsi="Arial"/>
          <w:color w:val="1A1A1A"/>
          <w:sz w:val="22"/>
          <w:szCs w:val="22"/>
        </w:rPr>
        <w:t xml:space="preserve">The system comprises exactly twenty-one jackets. This number is fixed and permanent. No new jackets may be commissioned after the system’s founding. If a jacket is destroyed beyond repair, its number retires. The fleet diminishes; it does not grow.</w:t>
      </w:r>
    </w:p>
    <w:p>
      <w:pPr>
        <w:spacing w:after="120" w:before="120"/>
      </w:pPr>
    </w:p>
    <w:p>
      <w:pPr>
        <w:spacing w:after="100" w:before="60"/>
      </w:pPr>
      <w:r>
        <w:rPr>
          <w:rFonts w:ascii="Arial" w:cs="Arial" w:eastAsia="Arial" w:hAnsi="Arial"/>
          <w:color w:val="1A1A1A"/>
          <w:sz w:val="22"/>
          <w:szCs w:val="22"/>
        </w:rPr>
        <w:t xml:space="preserve">Each jacket is assigned a number at fabrication: Jacket 01 through Jacket 21. This number is permanently woven into the lining and encoded into the jacket’s digital identity. It cannot be transferred or reassigned.</w:t>
      </w:r>
    </w:p>
    <w:p>
      <w:pPr>
        <w:pStyle w:val="Heading2"/>
        <w:spacing w:after="120" w:before="320"/>
      </w:pPr>
      <w:r>
        <w:rPr>
          <w:rFonts w:ascii="Arial" w:cs="Arial" w:eastAsia="Arial" w:hAnsi="Arial"/>
          <w:b/>
          <w:bCs/>
          <w:color w:val="1A1A1A"/>
          <w:sz w:val="24"/>
          <w:szCs w:val="24"/>
        </w:rPr>
        <w:t xml:space="preserve">1.2  Material Construction</w:t>
      </w:r>
    </w:p>
    <w:p>
      <w:pPr>
        <w:spacing w:after="100" w:before="60"/>
      </w:pPr>
      <w:r>
        <w:rPr>
          <w:rFonts w:ascii="Arial" w:cs="Arial" w:eastAsia="Arial" w:hAnsi="Arial"/>
          <w:color w:val="1A1A1A"/>
          <w:sz w:val="22"/>
          <w:szCs w:val="22"/>
        </w:rPr>
        <w:t xml:space="preserve">Each suit is a ceremonial open-front waistcoat. The base construction is identical across all twenty-one at the moment of fabrication. Divergence begins at first wear.</w:t>
      </w:r>
    </w:p>
    <w:p>
      <w:pPr>
        <w:spacing w:after="120" w:before="120"/>
      </w:pPr>
    </w:p>
    <w:p>
      <w:pPr>
        <w:spacing w:after="80" w:before="240"/>
      </w:pPr>
      <w:r>
        <w:rPr>
          <w:rFonts w:ascii="Arial" w:cs="Arial" w:eastAsia="Arial" w:hAnsi="Arial"/>
          <w:b/>
          <w:bCs/>
          <w:color w:val="444444"/>
          <w:sz w:val="22"/>
          <w:szCs w:val="22"/>
        </w:rPr>
        <w:t xml:space="preserve">Materials:</w:t>
      </w:r>
    </w:p>
    <w:p>
      <w:pPr>
        <w:pStyle w:val="ListParagraph"/>
        <w:numPr>
          <w:ilvl w:val="0"/>
          <w:numId w:val="2"/>
        </w:numPr>
        <w:spacing w:after="60" w:before="60"/>
      </w:pPr>
      <w:r>
        <w:rPr>
          <w:rFonts w:ascii="Arial" w:cs="Arial" w:eastAsia="Arial" w:hAnsi="Arial"/>
          <w:color w:val="1A1A1A"/>
          <w:sz w:val="22"/>
          <w:szCs w:val="22"/>
        </w:rPr>
        <w:t xml:space="preserve">Front panels: upholstery-weight cowhide, hair-on-hide, mixed colours assembled as patchwork</w:t>
      </w:r>
    </w:p>
    <w:p>
      <w:pPr>
        <w:pStyle w:val="ListParagraph"/>
        <w:numPr>
          <w:ilvl w:val="0"/>
          <w:numId w:val="2"/>
        </w:numPr>
        <w:spacing w:after="60" w:before="60"/>
      </w:pPr>
      <w:r>
        <w:rPr>
          <w:rFonts w:ascii="Arial" w:cs="Arial" w:eastAsia="Arial" w:hAnsi="Arial"/>
          <w:color w:val="1A1A1A"/>
          <w:sz w:val="22"/>
          <w:szCs w:val="22"/>
        </w:rPr>
        <w:t xml:space="preserve">Back: heavyweight black cotton duck canvas, 12–14oz</w:t>
      </w:r>
    </w:p>
    <w:p>
      <w:pPr>
        <w:pStyle w:val="ListParagraph"/>
        <w:numPr>
          <w:ilvl w:val="0"/>
          <w:numId w:val="2"/>
        </w:numPr>
        <w:spacing w:after="60" w:before="60"/>
      </w:pPr>
      <w:r>
        <w:rPr>
          <w:rFonts w:ascii="Arial" w:cs="Arial" w:eastAsia="Arial" w:hAnsi="Arial"/>
          <w:color w:val="1A1A1A"/>
          <w:sz w:val="22"/>
          <w:szCs w:val="22"/>
        </w:rPr>
        <w:t xml:space="preserve">Shoulder yoke: hair-on-hide front panels extend over the shoulder, joined to the canvas back with a lapped seam</w:t>
      </w:r>
    </w:p>
    <w:p>
      <w:pPr>
        <w:pStyle w:val="ListParagraph"/>
        <w:numPr>
          <w:ilvl w:val="0"/>
          <w:numId w:val="2"/>
        </w:numPr>
        <w:spacing w:after="60" w:before="60"/>
      </w:pPr>
      <w:r>
        <w:rPr>
          <w:rFonts w:ascii="Arial" w:cs="Arial" w:eastAsia="Arial" w:hAnsi="Arial"/>
          <w:color w:val="1A1A1A"/>
          <w:sz w:val="22"/>
          <w:szCs w:val="22"/>
        </w:rPr>
        <w:t xml:space="preserve">Lining: full internal lining in satin or polished cotton</w:t>
      </w:r>
    </w:p>
    <w:p>
      <w:pPr>
        <w:pStyle w:val="ListParagraph"/>
        <w:numPr>
          <w:ilvl w:val="0"/>
          <w:numId w:val="2"/>
        </w:numPr>
        <w:spacing w:after="60" w:before="60"/>
      </w:pPr>
      <w:r>
        <w:rPr>
          <w:rFonts w:ascii="Arial" w:cs="Arial" w:eastAsia="Arial" w:hAnsi="Arial"/>
          <w:color w:val="1A1A1A"/>
          <w:sz w:val="22"/>
          <w:szCs w:val="22"/>
        </w:rPr>
        <w:t xml:space="preserve">Thread: bonded nylon or polyester, size 40/69</w:t>
      </w:r>
    </w:p>
    <w:p>
      <w:pPr>
        <w:pStyle w:val="ListParagraph"/>
        <w:numPr>
          <w:ilvl w:val="0"/>
          <w:numId w:val="2"/>
        </w:numPr>
        <w:spacing w:after="60" w:before="60"/>
      </w:pPr>
      <w:r>
        <w:rPr>
          <w:rFonts w:ascii="Arial" w:cs="Arial" w:eastAsia="Arial" w:hAnsi="Arial"/>
          <w:color w:val="1A1A1A"/>
          <w:sz w:val="22"/>
          <w:szCs w:val="22"/>
        </w:rPr>
        <w:t xml:space="preserve">Pockets: two minimalist slit (welt) pockets on the front panels, edges raw and reinforced</w:t>
      </w:r>
    </w:p>
    <w:p>
      <w:pPr>
        <w:pStyle w:val="ListParagraph"/>
        <w:numPr>
          <w:ilvl w:val="0"/>
          <w:numId w:val="2"/>
        </w:numPr>
        <w:spacing w:after="60" w:before="60"/>
      </w:pPr>
      <w:r>
        <w:rPr>
          <w:rFonts w:ascii="Arial" w:cs="Arial" w:eastAsia="Arial" w:hAnsi="Arial"/>
          <w:color w:val="1A1A1A"/>
          <w:sz w:val="22"/>
          <w:szCs w:val="22"/>
        </w:rPr>
        <w:t xml:space="preserve">Closure: none — ceremonial open front</w:t>
      </w:r>
    </w:p>
    <w:p>
      <w:pPr>
        <w:pStyle w:val="ListParagraph"/>
        <w:numPr>
          <w:ilvl w:val="0"/>
          <w:numId w:val="2"/>
        </w:numPr>
        <w:spacing w:after="60" w:before="60"/>
      </w:pPr>
      <w:r>
        <w:rPr>
          <w:rFonts w:ascii="Arial" w:cs="Arial" w:eastAsia="Arial" w:hAnsi="Arial"/>
          <w:color w:val="1A1A1A"/>
          <w:sz w:val="22"/>
          <w:szCs w:val="22"/>
        </w:rPr>
        <w:t xml:space="preserve">Back adjustment: martingale cinch strap in black canvas at the lower back</w:t>
      </w:r>
    </w:p>
    <w:p>
      <w:pPr>
        <w:spacing w:after="120" w:before="120"/>
      </w:pPr>
    </w:p>
    <w:p>
      <w:pPr>
        <w:spacing w:after="80" w:before="240"/>
      </w:pPr>
      <w:r>
        <w:rPr>
          <w:rFonts w:ascii="Arial" w:cs="Arial" w:eastAsia="Arial" w:hAnsi="Arial"/>
          <w:b/>
          <w:bCs/>
          <w:color w:val="444444"/>
          <w:sz w:val="22"/>
          <w:szCs w:val="22"/>
        </w:rPr>
        <w:t xml:space="preserve">Patchwork construction:</w:t>
      </w:r>
    </w:p>
    <w:p>
      <w:pPr>
        <w:spacing w:after="100" w:before="60"/>
      </w:pPr>
      <w:r>
        <w:rPr>
          <w:rFonts w:ascii="Arial" w:cs="Arial" w:eastAsia="Arial" w:hAnsi="Arial"/>
          <w:color w:val="1A1A1A"/>
          <w:sz w:val="22"/>
          <w:szCs w:val="22"/>
        </w:rPr>
        <w:t xml:space="preserve">Front panels are fabricated as a patchwork sheet first, then pattern pieces are cut from the sheet. Leather pieces are butt-joined, not overlapped, to eliminate bulk. Hair is shorn 3mm from all joining edges. Each join is bridged on the suede side with reinforcement tape and sewn with a wide zigzag stitch centred over the join. All hair is oriented to lay downward toward the hem.</w:t>
      </w:r>
    </w:p>
    <w:p>
      <w:pPr>
        <w:spacing w:after="120" w:before="120"/>
      </w:pPr>
    </w:p>
    <w:p>
      <w:pPr>
        <w:spacing w:after="80" w:before="240"/>
      </w:pPr>
      <w:r>
        <w:rPr>
          <w:rFonts w:ascii="Arial" w:cs="Arial" w:eastAsia="Arial" w:hAnsi="Arial"/>
          <w:b/>
          <w:bCs/>
          <w:color w:val="444444"/>
          <w:sz w:val="22"/>
          <w:szCs w:val="22"/>
        </w:rPr>
        <w:t xml:space="preserve">Fixed elements (permanent, non-alterable):</w:t>
      </w:r>
    </w:p>
    <w:p>
      <w:pPr>
        <w:pStyle w:val="ListParagraph"/>
        <w:numPr>
          <w:ilvl w:val="0"/>
          <w:numId w:val="2"/>
        </w:numPr>
        <w:spacing w:after="60" w:before="60"/>
      </w:pPr>
      <w:r>
        <w:rPr>
          <w:rFonts w:ascii="Arial" w:cs="Arial" w:eastAsia="Arial" w:hAnsi="Arial"/>
          <w:color w:val="1A1A1A"/>
          <w:sz w:val="22"/>
          <w:szCs w:val="22"/>
        </w:rPr>
        <w:t xml:space="preserve">Jacket number, woven into the lining</w:t>
      </w:r>
    </w:p>
    <w:p>
      <w:pPr>
        <w:pStyle w:val="ListParagraph"/>
        <w:numPr>
          <w:ilvl w:val="0"/>
          <w:numId w:val="2"/>
        </w:numPr>
        <w:spacing w:after="60" w:before="60"/>
      </w:pPr>
      <w:r>
        <w:rPr>
          <w:rFonts w:ascii="Arial" w:cs="Arial" w:eastAsia="Arial" w:hAnsi="Arial"/>
          <w:color w:val="1A1A1A"/>
          <w:sz w:val="22"/>
          <w:szCs w:val="22"/>
        </w:rPr>
        <w:t xml:space="preserve">NFC tags embedded in four of the five buttons</w:t>
      </w:r>
    </w:p>
    <w:p>
      <w:pPr>
        <w:pStyle w:val="ListParagraph"/>
        <w:numPr>
          <w:ilvl w:val="0"/>
          <w:numId w:val="2"/>
        </w:numPr>
        <w:spacing w:after="60" w:before="60"/>
      </w:pPr>
      <w:r>
        <w:rPr>
          <w:rFonts w:ascii="Arial" w:cs="Arial" w:eastAsia="Arial" w:hAnsi="Arial"/>
          <w:color w:val="1A1A1A"/>
          <w:sz w:val="22"/>
          <w:szCs w:val="22"/>
        </w:rPr>
        <w:t xml:space="preserve">QR code panel, embroidered into the centre back canvas above the martingale strap</w:t>
      </w:r>
    </w:p>
    <w:p>
      <w:pPr>
        <w:pStyle w:val="ListParagraph"/>
        <w:numPr>
          <w:ilvl w:val="0"/>
          <w:numId w:val="2"/>
        </w:numPr>
        <w:spacing w:after="60" w:before="60"/>
      </w:pPr>
      <w:r>
        <w:rPr>
          <w:rFonts w:ascii="Arial" w:cs="Arial" w:eastAsia="Arial" w:hAnsi="Arial"/>
          <w:color w:val="1A1A1A"/>
          <w:sz w:val="22"/>
          <w:szCs w:val="22"/>
        </w:rPr>
        <w:t xml:space="preserve">A founding date, stitched inside the collar</w:t>
      </w:r>
    </w:p>
    <w:p>
      <w:pPr>
        <w:spacing w:after="120" w:before="120"/>
      </w:pPr>
    </w:p>
    <w:p>
      <w:pPr>
        <w:spacing w:after="80" w:before="240"/>
      </w:pPr>
      <w:r>
        <w:rPr>
          <w:rFonts w:ascii="Arial" w:cs="Arial" w:eastAsia="Arial" w:hAnsi="Arial"/>
          <w:b/>
          <w:bCs/>
          <w:color w:val="444444"/>
          <w:sz w:val="22"/>
          <w:szCs w:val="22"/>
        </w:rPr>
        <w:t xml:space="preserve">Accumulating elements (added by custodians over time):</w:t>
      </w:r>
    </w:p>
    <w:p>
      <w:pPr>
        <w:pStyle w:val="ListParagraph"/>
        <w:numPr>
          <w:ilvl w:val="0"/>
          <w:numId w:val="2"/>
        </w:numPr>
        <w:spacing w:after="60" w:before="60"/>
      </w:pPr>
      <w:r>
        <w:rPr>
          <w:rFonts w:ascii="Arial" w:cs="Arial" w:eastAsia="Arial" w:hAnsi="Arial"/>
          <w:color w:val="1A1A1A"/>
          <w:sz w:val="22"/>
          <w:szCs w:val="22"/>
        </w:rPr>
        <w:t xml:space="preserve">Patches and additional leather pieces — added at the custodian’s discretion, in any position except the QR panel</w:t>
      </w:r>
    </w:p>
    <w:p>
      <w:pPr>
        <w:pStyle w:val="ListParagraph"/>
        <w:numPr>
          <w:ilvl w:val="0"/>
          <w:numId w:val="2"/>
        </w:numPr>
        <w:spacing w:after="60" w:before="60"/>
      </w:pPr>
      <w:r>
        <w:rPr>
          <w:rFonts w:ascii="Arial" w:cs="Arial" w:eastAsia="Arial" w:hAnsi="Arial"/>
          <w:color w:val="1A1A1A"/>
          <w:sz w:val="22"/>
          <w:szCs w:val="22"/>
        </w:rPr>
        <w:t xml:space="preserve">Embroidered marks — dates, symbols, civic insignia, worked into the canvas back or lining</w:t>
      </w:r>
    </w:p>
    <w:p>
      <w:pPr>
        <w:pStyle w:val="ListParagraph"/>
        <w:numPr>
          <w:ilvl w:val="0"/>
          <w:numId w:val="2"/>
        </w:numPr>
        <w:spacing w:after="60" w:before="60"/>
      </w:pPr>
      <w:r>
        <w:rPr>
          <w:rFonts w:ascii="Arial" w:cs="Arial" w:eastAsia="Arial" w:hAnsi="Arial"/>
          <w:color w:val="1A1A1A"/>
          <w:sz w:val="22"/>
          <w:szCs w:val="22"/>
        </w:rPr>
        <w:t xml:space="preserve">Wear and repair — fraying, darning, reinforcement; the hair-on-hide will wear distinctively</w:t>
      </w:r>
    </w:p>
    <w:p>
      <w:pPr>
        <w:pStyle w:val="ListParagraph"/>
        <w:numPr>
          <w:ilvl w:val="0"/>
          <w:numId w:val="2"/>
        </w:numPr>
        <w:spacing w:after="60" w:before="60"/>
      </w:pPr>
      <w:r>
        <w:rPr>
          <w:rFonts w:ascii="Arial" w:cs="Arial" w:eastAsia="Arial" w:hAnsi="Arial"/>
          <w:color w:val="1A1A1A"/>
          <w:sz w:val="22"/>
          <w:szCs w:val="22"/>
        </w:rPr>
        <w:t xml:space="preserve">Lining inscriptions — each custodian may add their name and dates of possession to the lining</w:t>
      </w:r>
    </w:p>
    <w:p>
      <w:pPr>
        <w:spacing w:after="120" w:before="120"/>
      </w:pPr>
    </w:p>
    <w:p>
      <w:pPr>
        <w:spacing w:after="100" w:before="60"/>
      </w:pPr>
      <w:r>
        <w:rPr>
          <w:rFonts w:ascii="Arial" w:cs="Arial" w:eastAsia="Arial" w:hAnsi="Arial"/>
          <w:color w:val="1A1A1A"/>
          <w:sz w:val="22"/>
          <w:szCs w:val="22"/>
        </w:rPr>
        <w:t xml:space="preserve">No custodian may remove material added by a previous custodian. The suit accumulates forward only.</w:t>
      </w:r>
    </w:p>
    <w:p>
      <w:pPr>
        <w:pStyle w:val="Heading2"/>
        <w:spacing w:after="120" w:before="320"/>
      </w:pPr>
      <w:r>
        <w:rPr>
          <w:rFonts w:ascii="Arial" w:cs="Arial" w:eastAsia="Arial" w:hAnsi="Arial"/>
          <w:b/>
          <w:bCs/>
          <w:color w:val="1A1A1A"/>
          <w:sz w:val="24"/>
          <w:szCs w:val="24"/>
        </w:rPr>
        <w:t xml:space="preserve">1.3  The QR Panel</w:t>
      </w:r>
    </w:p>
    <w:p>
      <w:pPr>
        <w:spacing w:after="100" w:before="60"/>
      </w:pPr>
      <w:r>
        <w:rPr>
          <w:rFonts w:ascii="Arial" w:cs="Arial" w:eastAsia="Arial" w:hAnsi="Arial"/>
          <w:color w:val="1A1A1A"/>
          <w:sz w:val="22"/>
          <w:szCs w:val="22"/>
        </w:rPr>
        <w:t xml:space="preserve">The QR code is embroidered into the centre back of the heavyweight black canvas panel, positioned between the leather yoke join above and the martingale strap below. The black canvas provides strong contrast for embroidery and a flat, dimensionally stable surface — both properties that improve scan reliability over textured materials.</w:t>
      </w:r>
    </w:p>
    <w:p>
      <w:pPr>
        <w:spacing w:after="120" w:before="120"/>
      </w:pPr>
    </w:p>
    <w:p>
      <w:pPr>
        <w:spacing w:after="100" w:before="60"/>
      </w:pPr>
      <w:r>
        <w:rPr>
          <w:rFonts w:ascii="Arial" w:cs="Arial" w:eastAsia="Arial" w:hAnsi="Arial"/>
          <w:color w:val="1A1A1A"/>
          <w:sz w:val="22"/>
          <w:szCs w:val="22"/>
        </w:rPr>
        <w:t xml:space="preserve">The panel is physically unobstructed when the suit is worn. A custodian who wishes to suspend public scanning may cover the panel with a garment or turn away from public space. There is no electronic switch. Privacy is enacted through the body.</w:t>
      </w:r>
    </w:p>
    <w:p>
      <w:pPr>
        <w:spacing w:after="120" w:before="120"/>
      </w:pPr>
    </w:p>
    <w:p>
      <w:pPr>
        <w:spacing w:after="100" w:before="60"/>
      </w:pPr>
      <w:r>
        <w:rPr>
          <w:rFonts w:ascii="Arial" w:cs="Arial" w:eastAsia="Arial" w:hAnsi="Arial"/>
          <w:color w:val="1A1A1A"/>
          <w:sz w:val="22"/>
          <w:szCs w:val="22"/>
        </w:rPr>
        <w:t xml:space="preserve">The QR panel is the only element of the suit that may not be patched over, embroidered upon, or otherwise obscured by any permanent addition.</w:t>
      </w:r>
    </w:p>
    <w:p>
      <w:pPr>
        <w:pStyle w:val="Heading2"/>
        <w:spacing w:after="120" w:before="320"/>
      </w:pPr>
      <w:r>
        <w:rPr>
          <w:rFonts w:ascii="Arial" w:cs="Arial" w:eastAsia="Arial" w:hAnsi="Arial"/>
          <w:b/>
          <w:bCs/>
          <w:color w:val="1A1A1A"/>
          <w:sz w:val="24"/>
          <w:szCs w:val="24"/>
        </w:rPr>
        <w:t xml:space="preserve">1.4  The NFC Button System</w:t>
      </w:r>
    </w:p>
    <w:p>
      <w:pPr>
        <w:spacing w:after="100" w:before="60"/>
      </w:pPr>
      <w:r>
        <w:rPr>
          <w:rFonts w:ascii="Arial" w:cs="Arial" w:eastAsia="Arial" w:hAnsi="Arial"/>
          <w:color w:val="1A1A1A"/>
          <w:sz w:val="22"/>
          <w:szCs w:val="22"/>
        </w:rPr>
        <w:t xml:space="preserve">The suit carries five buttons in total. Four contain embedded NFC tags. One is uncoded — a plain button with no tag, present at fabrication and left deliberately unassigned. The suit is an open-front waistcoat with no functional closures, so all buttons are sewn as deliberate decorative elements at positions chosen for both visual logic and physical accessibility. Three NFC buttons are exterior-facing and fully public. One is interior, sewn onto the lining, known only to the custodian. The asymmetry is intentional — the write button is present but not advertised. A stranger examining the suit encounters three open interfaces. The custodian knows where the fourth is. The fifth waits.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226"/>
      </w:tblGrid>
      <w:tr>
        <w:tc>
          <w:tcPr>
            <w:tcW w:type="dxa" w:w="1800"/>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Button</w:t>
            </w:r>
          </w:p>
        </w:tc>
        <w:tc>
          <w:tcPr>
            <w:tcW w:type="dxa" w:w="1600"/>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Position</w:t>
            </w:r>
          </w:p>
        </w:tc>
        <w:tc>
          <w:tcPr>
            <w:tcW w:type="dxa" w:w="2400"/>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Function</w:t>
            </w:r>
          </w:p>
        </w:tc>
        <w:tc>
          <w:tcPr>
            <w:tcW w:type="dxa" w:w="3226"/>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Access</w:t>
            </w:r>
          </w:p>
        </w:tc>
      </w:tr>
      <w:tr>
        <w:tc>
          <w:tcPr>
            <w:tcW w:type="dxa" w:w="18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Right chest panel</w:t>
            </w:r>
          </w:p>
        </w:tc>
        <w:tc>
          <w:tcPr>
            <w:tcW w:type="dxa" w:w="16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Exterior — hair-on-hide</w:t>
            </w:r>
          </w:p>
        </w:tc>
        <w:tc>
          <w:tcPr>
            <w:tcW w:type="dxa" w:w="24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Full dashboard — civic record, custodian history, patch log</w:t>
            </w:r>
          </w:p>
        </w:tc>
        <w:tc>
          <w:tcPr>
            <w:tcW w:type="dxa" w:w="3226"/>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Public. No authentication.</w:t>
            </w:r>
          </w:p>
        </w:tc>
      </w:tr>
      <w:tr>
        <w:tc>
          <w:tcPr>
            <w:tcW w:type="dxa" w:w="18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Left chest panel</w:t>
            </w:r>
          </w:p>
        </w:tc>
        <w:tc>
          <w:tcPr>
            <w:tcW w:type="dxa" w:w="16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Exterior — hair-on-hide</w:t>
            </w:r>
          </w:p>
        </w:tc>
        <w:tc>
          <w:tcPr>
            <w:tcW w:type="dxa" w:w="24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Raw blockchain — resolves directly to mempool.space xpub view</w:t>
            </w:r>
          </w:p>
        </w:tc>
        <w:tc>
          <w:tcPr>
            <w:tcW w:type="dxa" w:w="3226"/>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Public. No authentication. The sceptic’s button.</w:t>
            </w:r>
          </w:p>
        </w:tc>
      </w:tr>
      <w:tr>
        <w:tc>
          <w:tcPr>
            <w:tcW w:type="dxa" w:w="18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Right front opening edge</w:t>
            </w:r>
          </w:p>
        </w:tc>
        <w:tc>
          <w:tcPr>
            <w:tcW w:type="dxa" w:w="16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Exterior — front edge</w:t>
            </w:r>
          </w:p>
        </w:tc>
        <w:tc>
          <w:tcPr>
            <w:tcW w:type="dxa" w:w="24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Transfer countersignature — incoming custodian accepts custody at ceremony</w:t>
            </w:r>
          </w:p>
        </w:tc>
        <w:tc>
          <w:tcPr>
            <w:tcW w:type="dxa" w:w="3226"/>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PIN protected. Active only during a pending transfer.</w:t>
            </w:r>
          </w:p>
        </w:tc>
      </w:tr>
      <w:tr>
        <w:tc>
          <w:tcPr>
            <w:tcW w:type="dxa" w:w="18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Interior lining, left chest</w:t>
            </w:r>
          </w:p>
        </w:tc>
        <w:tc>
          <w:tcPr>
            <w:tcW w:type="dxa" w:w="16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Interior</w:t>
            </w:r>
          </w:p>
        </w:tc>
        <w:tc>
          <w:tcPr>
            <w:tcW w:type="dxa" w:w="24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Custodian write access — opens admin screen for TRANSFER, PATCH, NOTE, and WORN events</w:t>
            </w:r>
          </w:p>
        </w:tc>
        <w:tc>
          <w:tcPr>
            <w:tcW w:type="dxa" w:w="3226"/>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PIN protected. Custodian only. Not visible when suit is worn.</w:t>
            </w:r>
          </w:p>
        </w:tc>
      </w:tr>
      <w:tr>
        <w:tc>
          <w:tcPr>
            <w:tcW w:type="dxa" w:w="18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Back yoke join, centre</w:t>
            </w:r>
          </w:p>
        </w:tc>
        <w:tc>
          <w:tcPr>
            <w:tcW w:type="dxa" w:w="16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Exterior — back</w:t>
            </w:r>
          </w:p>
        </w:tc>
        <w:tc>
          <w:tcPr>
            <w:tcW w:type="dxa" w:w="24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Unassigned — no NFC tag embedded</w:t>
            </w:r>
          </w:p>
        </w:tc>
        <w:tc>
          <w:tcPr>
            <w:tcW w:type="dxa" w:w="3226"/>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Reserved for future protocol amendment by custodian collective.</w:t>
            </w:r>
          </w:p>
        </w:tc>
      </w:tr>
    </w:tbl>
    <w:p>
      <w:pPr>
        <w:spacing w:after="120" w:before="200"/>
      </w:pPr>
    </w:p>
    <w:p>
      <w:pPr>
        <w:spacing w:after="100" w:before="60"/>
      </w:pPr>
      <w:r>
        <w:rPr>
          <w:rFonts w:ascii="Arial" w:cs="Arial" w:eastAsia="Arial" w:hAnsi="Arial"/>
          <w:color w:val="1A1A1A"/>
          <w:sz w:val="22"/>
          <w:szCs w:val="22"/>
        </w:rPr>
        <w:t xml:space="preserve">The physical grammar of the transfer ceremony follows from this layout. The outgoing custodian reaches inside the lining to tap the interior left chest button — a private, inward gesture invisible to witnesses. The incoming custodian taps the right front opening edge button openly, in plain view. Two different buttons. Two different people. One event completed.</w:t>
      </w:r>
    </w:p>
    <w:p>
      <w:pPr>
        <w:spacing w:after="120" w:before="120"/>
      </w:pPr>
    </w:p>
    <w:p>
      <w:pPr>
        <w:spacing w:after="100" w:before="60"/>
      </w:pPr>
      <w:r>
        <w:rPr>
          <w:rFonts w:ascii="Arial" w:cs="Arial" w:eastAsia="Arial" w:hAnsi="Arial"/>
          <w:color w:val="1A1A1A"/>
          <w:sz w:val="22"/>
          <w:szCs w:val="22"/>
        </w:rPr>
        <w:t xml:space="preserve">The spare uncoded button sits at the centre of the back yoke join — the seam where the hair-on-hide shoulder meets the canvas back. It marks the material boundary between the two faces of the suit. It has no function in the current protocol. It is a material acknowledgement that the system is not finished — that future custodians may, by collective amendment, assign it a purpose not yet imagined. It is the one component of the suit that belongs entirely to the future.</w:t>
      </w:r>
    </w:p>
    <w:p>
      <w:pPr>
        <w:spacing w:after="120" w:before="120"/>
      </w:pPr>
    </w:p>
    <w:p>
      <w:pPr>
        <w:spacing w:after="100" w:before="60"/>
      </w:pPr>
      <w:r>
        <w:rPr>
          <w:rFonts w:ascii="Arial" w:cs="Arial" w:eastAsia="Arial" w:hAnsi="Arial"/>
          <w:color w:val="1A1A1A"/>
          <w:sz w:val="22"/>
          <w:szCs w:val="22"/>
        </w:rPr>
        <w:t xml:space="preserve">NFC interaction requires physical proximity. It cannot be performed at distance. Tapping a button is a deliberate act.</w:t>
      </w:r>
    </w:p>
    <w:p>
      <w:pPr>
        <w:spacing w:after="120" w:before="120"/>
      </w:pPr>
    </w:p>
    <w:p>
      <w:pPr>
        <w:spacing w:after="100" w:before="60"/>
      </w:pPr>
      <w:r>
        <w:rPr>
          <w:rFonts w:ascii="Arial" w:cs="Arial" w:eastAsia="Arial" w:hAnsi="Arial"/>
          <w:color w:val="1A1A1A"/>
          <w:sz w:val="22"/>
          <w:szCs w:val="22"/>
        </w:rPr>
        <w:t xml:space="preserve">The NFC salt embedded in each button is unique, fixed at fabrication, and cannot be altered. It forms one half of the key derivation input for all authenticated operations. A button from Jacket 07 will always derive different keys than the equivalent button on Jacket 12 — cross-jacket write access is cryptographically impossible.</w:t>
      </w:r>
    </w:p>
    <w:p>
      <w:pPr>
        <w:pStyle w:val="Heading2"/>
        <w:spacing w:after="120" w:before="320"/>
      </w:pPr>
      <w:r>
        <w:rPr>
          <w:rFonts w:ascii="Arial" w:cs="Arial" w:eastAsia="Arial" w:hAnsi="Arial"/>
          <w:b/>
          <w:bCs/>
          <w:color w:val="1A1A1A"/>
          <w:sz w:val="24"/>
          <w:szCs w:val="24"/>
        </w:rPr>
        <w:t xml:space="preserve">1.5  The Bag and Protocol Card</w:t>
      </w:r>
    </w:p>
    <w:p>
      <w:pPr>
        <w:spacing w:after="100" w:before="60"/>
      </w:pPr>
      <w:r>
        <w:rPr>
          <w:rFonts w:ascii="Arial" w:cs="Arial" w:eastAsia="Arial" w:hAnsi="Arial"/>
          <w:color w:val="1A1A1A"/>
          <w:sz w:val="22"/>
          <w:szCs w:val="22"/>
        </w:rPr>
        <w:t xml:space="preserve">Each jacket is accompanied by a small bag, attached to the garment at fabrication. The bag contains a printed card bearing a QR code that resolves to the full protocol text at the system’s permanent URL.</w:t>
      </w:r>
    </w:p>
    <w:p>
      <w:pPr>
        <w:spacing w:after="120" w:before="120"/>
      </w:pPr>
    </w:p>
    <w:p>
      <w:pPr>
        <w:spacing w:after="100" w:before="60"/>
      </w:pPr>
      <w:r>
        <w:rPr>
          <w:rFonts w:ascii="Arial" w:cs="Arial" w:eastAsia="Arial" w:hAnsi="Arial"/>
          <w:color w:val="1A1A1A"/>
          <w:sz w:val="22"/>
          <w:szCs w:val="22"/>
        </w:rPr>
        <w:t xml:space="preserve">The card serves a specific purpose: it explains the jacket to someone who encounters it without context. A person in a public space who sees the jacket, scans a button, and finds themselves looking at a dashboard of Bitcoin values and custody records needs a way to understand what they are looking at. The protocol card is that explanation. It is not a summary. It links to the complete text.</w:t>
      </w:r>
    </w:p>
    <w:p>
      <w:pPr>
        <w:spacing w:after="120" w:before="120"/>
      </w:pPr>
    </w:p>
    <w:p>
      <w:pPr>
        <w:spacing w:after="100" w:before="60"/>
      </w:pPr>
      <w:r>
        <w:rPr>
          <w:rFonts w:ascii="Arial" w:cs="Arial" w:eastAsia="Arial" w:hAnsi="Arial"/>
          <w:color w:val="1A1A1A"/>
          <w:sz w:val="22"/>
          <w:szCs w:val="22"/>
        </w:rPr>
        <w:t xml:space="preserve">The bag and card transfer with the jacket at every change of custody. If the card is lost or damaged during a custodian’s term, the custodian is responsible for printing and replacing it before transfer. The URL is permanent. The card is replaceable.</w:t>
      </w:r>
    </w:p>
    <w:p>
      <w:pPr>
        <w:spacing w:after="120" w:before="120"/>
      </w:pPr>
    </w:p>
    <w:p>
      <w:pPr>
        <w:spacing w:after="120" w:before="120"/>
      </w:pPr>
      <w:r>
        <w:rPr>
          <w:rFonts w:ascii="Arial" w:cs="Arial" w:eastAsia="Arial" w:hAnsi="Arial"/>
          <w:b/>
          <w:bCs/>
          <w:i/>
          <w:iCs/>
          <w:color w:val="B8960C"/>
          <w:sz w:val="22"/>
          <w:szCs w:val="22"/>
        </w:rPr>
        <w:t xml:space="preserve">The bag carries the key to the object. The object carries the key to the system.</w:t>
      </w:r>
    </w:p>
    <w:p>
      <w:pPr>
        <w:pStyle w:val="Heading2"/>
        <w:spacing w:after="120" w:before="320"/>
      </w:pPr>
      <w:r>
        <w:rPr>
          <w:rFonts w:ascii="Arial" w:cs="Arial" w:eastAsia="Arial" w:hAnsi="Arial"/>
          <w:b/>
          <w:bCs/>
          <w:color w:val="1A1A1A"/>
          <w:sz w:val="24"/>
          <w:szCs w:val="24"/>
        </w:rPr>
        <w:t xml:space="preserve">1.6  The Node</w:t>
      </w:r>
    </w:p>
    <w:p>
      <w:pPr>
        <w:spacing w:after="100" w:before="60"/>
      </w:pPr>
      <w:r>
        <w:rPr>
          <w:rFonts w:ascii="Arial" w:cs="Arial" w:eastAsia="Arial" w:hAnsi="Arial"/>
          <w:color w:val="1A1A1A"/>
          <w:sz w:val="22"/>
          <w:szCs w:val="22"/>
        </w:rPr>
        <w:t xml:space="preserve">Each jacket is accompanied by a node — a small, purpose-built device that runs the jacket’s ledger software, stores the chain, and serves the dashboard. The node and the jacket are a pair. They are fabricated together, numbered together, and transferred together at every change of custody.</w:t>
      </w:r>
    </w:p>
    <w:p>
      <w:pPr>
        <w:spacing w:after="120" w:before="120"/>
      </w:pPr>
    </w:p>
    <w:p>
      <w:pPr>
        <w:spacing w:after="80" w:before="240"/>
      </w:pPr>
      <w:r>
        <w:rPr>
          <w:rFonts w:ascii="Arial" w:cs="Arial" w:eastAsia="Arial" w:hAnsi="Arial"/>
          <w:b/>
          <w:bCs/>
          <w:color w:val="444444"/>
          <w:sz w:val="22"/>
          <w:szCs w:val="22"/>
        </w:rPr>
        <w:t xml:space="preserve">Physical specification:</w:t>
      </w:r>
    </w:p>
    <w:p>
      <w:pPr>
        <w:pStyle w:val="ListParagraph"/>
        <w:numPr>
          <w:ilvl w:val="0"/>
          <w:numId w:val="2"/>
        </w:numPr>
        <w:spacing w:after="60" w:before="60"/>
      </w:pPr>
      <w:r>
        <w:rPr>
          <w:rFonts w:ascii="Arial" w:cs="Arial" w:eastAsia="Arial" w:hAnsi="Arial"/>
          <w:color w:val="1A1A1A"/>
          <w:sz w:val="22"/>
          <w:szCs w:val="22"/>
        </w:rPr>
        <w:t xml:space="preserve">Raspberry Pi Zero W — single-board computer with onboard wifi</w:t>
      </w:r>
    </w:p>
    <w:p>
      <w:pPr>
        <w:pStyle w:val="ListParagraph"/>
        <w:numPr>
          <w:ilvl w:val="0"/>
          <w:numId w:val="2"/>
        </w:numPr>
        <w:spacing w:after="60" w:before="60"/>
      </w:pPr>
      <w:r>
        <w:rPr>
          <w:rFonts w:ascii="Arial" w:cs="Arial" w:eastAsia="Arial" w:hAnsi="Arial"/>
          <w:color w:val="1A1A1A"/>
          <w:sz w:val="22"/>
          <w:szCs w:val="22"/>
        </w:rPr>
        <w:t xml:space="preserve">Custom enclosure — numbered 01 through 21 to match the jacket</w:t>
      </w:r>
    </w:p>
    <w:p>
      <w:pPr>
        <w:pStyle w:val="ListParagraph"/>
        <w:numPr>
          <w:ilvl w:val="0"/>
          <w:numId w:val="2"/>
        </w:numPr>
        <w:spacing w:after="60" w:before="60"/>
      </w:pPr>
      <w:r>
        <w:rPr>
          <w:rFonts w:ascii="Arial" w:cs="Arial" w:eastAsia="Arial" w:hAnsi="Arial"/>
          <w:color w:val="1A1A1A"/>
          <w:sz w:val="22"/>
          <w:szCs w:val="22"/>
        </w:rPr>
        <w:t xml:space="preserve">Single LED indicator — green for synced, amber for syncing, dark for offline</w:t>
      </w:r>
    </w:p>
    <w:p>
      <w:pPr>
        <w:pStyle w:val="ListParagraph"/>
        <w:numPr>
          <w:ilvl w:val="0"/>
          <w:numId w:val="2"/>
        </w:numPr>
        <w:spacing w:after="60" w:before="60"/>
      </w:pPr>
      <w:r>
        <w:rPr>
          <w:rFonts w:ascii="Arial" w:cs="Arial" w:eastAsia="Arial" w:hAnsi="Arial"/>
          <w:color w:val="1A1A1A"/>
          <w:sz w:val="22"/>
          <w:szCs w:val="22"/>
        </w:rPr>
        <w:t xml:space="preserve">One USB port for power — standard 5V, draws under 1 watt</w:t>
      </w:r>
    </w:p>
    <w:p>
      <w:pPr>
        <w:pStyle w:val="ListParagraph"/>
        <w:numPr>
          <w:ilvl w:val="0"/>
          <w:numId w:val="2"/>
        </w:numPr>
        <w:spacing w:after="60" w:before="60"/>
      </w:pPr>
      <w:r>
        <w:rPr>
          <w:rFonts w:ascii="Arial" w:cs="Arial" w:eastAsia="Arial" w:hAnsi="Arial"/>
          <w:color w:val="1A1A1A"/>
          <w:sz w:val="22"/>
          <w:szCs w:val="22"/>
        </w:rPr>
        <w:t xml:space="preserve">MicroSD card — contains the node software, the jacket’s genesis block, and the full chain</w:t>
      </w:r>
    </w:p>
    <w:p>
      <w:pPr>
        <w:spacing w:after="120" w:before="120"/>
      </w:pPr>
    </w:p>
    <w:p>
      <w:pPr>
        <w:spacing w:after="80" w:before="240"/>
      </w:pPr>
      <w:r>
        <w:rPr>
          <w:rFonts w:ascii="Arial" w:cs="Arial" w:eastAsia="Arial" w:hAnsi="Arial"/>
          <w:b/>
          <w:bCs/>
          <w:color w:val="444444"/>
          <w:sz w:val="22"/>
          <w:szCs w:val="22"/>
        </w:rPr>
        <w:t xml:space="preserve">Operation:</w:t>
      </w:r>
    </w:p>
    <w:p>
      <w:pPr>
        <w:pStyle w:val="ListParagraph"/>
        <w:numPr>
          <w:ilvl w:val="0"/>
          <w:numId w:val="2"/>
        </w:numPr>
        <w:spacing w:after="60" w:before="60"/>
      </w:pPr>
      <w:r>
        <w:rPr>
          <w:rFonts w:ascii="Arial" w:cs="Arial" w:eastAsia="Arial" w:hAnsi="Arial"/>
          <w:color w:val="1A1A1A"/>
          <w:sz w:val="22"/>
          <w:szCs w:val="22"/>
        </w:rPr>
        <w:t xml:space="preserve">The custodian provides power and a wifi connection. No other configuration is required.</w:t>
      </w:r>
    </w:p>
    <w:p>
      <w:pPr>
        <w:pStyle w:val="ListParagraph"/>
        <w:numPr>
          <w:ilvl w:val="0"/>
          <w:numId w:val="2"/>
        </w:numPr>
        <w:spacing w:after="60" w:before="60"/>
      </w:pPr>
      <w:r>
        <w:rPr>
          <w:rFonts w:ascii="Arial" w:cs="Arial" w:eastAsia="Arial" w:hAnsi="Arial"/>
          <w:color w:val="1A1A1A"/>
          <w:sz w:val="22"/>
          <w:szCs w:val="22"/>
        </w:rPr>
        <w:t xml:space="preserve">On boot, the node joins the jacket network, syncs any new chain events, and begins serving the dashboard.</w:t>
      </w:r>
    </w:p>
    <w:p>
      <w:pPr>
        <w:pStyle w:val="ListParagraph"/>
        <w:numPr>
          <w:ilvl w:val="0"/>
          <w:numId w:val="2"/>
        </w:numPr>
        <w:spacing w:after="60" w:before="60"/>
      </w:pPr>
      <w:r>
        <w:rPr>
          <w:rFonts w:ascii="Arial" w:cs="Arial" w:eastAsia="Arial" w:hAnsi="Arial"/>
          <w:color w:val="1A1A1A"/>
          <w:sz w:val="22"/>
          <w:szCs w:val="22"/>
        </w:rPr>
        <w:t xml:space="preserve">The dashboard is accessible on the custodian’s local network via any browser. The QR code on the jacket resolves to the same content served by any node in the network.</w:t>
      </w:r>
    </w:p>
    <w:p>
      <w:pPr>
        <w:pStyle w:val="ListParagraph"/>
        <w:numPr>
          <w:ilvl w:val="0"/>
          <w:numId w:val="2"/>
        </w:numPr>
        <w:spacing w:after="60" w:before="60"/>
      </w:pPr>
      <w:r>
        <w:rPr>
          <w:rFonts w:ascii="Arial" w:cs="Arial" w:eastAsia="Arial" w:hAnsi="Arial"/>
          <w:color w:val="1A1A1A"/>
          <w:sz w:val="22"/>
          <w:szCs w:val="22"/>
        </w:rPr>
        <w:t xml:space="preserve">The node requires no maintenance, no centrally pushed updates, and no ongoing cost beyond electricity — less than a phone charger.</w:t>
      </w:r>
    </w:p>
    <w:p>
      <w:pPr>
        <w:spacing w:after="120" w:before="120"/>
      </w:pPr>
    </w:p>
    <w:p>
      <w:pPr>
        <w:spacing w:after="80" w:before="240"/>
      </w:pPr>
      <w:r>
        <w:rPr>
          <w:rFonts w:ascii="Arial" w:cs="Arial" w:eastAsia="Arial" w:hAnsi="Arial"/>
          <w:b/>
          <w:bCs/>
          <w:color w:val="444444"/>
          <w:sz w:val="22"/>
          <w:szCs w:val="22"/>
        </w:rPr>
        <w:t xml:space="preserve">The microSD as identity:</w:t>
      </w:r>
    </w:p>
    <w:p>
      <w:pPr>
        <w:spacing w:after="100" w:before="60"/>
      </w:pPr>
      <w:r>
        <w:rPr>
          <w:rFonts w:ascii="Arial" w:cs="Arial" w:eastAsia="Arial" w:hAnsi="Arial"/>
          <w:color w:val="1A1A1A"/>
          <w:sz w:val="22"/>
          <w:szCs w:val="22"/>
        </w:rPr>
        <w:t xml:space="preserve">The node’s identity resides in the microSD card, not the enclosure. The card contains the jacket’s genesis block, cryptographic identity, and full chain history. If the hardware fails, the custodian flashes a new card from the open source image and the node continues without interruption. The enclosure is replaceable. The chain is not.</w:t>
      </w:r>
    </w:p>
    <w:p>
      <w:pPr>
        <w:spacing w:after="120" w:before="120"/>
      </w:pPr>
    </w:p>
    <w:p>
      <w:pPr>
        <w:spacing w:after="120" w:before="120"/>
      </w:pPr>
      <w:r>
        <w:rPr>
          <w:rFonts w:ascii="Arial" w:cs="Arial" w:eastAsia="Arial" w:hAnsi="Arial"/>
          <w:b/>
          <w:bCs/>
          <w:i/>
          <w:iCs/>
          <w:color w:val="B8960C"/>
          <w:sz w:val="22"/>
          <w:szCs w:val="22"/>
        </w:rPr>
        <w:t xml:space="preserve">The jacket and the node are a keyring. Two objects. One identity. They travel together through every custody.</w:t>
      </w:r>
    </w:p>
    <w:p>
      <w:pPr>
        <w:spacing w:after="120" w:before="120"/>
      </w:pPr>
    </w:p>
    <w:p>
      <w:pPr>
        <w:spacing w:after="100" w:before="60"/>
      </w:pPr>
      <w:r>
        <w:rPr>
          <w:rFonts w:ascii="Arial" w:cs="Arial" w:eastAsia="Arial" w:hAnsi="Arial"/>
          <w:color w:val="1A1A1A"/>
          <w:sz w:val="22"/>
          <w:szCs w:val="22"/>
        </w:rPr>
        <w:t xml:space="preserve">A custodian who loses the node enclosure is not in breach of obligations, provided the microSD card is preserved and a replacement device is brought online within a reasonable period. A custodian who loses the microSD card must report this to the network — the chain is restorable from any other node, but the event is logged permanently.</w:t>
      </w:r>
    </w:p>
    <w:p>
      <w:pPr>
        <w:pStyle w:val="Heading2"/>
        <w:spacing w:after="120" w:before="320"/>
      </w:pPr>
      <w:r>
        <w:rPr>
          <w:rFonts w:ascii="Arial" w:cs="Arial" w:eastAsia="Arial" w:hAnsi="Arial"/>
          <w:b/>
          <w:bCs/>
          <w:color w:val="1A1A1A"/>
          <w:sz w:val="24"/>
          <w:szCs w:val="24"/>
        </w:rPr>
        <w:t xml:space="preserve">1.7  The WORN Event</w:t>
      </w:r>
    </w:p>
    <w:p>
      <w:pPr>
        <w:spacing w:after="100" w:before="60"/>
      </w:pPr>
      <w:r>
        <w:rPr>
          <w:rFonts w:ascii="Arial" w:cs="Arial" w:eastAsia="Arial" w:hAnsi="Arial"/>
          <w:color w:val="1A1A1A"/>
          <w:sz w:val="22"/>
          <w:szCs w:val="22"/>
        </w:rPr>
        <w:t xml:space="preserve">Anyone who puts on the suit in a public context may add themselves to its permanent record. This is the WORN event — a chain entry consisting of a selfie photograph, a name, a location, and a confirmed act of consent. It is the only event type in the system that does not require custodian authentication. It is written by the subject.</w:t>
      </w:r>
    </w:p>
    <w:p>
      <w:pPr>
        <w:spacing w:after="120" w:before="120"/>
      </w:pPr>
    </w:p>
    <w:p>
      <w:pPr>
        <w:spacing w:after="80" w:before="240"/>
      </w:pPr>
      <w:r>
        <w:rPr>
          <w:rFonts w:ascii="Arial" w:cs="Arial" w:eastAsia="Arial" w:hAnsi="Arial"/>
          <w:b/>
          <w:bCs/>
          <w:color w:val="444444"/>
          <w:sz w:val="22"/>
          <w:szCs w:val="22"/>
        </w:rPr>
        <w:t xml:space="preserve">The flow:</w:t>
      </w:r>
    </w:p>
    <w:p>
      <w:pPr>
        <w:pStyle w:val="ListParagraph"/>
        <w:numPr>
          <w:ilvl w:val="0"/>
          <w:numId w:val="2"/>
        </w:numPr>
        <w:spacing w:after="60" w:before="60"/>
      </w:pPr>
      <w:r>
        <w:rPr>
          <w:rFonts w:ascii="Arial" w:cs="Arial" w:eastAsia="Arial" w:hAnsi="Arial"/>
          <w:color w:val="1A1A1A"/>
          <w:sz w:val="22"/>
          <w:szCs w:val="22"/>
        </w:rPr>
        <w:t xml:space="preserve">The subject taps the right chest panel button while wearing the suit.</w:t>
      </w:r>
    </w:p>
    <w:p>
      <w:pPr>
        <w:pStyle w:val="ListParagraph"/>
        <w:numPr>
          <w:ilvl w:val="0"/>
          <w:numId w:val="2"/>
        </w:numPr>
        <w:spacing w:after="60" w:before="60"/>
      </w:pPr>
      <w:r>
        <w:rPr>
          <w:rFonts w:ascii="Arial" w:cs="Arial" w:eastAsia="Arial" w:hAnsi="Arial"/>
          <w:color w:val="1A1A1A"/>
          <w:sz w:val="22"/>
          <w:szCs w:val="22"/>
        </w:rPr>
        <w:t xml:space="preserve">Their phone opens a dedicated capture page with the front-facing camera active.</w:t>
      </w:r>
    </w:p>
    <w:p>
      <w:pPr>
        <w:pStyle w:val="ListParagraph"/>
        <w:numPr>
          <w:ilvl w:val="0"/>
          <w:numId w:val="2"/>
        </w:numPr>
        <w:spacing w:after="60" w:before="60"/>
      </w:pPr>
      <w:r>
        <w:rPr>
          <w:rFonts w:ascii="Arial" w:cs="Arial" w:eastAsia="Arial" w:hAnsi="Arial"/>
          <w:color w:val="1A1A1A"/>
          <w:sz w:val="22"/>
          <w:szCs w:val="22"/>
        </w:rPr>
        <w:t xml:space="preserve">They photograph themselves wearing the suit.</w:t>
      </w:r>
    </w:p>
    <w:p>
      <w:pPr>
        <w:pStyle w:val="ListParagraph"/>
        <w:numPr>
          <w:ilvl w:val="0"/>
          <w:numId w:val="2"/>
        </w:numPr>
        <w:spacing w:after="60" w:before="60"/>
      </w:pPr>
      <w:r>
        <w:rPr>
          <w:rFonts w:ascii="Arial" w:cs="Arial" w:eastAsia="Arial" w:hAnsi="Arial"/>
          <w:color w:val="1A1A1A"/>
          <w:sz w:val="22"/>
          <w:szCs w:val="22"/>
        </w:rPr>
        <w:t xml:space="preserve">They enter their name and location.</w:t>
      </w:r>
    </w:p>
    <w:p>
      <w:pPr>
        <w:pStyle w:val="ListParagraph"/>
        <w:numPr>
          <w:ilvl w:val="0"/>
          <w:numId w:val="2"/>
        </w:numPr>
        <w:spacing w:after="60" w:before="60"/>
      </w:pPr>
      <w:r>
        <w:rPr>
          <w:rFonts w:ascii="Arial" w:cs="Arial" w:eastAsia="Arial" w:hAnsi="Arial"/>
          <w:color w:val="1A1A1A"/>
          <w:sz w:val="22"/>
          <w:szCs w:val="22"/>
        </w:rPr>
        <w:t xml:space="preserve">They confirm, in plain language, that this photograph and their details will be added permanently to a public blockchain record and cannot be removed.</w:t>
      </w:r>
    </w:p>
    <w:p>
      <w:pPr>
        <w:pStyle w:val="ListParagraph"/>
        <w:numPr>
          <w:ilvl w:val="0"/>
          <w:numId w:val="2"/>
        </w:numPr>
        <w:spacing w:after="60" w:before="60"/>
      </w:pPr>
      <w:r>
        <w:rPr>
          <w:rFonts w:ascii="Arial" w:cs="Arial" w:eastAsia="Arial" w:hAnsi="Arial"/>
          <w:color w:val="1A1A1A"/>
          <w:sz w:val="22"/>
          <w:szCs w:val="22"/>
        </w:rPr>
        <w:t xml:space="preserve">The submission enters a pending queue held by the node.</w:t>
      </w:r>
    </w:p>
    <w:p>
      <w:pPr>
        <w:pStyle w:val="ListParagraph"/>
        <w:numPr>
          <w:ilvl w:val="0"/>
          <w:numId w:val="2"/>
        </w:numPr>
        <w:spacing w:after="60" w:before="60"/>
      </w:pPr>
      <w:r>
        <w:rPr>
          <w:rFonts w:ascii="Arial" w:cs="Arial" w:eastAsia="Arial" w:hAnsi="Arial"/>
          <w:color w:val="1A1A1A"/>
          <w:sz w:val="22"/>
          <w:szCs w:val="22"/>
        </w:rPr>
        <w:t xml:space="preserve">The custodian reviews and confirms the entry via the admin screen.</w:t>
      </w:r>
    </w:p>
    <w:p>
      <w:pPr>
        <w:pStyle w:val="ListParagraph"/>
        <w:numPr>
          <w:ilvl w:val="0"/>
          <w:numId w:val="2"/>
        </w:numPr>
        <w:spacing w:after="60" w:before="60"/>
      </w:pPr>
      <w:r>
        <w:rPr>
          <w:rFonts w:ascii="Arial" w:cs="Arial" w:eastAsia="Arial" w:hAnsi="Arial"/>
          <w:color w:val="1A1A1A"/>
          <w:sz w:val="22"/>
          <w:szCs w:val="22"/>
        </w:rPr>
        <w:t xml:space="preserve">On confirmation, a signed WORN event is written to the chain. The photograph is stored on the node and replicated across the network. The entry is permanent.</w:t>
      </w:r>
    </w:p>
    <w:p>
      <w:pPr>
        <w:spacing w:after="120" w:before="120"/>
      </w:pPr>
    </w:p>
    <w:p>
      <w:pPr>
        <w:spacing w:after="80" w:before="240"/>
      </w:pPr>
      <w:r>
        <w:rPr>
          <w:rFonts w:ascii="Arial" w:cs="Arial" w:eastAsia="Arial" w:hAnsi="Arial"/>
          <w:b/>
          <w:bCs/>
          <w:color w:val="444444"/>
          <w:sz w:val="22"/>
          <w:szCs w:val="22"/>
        </w:rPr>
        <w:t xml:space="preserve">What the record accumulates:</w:t>
      </w:r>
    </w:p>
    <w:p>
      <w:pPr>
        <w:spacing w:after="100" w:before="60"/>
      </w:pPr>
      <w:r>
        <w:rPr>
          <w:rFonts w:ascii="Arial" w:cs="Arial" w:eastAsia="Arial" w:hAnsi="Arial"/>
          <w:color w:val="1A1A1A"/>
          <w:sz w:val="22"/>
          <w:szCs w:val="22"/>
        </w:rPr>
        <w:t xml:space="preserve">The WORN event is designed for use at Bitcoin events, conferences, and public gatherings. Over time — across years, across custodians, across cities — the suit accumulates a portrait record of everyone who has worn it and chosen to be documented. Each entry is timestamped, chain-linked, and geographically located. The record cannot be edited retroactively. It is what it was when it was made.</w:t>
      </w:r>
    </w:p>
    <w:p>
      <w:pPr>
        <w:spacing w:after="120" w:before="120"/>
      </w:pPr>
    </w:p>
    <w:p>
      <w:pPr>
        <w:spacing w:after="100" w:before="60"/>
      </w:pPr>
      <w:r>
        <w:rPr>
          <w:rFonts w:ascii="Arial" w:cs="Arial" w:eastAsia="Arial" w:hAnsi="Arial"/>
          <w:color w:val="1A1A1A"/>
          <w:sz w:val="22"/>
          <w:szCs w:val="22"/>
        </w:rPr>
        <w:t xml:space="preserve">In ten years, the portrait gallery of a well-travelled suit may contain people who were relatively unknown when photographed and who later became significant figures in the space. The chain does not update its assessment of them. It records only the moment.</w:t>
      </w:r>
    </w:p>
    <w:p>
      <w:pPr>
        <w:spacing w:after="120" w:before="120"/>
      </w:pPr>
    </w:p>
    <w:p>
      <w:pPr>
        <w:spacing w:after="80" w:before="240"/>
      </w:pPr>
      <w:r>
        <w:rPr>
          <w:rFonts w:ascii="Arial" w:cs="Arial" w:eastAsia="Arial" w:hAnsi="Arial"/>
          <w:b/>
          <w:bCs/>
          <w:color w:val="444444"/>
          <w:sz w:val="22"/>
          <w:szCs w:val="22"/>
        </w:rPr>
        <w:t xml:space="preserve">Consent and privacy:</w:t>
      </w:r>
    </w:p>
    <w:p>
      <w:pPr>
        <w:spacing w:after="100" w:before="60"/>
      </w:pPr>
      <w:r>
        <w:rPr>
          <w:rFonts w:ascii="Arial" w:cs="Arial" w:eastAsia="Arial" w:hAnsi="Arial"/>
          <w:color w:val="1A1A1A"/>
          <w:sz w:val="22"/>
          <w:szCs w:val="22"/>
        </w:rPr>
        <w:t xml:space="preserve">The WORN event is voluntary. The custodian does not photograph the subject — the subject photographs themselves. The consent field in the payload is not a legal instrument; it is a protocol record that the subject understood and agreed to the permanent, public nature of the entry before submitting.</w:t>
      </w:r>
    </w:p>
    <w:p>
      <w:pPr>
        <w:spacing w:after="120" w:before="120"/>
      </w:pPr>
    </w:p>
    <w:p>
      <w:pPr>
        <w:spacing w:after="100" w:before="60"/>
      </w:pPr>
      <w:r>
        <w:rPr>
          <w:rFonts w:ascii="Arial" w:cs="Arial" w:eastAsia="Arial" w:hAnsi="Arial"/>
          <w:color w:val="1A1A1A"/>
          <w:sz w:val="22"/>
          <w:szCs w:val="22"/>
        </w:rPr>
        <w:t xml:space="preserve">No record is created of people who decline. Watching someone else be photographed generates no data. The distinction between participation and observation is preserved.</w:t>
      </w:r>
    </w:p>
    <w:p>
      <w:pPr>
        <w:spacing w:after="120" w:before="120"/>
      </w:pPr>
    </w:p>
    <w:p>
      <w:pPr>
        <w:spacing w:after="120" w:before="120"/>
      </w:pPr>
      <w:r>
        <w:rPr>
          <w:rFonts w:ascii="Arial" w:cs="Arial" w:eastAsia="Arial" w:hAnsi="Arial"/>
          <w:b/>
          <w:bCs/>
          <w:i/>
          <w:iCs/>
          <w:color w:val="B8960C"/>
          <w:sz w:val="22"/>
          <w:szCs w:val="22"/>
        </w:rPr>
        <w:t xml:space="preserve">The suit accumulates material evidence of time on its surface. The chain accumulates a portrait of everyone who wore it. Both records are permanent. Neither can be revised.</w:t>
      </w:r>
    </w:p>
    <w:p>
      <w:r>
        <w:br w:type="page"/>
      </w:r>
    </w:p>
    <w:p>
      <w:pPr>
        <w:pStyle w:val="Heading1"/>
        <w:spacing w:after="160" w:before="480"/>
      </w:pPr>
      <w:r>
        <w:rPr>
          <w:rFonts w:ascii="Arial" w:cs="Arial" w:eastAsia="Arial" w:hAnsi="Arial"/>
          <w:b/>
          <w:bCs/>
          <w:color w:val="1A1A1A"/>
          <w:sz w:val="32"/>
          <w:szCs w:val="32"/>
        </w:rPr>
        <w:t xml:space="preserve">Part II — The Digital Layer</w:t>
      </w:r>
    </w:p>
    <w:p>
      <w:pPr>
        <w:pStyle w:val="Heading2"/>
        <w:spacing w:after="120" w:before="320"/>
      </w:pPr>
      <w:r>
        <w:rPr>
          <w:rFonts w:ascii="Arial" w:cs="Arial" w:eastAsia="Arial" w:hAnsi="Arial"/>
          <w:b/>
          <w:bCs/>
          <w:color w:val="1A1A1A"/>
          <w:sz w:val="24"/>
          <w:szCs w:val="24"/>
        </w:rPr>
        <w:t xml:space="preserve">2.1  The Bitcoin Wallet</w:t>
      </w:r>
    </w:p>
    <w:p>
      <w:pPr>
        <w:spacing w:after="100" w:before="60"/>
      </w:pPr>
      <w:r>
        <w:rPr>
          <w:rFonts w:ascii="Arial" w:cs="Arial" w:eastAsia="Arial" w:hAnsi="Arial"/>
          <w:color w:val="1A1A1A"/>
          <w:sz w:val="22"/>
          <w:szCs w:val="22"/>
        </w:rPr>
        <w:t xml:space="preserve">Each jacket is associated with a Bitcoin extended public key (xpub), derived at fabrication and recorded permanently in the civic record. No private key is generated. This is not a security measure or a precaution — it is a foundational condition of the system. The corresponding private key does not exist, has never existed, and cannot be constructed. The Bitcoin held by each jacket wallet is permanently and irrecoverably committed.</w:t>
      </w:r>
    </w:p>
    <w:p>
      <w:pPr>
        <w:spacing w:after="120" w:before="120"/>
      </w:pPr>
    </w:p>
    <w:p>
      <w:pPr>
        <w:spacing w:after="100" w:before="60"/>
      </w:pPr>
      <w:r>
        <w:rPr>
          <w:rFonts w:ascii="Arial" w:cs="Arial" w:eastAsia="Arial" w:hAnsi="Arial"/>
          <w:color w:val="1A1A1A"/>
          <w:sz w:val="22"/>
          <w:szCs w:val="22"/>
        </w:rPr>
        <w:t xml:space="preserve">The xpub is fully public. Anyone who scans the QR code or taps the NFC buttons receives everything necessary to derive child addresses from the wallet and send funds to it. Contributing Bitcoin to a jacket requires no permission, no identity, and no relationship with the custodian. It is an open act.</w:t>
      </w:r>
    </w:p>
    <w:p>
      <w:pPr>
        <w:spacing w:after="120" w:before="120"/>
      </w:pPr>
    </w:p>
    <w:p>
      <w:pPr>
        <w:spacing w:after="100" w:before="60"/>
      </w:pPr>
      <w:r>
        <w:rPr>
          <w:rFonts w:ascii="Arial" w:cs="Arial" w:eastAsia="Arial" w:hAnsi="Arial"/>
          <w:color w:val="1A1A1A"/>
          <w:sz w:val="22"/>
          <w:szCs w:val="22"/>
        </w:rPr>
        <w:t xml:space="preserve">The jacket’s Bitcoin balance moves in one direction only: upward. There is no mechanism for withdrawal because there is no private key with which to sign a transaction. Bitcoin sent to a jacket wallet is not locked — it is permanently committed, with full knowledge, by whoever sends it. This is understood by all participants. Sending Bitcoin to a jacket is closer in nature to a ceremonial act than a financial one.</w:t>
      </w:r>
    </w:p>
    <w:p>
      <w:pPr>
        <w:spacing w:after="120" w:before="120"/>
      </w:pPr>
    </w:p>
    <w:p>
      <w:pPr>
        <w:spacing w:after="100" w:before="60"/>
      </w:pPr>
      <w:r>
        <w:rPr>
          <w:rFonts w:ascii="Arial" w:cs="Arial" w:eastAsia="Arial" w:hAnsi="Arial"/>
          <w:color w:val="1A1A1A"/>
          <w:sz w:val="22"/>
          <w:szCs w:val="22"/>
        </w:rPr>
        <w:t xml:space="preserve">The Bitcoin balance displayed on the dashboard represents the jacket’s current value in BTC and in local fiat equivalent at the time of loading. This figure changes with the Bitcoin price and with incoming contributions. It never decreases through action — only through market movement, which is the same risk carried by Bitcoin itself: next to zero, but not nothing. The jacket’s value rests on the same consensus as the network it references.</w:t>
      </w:r>
    </w:p>
    <w:p>
      <w:pPr>
        <w:spacing w:after="120" w:before="120"/>
      </w:pPr>
    </w:p>
    <w:p>
      <w:pPr>
        <w:spacing w:after="120" w:before="120"/>
      </w:pPr>
      <w:r>
        <w:rPr>
          <w:rFonts w:ascii="Arial" w:cs="Arial" w:eastAsia="Arial" w:hAnsi="Arial"/>
          <w:b/>
          <w:bCs/>
          <w:i/>
          <w:iCs/>
          <w:color w:val="B8960C"/>
          <w:sz w:val="22"/>
          <w:szCs w:val="22"/>
        </w:rPr>
        <w:t xml:space="preserve">The jacket holds what it holds. No one can take it. No one can return it. The commitment is the point.</w:t>
      </w:r>
    </w:p>
    <w:p>
      <w:pPr>
        <w:pStyle w:val="Heading2"/>
        <w:spacing w:after="120" w:before="320"/>
      </w:pPr>
      <w:r>
        <w:rPr>
          <w:rFonts w:ascii="Arial" w:cs="Arial" w:eastAsia="Arial" w:hAnsi="Arial"/>
          <w:b/>
          <w:bCs/>
          <w:color w:val="1A1A1A"/>
          <w:sz w:val="24"/>
          <w:szCs w:val="24"/>
        </w:rPr>
        <w:t xml:space="preserve">2.2  The Dashboard</w:t>
      </w:r>
    </w:p>
    <w:p>
      <w:pPr>
        <w:spacing w:after="100" w:before="60"/>
      </w:pPr>
      <w:r>
        <w:rPr>
          <w:rFonts w:ascii="Arial" w:cs="Arial" w:eastAsia="Arial" w:hAnsi="Arial"/>
          <w:color w:val="1A1A1A"/>
          <w:sz w:val="22"/>
          <w:szCs w:val="22"/>
        </w:rPr>
        <w:t xml:space="preserve">Each jacket’s dashboard is a permanent, publicly accessible webpage. It displays:</w:t>
      </w:r>
    </w:p>
    <w:p>
      <w:pPr>
        <w:pStyle w:val="ListParagraph"/>
        <w:numPr>
          <w:ilvl w:val="0"/>
          <w:numId w:val="2"/>
        </w:numPr>
        <w:spacing w:after="60" w:before="60"/>
      </w:pPr>
      <w:r>
        <w:rPr>
          <w:rFonts w:ascii="Arial" w:cs="Arial" w:eastAsia="Arial" w:hAnsi="Arial"/>
          <w:color w:val="1A1A1A"/>
          <w:sz w:val="22"/>
          <w:szCs w:val="22"/>
        </w:rPr>
        <w:t xml:space="preserve">Current Bitcoin balance (BTC and fiat equivalent)</w:t>
      </w:r>
    </w:p>
    <w:p>
      <w:pPr>
        <w:pStyle w:val="ListParagraph"/>
        <w:numPr>
          <w:ilvl w:val="0"/>
          <w:numId w:val="2"/>
        </w:numPr>
        <w:spacing w:after="60" w:before="60"/>
      </w:pPr>
      <w:r>
        <w:rPr>
          <w:rFonts w:ascii="Arial" w:cs="Arial" w:eastAsia="Arial" w:hAnsi="Arial"/>
          <w:color w:val="1A1A1A"/>
          <w:sz w:val="22"/>
          <w:szCs w:val="22"/>
        </w:rPr>
        <w:t xml:space="preserve">Full custodian history — name, dates of possession, any notes added</w:t>
      </w:r>
    </w:p>
    <w:p>
      <w:pPr>
        <w:pStyle w:val="ListParagraph"/>
        <w:numPr>
          <w:ilvl w:val="0"/>
          <w:numId w:val="2"/>
        </w:numPr>
        <w:spacing w:after="60" w:before="60"/>
      </w:pPr>
      <w:r>
        <w:rPr>
          <w:rFonts w:ascii="Arial" w:cs="Arial" w:eastAsia="Arial" w:hAnsi="Arial"/>
          <w:color w:val="1A1A1A"/>
          <w:sz w:val="22"/>
          <w:szCs w:val="22"/>
        </w:rPr>
        <w:t xml:space="preserve">Patch and mark log — a photographic record updated at each transfer</w:t>
      </w:r>
    </w:p>
    <w:p>
      <w:pPr>
        <w:pStyle w:val="ListParagraph"/>
        <w:numPr>
          <w:ilvl w:val="0"/>
          <w:numId w:val="2"/>
        </w:numPr>
        <w:spacing w:after="60" w:before="60"/>
      </w:pPr>
      <w:r>
        <w:rPr>
          <w:rFonts w:ascii="Arial" w:cs="Arial" w:eastAsia="Arial" w:hAnsi="Arial"/>
          <w:color w:val="1A1A1A"/>
          <w:sz w:val="22"/>
          <w:szCs w:val="22"/>
        </w:rPr>
        <w:t xml:space="preserve">Ceremony record — dates and locations of each public appearance</w:t>
      </w:r>
    </w:p>
    <w:p>
      <w:pPr>
        <w:pStyle w:val="ListParagraph"/>
        <w:numPr>
          <w:ilvl w:val="0"/>
          <w:numId w:val="2"/>
        </w:numPr>
        <w:spacing w:after="60" w:before="60"/>
      </w:pPr>
      <w:r>
        <w:rPr>
          <w:rFonts w:ascii="Arial" w:cs="Arial" w:eastAsia="Arial" w:hAnsi="Arial"/>
          <w:color w:val="1A1A1A"/>
          <w:sz w:val="22"/>
          <w:szCs w:val="22"/>
        </w:rPr>
        <w:t xml:space="preserve">Wallet transaction history — all incoming contributions, with dates and derived addresses</w:t>
      </w:r>
    </w:p>
    <w:p>
      <w:pPr>
        <w:pStyle w:val="ListParagraph"/>
        <w:numPr>
          <w:ilvl w:val="0"/>
          <w:numId w:val="2"/>
        </w:numPr>
        <w:spacing w:after="60" w:before="60"/>
      </w:pPr>
      <w:r>
        <w:rPr>
          <w:rFonts w:ascii="Arial" w:cs="Arial" w:eastAsia="Arial" w:hAnsi="Arial"/>
          <w:color w:val="1A1A1A"/>
          <w:sz w:val="22"/>
          <w:szCs w:val="22"/>
        </w:rPr>
        <w:t xml:space="preserve">Jacket age and generation count</w:t>
      </w:r>
    </w:p>
    <w:p>
      <w:pPr>
        <w:spacing w:after="120" w:before="120"/>
      </w:pPr>
    </w:p>
    <w:p>
      <w:pPr>
        <w:spacing w:after="100" w:before="60"/>
      </w:pPr>
      <w:r>
        <w:rPr>
          <w:rFonts w:ascii="Arial" w:cs="Arial" w:eastAsia="Arial" w:hAnsi="Arial"/>
          <w:color w:val="1A1A1A"/>
          <w:sz w:val="22"/>
          <w:szCs w:val="22"/>
        </w:rPr>
        <w:t xml:space="preserve">The dashboard is read-only for the public. Only the current custodian, via authenticated NFC tap, may add entries to the civic record.</w:t>
      </w:r>
    </w:p>
    <w:p>
      <w:pPr>
        <w:spacing w:after="120" w:before="120"/>
      </w:pPr>
    </w:p>
    <w:p>
      <w:pPr>
        <w:spacing w:after="120" w:before="120"/>
      </w:pPr>
      <w:r>
        <w:rPr>
          <w:rFonts w:ascii="Arial" w:cs="Arial" w:eastAsia="Arial" w:hAnsi="Arial"/>
          <w:b/>
          <w:bCs/>
          <w:i/>
          <w:iCs/>
          <w:color w:val="B8960C"/>
          <w:sz w:val="22"/>
          <w:szCs w:val="22"/>
        </w:rPr>
        <w:t xml:space="preserve">The dashboard is a certificate of provenance, a financial instrument display, and a civic biography simultaneously.</w:t>
      </w:r>
    </w:p>
    <w:p>
      <w:pPr>
        <w:pStyle w:val="Heading2"/>
        <w:spacing w:after="120" w:before="320"/>
      </w:pPr>
      <w:r>
        <w:rPr>
          <w:rFonts w:ascii="Arial" w:cs="Arial" w:eastAsia="Arial" w:hAnsi="Arial"/>
          <w:b/>
          <w:bCs/>
          <w:color w:val="1A1A1A"/>
          <w:sz w:val="24"/>
          <w:szCs w:val="24"/>
        </w:rPr>
        <w:t xml:space="preserve">2.3  Privacy and Surveillance</w:t>
      </w:r>
    </w:p>
    <w:p>
      <w:pPr>
        <w:spacing w:after="100" w:before="60"/>
      </w:pPr>
      <w:r>
        <w:rPr>
          <w:rFonts w:ascii="Arial" w:cs="Arial" w:eastAsia="Arial" w:hAnsi="Arial"/>
          <w:color w:val="1A1A1A"/>
          <w:sz w:val="22"/>
          <w:szCs w:val="22"/>
        </w:rPr>
        <w:t xml:space="preserve">This system is designed around the following principles, which are stated plainly on every dashboard:</w:t>
      </w:r>
    </w:p>
    <w:p>
      <w:pPr>
        <w:spacing w:after="120" w:before="120"/>
      </w:pPr>
    </w:p>
    <w:p>
      <w:pPr>
        <w:pStyle w:val="ListParagraph"/>
        <w:numPr>
          <w:ilvl w:val="0"/>
          <w:numId w:val="2"/>
        </w:numPr>
        <w:spacing w:after="60" w:before="60"/>
      </w:pPr>
      <w:r>
        <w:rPr>
          <w:rFonts w:ascii="Arial" w:cs="Arial" w:eastAsia="Arial" w:hAnsi="Arial"/>
          <w:color w:val="1A1A1A"/>
          <w:sz w:val="22"/>
          <w:szCs w:val="22"/>
        </w:rPr>
        <w:t xml:space="preserve">No record is kept of who scans the QR code.</w:t>
      </w:r>
    </w:p>
    <w:p>
      <w:pPr>
        <w:pStyle w:val="ListParagraph"/>
        <w:numPr>
          <w:ilvl w:val="0"/>
          <w:numId w:val="2"/>
        </w:numPr>
        <w:spacing w:after="60" w:before="60"/>
      </w:pPr>
      <w:r>
        <w:rPr>
          <w:rFonts w:ascii="Arial" w:cs="Arial" w:eastAsia="Arial" w:hAnsi="Arial"/>
          <w:color w:val="1A1A1A"/>
          <w:sz w:val="22"/>
          <w:szCs w:val="22"/>
        </w:rPr>
        <w:t xml:space="preserve">No record is kept of who taps the NFC buttons.</w:t>
      </w:r>
    </w:p>
    <w:p>
      <w:pPr>
        <w:pStyle w:val="ListParagraph"/>
        <w:numPr>
          <w:ilvl w:val="0"/>
          <w:numId w:val="2"/>
        </w:numPr>
        <w:spacing w:after="60" w:before="60"/>
      </w:pPr>
      <w:r>
        <w:rPr>
          <w:rFonts w:ascii="Arial" w:cs="Arial" w:eastAsia="Arial" w:hAnsi="Arial"/>
          <w:color w:val="1A1A1A"/>
          <w:sz w:val="22"/>
          <w:szCs w:val="22"/>
        </w:rPr>
        <w:t xml:space="preserve">No interaction generates an identity record for the scanner or tapper.</w:t>
      </w:r>
    </w:p>
    <w:p>
      <w:pPr>
        <w:pStyle w:val="ListParagraph"/>
        <w:numPr>
          <w:ilvl w:val="0"/>
          <w:numId w:val="2"/>
        </w:numPr>
        <w:spacing w:after="60" w:before="60"/>
      </w:pPr>
      <w:r>
        <w:rPr>
          <w:rFonts w:ascii="Arial" w:cs="Arial" w:eastAsia="Arial" w:hAnsi="Arial"/>
          <w:color w:val="1A1A1A"/>
          <w:sz w:val="22"/>
          <w:szCs w:val="22"/>
        </w:rPr>
        <w:t xml:space="preserve">The only person whose identity is recorded is the current custodian, who consents to this at the moment of acceptance.</w:t>
      </w:r>
    </w:p>
    <w:p>
      <w:pPr>
        <w:spacing w:after="120" w:before="120"/>
      </w:pPr>
    </w:p>
    <w:p>
      <w:pPr>
        <w:spacing w:after="100" w:before="60"/>
      </w:pPr>
      <w:r>
        <w:rPr>
          <w:rFonts w:ascii="Arial" w:cs="Arial" w:eastAsia="Arial" w:hAnsi="Arial"/>
          <w:color w:val="1A1A1A"/>
          <w:sz w:val="22"/>
          <w:szCs w:val="22"/>
        </w:rPr>
        <w:t xml:space="preserve">These are technical commitments, not just policy statements. The system is built without logging infrastructure for scan or tap events. This is not a privacy setting that can be switched on or off. It is an architectural choice.</w:t>
      </w:r>
    </w:p>
    <w:p>
      <w:pPr>
        <w:spacing w:after="120" w:before="120"/>
      </w:pPr>
    </w:p>
    <w:p>
      <w:pPr>
        <w:spacing w:after="100" w:before="60"/>
      </w:pPr>
      <w:r>
        <w:rPr>
          <w:rFonts w:ascii="Arial" w:cs="Arial" w:eastAsia="Arial" w:hAnsi="Arial"/>
          <w:color w:val="1A1A1A"/>
          <w:sz w:val="22"/>
          <w:szCs w:val="22"/>
        </w:rPr>
        <w:t xml:space="preserve">There are no rewards for scanning. No tokens, no points, no recognition. Scanning is an act of witness. Witness is its own purpose.</w:t>
      </w:r>
    </w:p>
    <w:p>
      <w:pPr>
        <w:pStyle w:val="Heading2"/>
        <w:spacing w:after="120" w:before="320"/>
      </w:pPr>
      <w:r>
        <w:rPr>
          <w:rFonts w:ascii="Arial" w:cs="Arial" w:eastAsia="Arial" w:hAnsi="Arial"/>
          <w:b/>
          <w:bCs/>
          <w:color w:val="1A1A1A"/>
          <w:sz w:val="24"/>
          <w:szCs w:val="24"/>
        </w:rPr>
        <w:t xml:space="preserve">2.4  The Node Network</w:t>
      </w:r>
    </w:p>
    <w:p>
      <w:pPr>
        <w:spacing w:after="100" w:before="60"/>
      </w:pPr>
      <w:r>
        <w:rPr>
          <w:rFonts w:ascii="Arial" w:cs="Arial" w:eastAsia="Arial" w:hAnsi="Arial"/>
          <w:color w:val="1A1A1A"/>
          <w:sz w:val="22"/>
          <w:szCs w:val="22"/>
        </w:rPr>
        <w:t xml:space="preserve">The twenty-one nodes form a peer-to-peer network. Each node holds a complete copy of every jacket’s chain. There is no central server. There is no master node. Every node is equal.</w:t>
      </w:r>
    </w:p>
    <w:p>
      <w:pPr>
        <w:spacing w:after="120" w:before="120"/>
      </w:pPr>
    </w:p>
    <w:p>
      <w:pPr>
        <w:spacing w:after="100" w:before="60"/>
      </w:pPr>
      <w:r>
        <w:rPr>
          <w:rFonts w:ascii="Arial" w:cs="Arial" w:eastAsia="Arial" w:hAnsi="Arial"/>
          <w:color w:val="1A1A1A"/>
          <w:sz w:val="22"/>
          <w:szCs w:val="22"/>
        </w:rPr>
        <w:t xml:space="preserve">When a custodian writes a new event — a transfer, a patch, a note — that event is signed with their custodian key, appended to their jacket’s chain on their local node, and propagated to all other nodes on the network. Any node that receives the event verifies the signature and adds it to its local copy. The chain is eventually consistent across all twenty-one nodes.</w:t>
      </w:r>
    </w:p>
    <w:p>
      <w:pPr>
        <w:spacing w:after="120" w:before="120"/>
      </w:pPr>
    </w:p>
    <w:p>
      <w:pPr>
        <w:spacing w:after="100" w:before="60"/>
      </w:pPr>
      <w:r>
        <w:rPr>
          <w:rFonts w:ascii="Arial" w:cs="Arial" w:eastAsia="Arial" w:hAnsi="Arial"/>
          <w:color w:val="1A1A1A"/>
          <w:sz w:val="22"/>
          <w:szCs w:val="22"/>
        </w:rPr>
        <w:t xml:space="preserve">The network is resilient by design. As long as one node remains online, the full history of all twenty-one jackets is preserved and publicly accessible. The dashboard served from any node is identical — same content, same history, same Bitcoin data pulled live from the public blockchain.</w:t>
      </w:r>
    </w:p>
    <w:p>
      <w:pPr>
        <w:spacing w:after="120" w:before="120"/>
      </w:pPr>
    </w:p>
    <w:p>
      <w:pPr>
        <w:spacing w:after="100" w:before="60"/>
      </w:pPr>
      <w:r>
        <w:rPr>
          <w:rFonts w:ascii="Arial" w:cs="Arial" w:eastAsia="Arial" w:hAnsi="Arial"/>
          <w:color w:val="1A1A1A"/>
          <w:sz w:val="22"/>
          <w:szCs w:val="22"/>
        </w:rPr>
        <w:t xml:space="preserve">Nodes that are offline miss events while dark and sync automatically when reconnected. A custodian whose node is temporarily offline is not in breach of any obligation. A node that has been dark for more than three months is logged as inactive in the network registry — visible to all, but carrying no penalty beyond the record itself.</w:t>
      </w:r>
    </w:p>
    <w:p>
      <w:pPr>
        <w:spacing w:after="120" w:before="120"/>
      </w:pPr>
    </w:p>
    <w:p>
      <w:pPr>
        <w:spacing w:after="120" w:before="120"/>
      </w:pPr>
      <w:r>
        <w:rPr>
          <w:rFonts w:ascii="Arial" w:cs="Arial" w:eastAsia="Arial" w:hAnsi="Arial"/>
          <w:b/>
          <w:bCs/>
          <w:i/>
          <w:iCs/>
          <w:color w:val="B8960C"/>
          <w:sz w:val="22"/>
          <w:szCs w:val="22"/>
        </w:rPr>
        <w:t xml:space="preserve">Twenty-one nodes. Twenty-one homes. Twenty-one copies of the same history. The network is the custodians.</w:t>
      </w:r>
    </w:p>
    <w:p>
      <w:r>
        <w:br w:type="page"/>
      </w:r>
    </w:p>
    <w:p>
      <w:pPr>
        <w:pStyle w:val="Heading1"/>
        <w:spacing w:after="160" w:before="480"/>
      </w:pPr>
      <w:r>
        <w:rPr>
          <w:rFonts w:ascii="Arial" w:cs="Arial" w:eastAsia="Arial" w:hAnsi="Arial"/>
          <w:b/>
          <w:bCs/>
          <w:color w:val="1A1A1A"/>
          <w:sz w:val="32"/>
          <w:szCs w:val="32"/>
        </w:rPr>
        <w:t xml:space="preserve">Part III — Possession</w:t>
      </w:r>
    </w:p>
    <w:p>
      <w:pPr>
        <w:pStyle w:val="Heading2"/>
        <w:spacing w:after="120" w:before="320"/>
      </w:pPr>
      <w:r>
        <w:rPr>
          <w:rFonts w:ascii="Arial" w:cs="Arial" w:eastAsia="Arial" w:hAnsi="Arial"/>
          <w:b/>
          <w:bCs/>
          <w:color w:val="1A1A1A"/>
          <w:sz w:val="24"/>
          <w:szCs w:val="24"/>
        </w:rPr>
        <w:t xml:space="preserve">3.1  The Wearer Instrument</w:t>
      </w:r>
    </w:p>
    <w:p>
      <w:pPr>
        <w:spacing w:after="100" w:before="60"/>
      </w:pPr>
      <w:r>
        <w:rPr>
          <w:rFonts w:ascii="Arial" w:cs="Arial" w:eastAsia="Arial" w:hAnsi="Arial"/>
          <w:color w:val="1A1A1A"/>
          <w:sz w:val="22"/>
          <w:szCs w:val="22"/>
        </w:rPr>
        <w:t xml:space="preserve">A traditional bearer instrument assigns rights and value to whoever physically holds it — anonymously, without registration, without intermediary. Possession is the claim. The jacket operates on the same principle, transposed to the body.</w:t>
      </w:r>
    </w:p>
    <w:p>
      <w:pPr>
        <w:spacing w:after="120" w:before="120"/>
      </w:pPr>
    </w:p>
    <w:p>
      <w:pPr>
        <w:spacing w:after="100" w:before="60"/>
      </w:pPr>
      <w:r>
        <w:rPr>
          <w:rFonts w:ascii="Arial" w:cs="Arial" w:eastAsia="Arial" w:hAnsi="Arial"/>
          <w:color w:val="1A1A1A"/>
          <w:sz w:val="22"/>
          <w:szCs w:val="22"/>
        </w:rPr>
        <w:t xml:space="preserve">Whoever wears the jacket is the instrument. Not its owner — there are no owners. Not its representative — there is no institution to represent. The wearer, for the duration of wearing, embodies the jacket’s full identity: its Bitcoin value, its civic history, its accumulated material record. In public space, the wearer and the jacket are a single legible thing.</w:t>
      </w:r>
    </w:p>
    <w:p>
      <w:pPr>
        <w:spacing w:after="120" w:before="120"/>
      </w:pPr>
    </w:p>
    <w:p>
      <w:pPr>
        <w:spacing w:after="120" w:before="120"/>
      </w:pPr>
      <w:r>
        <w:rPr>
          <w:rFonts w:ascii="Arial" w:cs="Arial" w:eastAsia="Arial" w:hAnsi="Arial"/>
          <w:b/>
          <w:bCs/>
          <w:i/>
          <w:iCs/>
          <w:color w:val="B8960C"/>
          <w:sz w:val="22"/>
          <w:szCs w:val="22"/>
        </w:rPr>
        <w:t xml:space="preserve">Possession is identity. Identity is value.</w:t>
      </w:r>
    </w:p>
    <w:p>
      <w:pPr>
        <w:spacing w:after="120" w:before="120"/>
      </w:pPr>
    </w:p>
    <w:p>
      <w:pPr>
        <w:spacing w:after="100" w:before="60"/>
      </w:pPr>
      <w:r>
        <w:rPr>
          <w:rFonts w:ascii="Arial" w:cs="Arial" w:eastAsia="Arial" w:hAnsi="Arial"/>
          <w:color w:val="1A1A1A"/>
          <w:sz w:val="22"/>
          <w:szCs w:val="22"/>
        </w:rPr>
        <w:t xml:space="preserve">This is why transfer is a physical act — jacket moving from one body to another, in public, witnessed. The instrument does not transfer through paperwork or signature. It transfers through presence.</w:t>
      </w:r>
    </w:p>
    <w:p>
      <w:pPr>
        <w:pStyle w:val="Heading2"/>
        <w:spacing w:after="120" w:before="320"/>
      </w:pPr>
      <w:r>
        <w:rPr>
          <w:rFonts w:ascii="Arial" w:cs="Arial" w:eastAsia="Arial" w:hAnsi="Arial"/>
          <w:b/>
          <w:bCs/>
          <w:color w:val="1A1A1A"/>
          <w:sz w:val="24"/>
          <w:szCs w:val="24"/>
        </w:rPr>
        <w:t xml:space="preserve">3.2  The Nature of Possession</w:t>
      </w:r>
    </w:p>
    <w:p>
      <w:pPr>
        <w:spacing w:after="100" w:before="60"/>
      </w:pPr>
      <w:r>
        <w:rPr>
          <w:rFonts w:ascii="Arial" w:cs="Arial" w:eastAsia="Arial" w:hAnsi="Arial"/>
          <w:color w:val="1A1A1A"/>
          <w:sz w:val="22"/>
          <w:szCs w:val="22"/>
        </w:rPr>
        <w:t xml:space="preserve">No person may own a jacket. Ownership implies permanent title. No such title exists in this system.</w:t>
      </w:r>
    </w:p>
    <w:p>
      <w:pPr>
        <w:spacing w:after="120" w:before="120"/>
      </w:pPr>
    </w:p>
    <w:p>
      <w:pPr>
        <w:spacing w:after="100" w:before="60"/>
      </w:pPr>
      <w:r>
        <w:rPr>
          <w:rFonts w:ascii="Arial" w:cs="Arial" w:eastAsia="Arial" w:hAnsi="Arial"/>
          <w:color w:val="1A1A1A"/>
          <w:sz w:val="22"/>
          <w:szCs w:val="22"/>
        </w:rPr>
        <w:t xml:space="preserve">Possession is a temporary stewardship. A custodian holds the jacket for a defined period, fulfils the obligations of that period, and transfers it according to the rules below. The jacket belongs to the system. The system belongs to no one.</w:t>
      </w:r>
    </w:p>
    <w:p>
      <w:pPr>
        <w:pStyle w:val="Heading2"/>
        <w:spacing w:after="120" w:before="320"/>
      </w:pPr>
      <w:r>
        <w:rPr>
          <w:rFonts w:ascii="Arial" w:cs="Arial" w:eastAsia="Arial" w:hAnsi="Arial"/>
          <w:b/>
          <w:bCs/>
          <w:color w:val="1A1A1A"/>
          <w:sz w:val="24"/>
          <w:szCs w:val="24"/>
        </w:rPr>
        <w:t xml:space="preserve">3.3  Term of Possession</w:t>
      </w:r>
    </w:p>
    <w:p>
      <w:pPr>
        <w:spacing w:after="100" w:before="60"/>
      </w:pPr>
      <w:r>
        <w:rPr>
          <w:rFonts w:ascii="Arial" w:cs="Arial" w:eastAsia="Arial" w:hAnsi="Arial"/>
          <w:color w:val="1A1A1A"/>
          <w:sz w:val="22"/>
          <w:szCs w:val="22"/>
        </w:rPr>
        <w:t xml:space="preserve">The standard term of possession is one calendar year, running from the date of the annual transfer ceremony. A custodian may hold a jacket for no more than two consecutive terms. After a gap of at least one full term, a former custodian may hold again.</w:t>
      </w:r>
    </w:p>
    <w:p>
      <w:pPr>
        <w:spacing w:after="120" w:before="120"/>
      </w:pPr>
    </w:p>
    <w:p>
      <w:pPr>
        <w:spacing w:after="100" w:before="60"/>
      </w:pPr>
      <w:r>
        <w:rPr>
          <w:rFonts w:ascii="Arial" w:cs="Arial" w:eastAsia="Arial" w:hAnsi="Arial"/>
          <w:color w:val="1A1A1A"/>
          <w:sz w:val="22"/>
          <w:szCs w:val="22"/>
        </w:rPr>
        <w:t xml:space="preserve">If a custodian cannot fulfil their term — through illness, relocation, or other cause — they may initiate an emergency transfer. Emergency transfers follow the same process as standard transfers but are conducted outside the annual ceremony. They are logged in the civic record.</w:t>
      </w:r>
    </w:p>
    <w:p>
      <w:pPr>
        <w:pStyle w:val="Heading2"/>
        <w:spacing w:after="120" w:before="320"/>
      </w:pPr>
      <w:r>
        <w:rPr>
          <w:rFonts w:ascii="Arial" w:cs="Arial" w:eastAsia="Arial" w:hAnsi="Arial"/>
          <w:b/>
          <w:bCs/>
          <w:color w:val="1A1A1A"/>
          <w:sz w:val="24"/>
          <w:szCs w:val="24"/>
        </w:rPr>
        <w:t xml:space="preserve">3.4  Transfer Mechanism</w:t>
      </w:r>
    </w:p>
    <w:p>
      <w:pPr>
        <w:spacing w:after="100" w:before="60"/>
      </w:pPr>
      <w:r>
        <w:rPr>
          <w:rFonts w:ascii="Arial" w:cs="Arial" w:eastAsia="Arial" w:hAnsi="Arial"/>
          <w:color w:val="1A1A1A"/>
          <w:sz w:val="22"/>
          <w:szCs w:val="22"/>
        </w:rPr>
        <w:t xml:space="preserve">Transfer of possession is determined by the following procedure, conducted at the annual ceremony:</w:t>
      </w:r>
    </w:p>
    <w:p>
      <w:pPr>
        <w:spacing w:after="120" w:before="120"/>
      </w:pPr>
    </w:p>
    <w:p>
      <w:pPr>
        <w:pStyle w:val="ListParagraph"/>
        <w:numPr>
          <w:ilvl w:val="0"/>
          <w:numId w:val="3"/>
        </w:numPr>
        <w:spacing w:after="80" w:before="100"/>
      </w:pPr>
      <w:r>
        <w:rPr>
          <w:rFonts w:ascii="Arial" w:cs="Arial" w:eastAsia="Arial" w:hAnsi="Arial"/>
          <w:color w:val="1A1A1A"/>
          <w:sz w:val="22"/>
          <w:szCs w:val="22"/>
        </w:rPr>
        <w:t xml:space="preserve">The outgoing custodian presents the jacket, worn, at the ceremony.</w:t>
      </w:r>
    </w:p>
    <w:p>
      <w:pPr>
        <w:pStyle w:val="ListParagraph"/>
        <w:numPr>
          <w:ilvl w:val="0"/>
          <w:numId w:val="3"/>
        </w:numPr>
        <w:spacing w:after="80" w:before="100"/>
      </w:pPr>
      <w:r>
        <w:rPr>
          <w:rFonts w:ascii="Arial" w:cs="Arial" w:eastAsia="Arial" w:hAnsi="Arial"/>
          <w:color w:val="1A1A1A"/>
          <w:sz w:val="22"/>
          <w:szCs w:val="22"/>
        </w:rPr>
        <w:t xml:space="preserve">The jacket’s dashboard is opened to the public for the duration of the ceremony.</w:t>
      </w:r>
    </w:p>
    <w:p>
      <w:pPr>
        <w:pStyle w:val="ListParagraph"/>
        <w:numPr>
          <w:ilvl w:val="0"/>
          <w:numId w:val="3"/>
        </w:numPr>
        <w:spacing w:after="80" w:before="100"/>
      </w:pPr>
      <w:r>
        <w:rPr>
          <w:rFonts w:ascii="Arial" w:cs="Arial" w:eastAsia="Arial" w:hAnsi="Arial"/>
          <w:color w:val="1A1A1A"/>
          <w:sz w:val="22"/>
          <w:szCs w:val="22"/>
        </w:rPr>
        <w:t xml:space="preserve">A transfer pool is assembled: any person who has made a public declaration of intent to possess the jacket during the preceding month is eligible.</w:t>
      </w:r>
    </w:p>
    <w:p>
      <w:pPr>
        <w:pStyle w:val="ListParagraph"/>
        <w:numPr>
          <w:ilvl w:val="0"/>
          <w:numId w:val="3"/>
        </w:numPr>
        <w:spacing w:after="80" w:before="100"/>
      </w:pPr>
      <w:r>
        <w:rPr>
          <w:rFonts w:ascii="Arial" w:cs="Arial" w:eastAsia="Arial" w:hAnsi="Arial"/>
          <w:color w:val="1A1A1A"/>
          <w:sz w:val="22"/>
          <w:szCs w:val="22"/>
        </w:rPr>
        <w:t xml:space="preserve">From the transfer pool, the next custodian is selected by lot. Random selection is the method. It is not modified by wealth, reputation, or previous contribution.</w:t>
      </w:r>
    </w:p>
    <w:p>
      <w:pPr>
        <w:pStyle w:val="ListParagraph"/>
        <w:numPr>
          <w:ilvl w:val="0"/>
          <w:numId w:val="3"/>
        </w:numPr>
        <w:spacing w:after="80" w:before="100"/>
      </w:pPr>
      <w:r>
        <w:rPr>
          <w:rFonts w:ascii="Arial" w:cs="Arial" w:eastAsia="Arial" w:hAnsi="Arial"/>
          <w:color w:val="1A1A1A"/>
          <w:sz w:val="22"/>
          <w:szCs w:val="22"/>
        </w:rPr>
        <w:t xml:space="preserve">The selected person may accept or decline. If they decline, the lot is drawn again from the remaining pool.</w:t>
      </w:r>
    </w:p>
    <w:p>
      <w:pPr>
        <w:pStyle w:val="ListParagraph"/>
        <w:numPr>
          <w:ilvl w:val="0"/>
          <w:numId w:val="3"/>
        </w:numPr>
        <w:spacing w:after="80" w:before="100"/>
      </w:pPr>
      <w:r>
        <w:rPr>
          <w:rFonts w:ascii="Arial" w:cs="Arial" w:eastAsia="Arial" w:hAnsi="Arial"/>
          <w:color w:val="1A1A1A"/>
          <w:sz w:val="22"/>
          <w:szCs w:val="22"/>
        </w:rPr>
        <w:t xml:space="preserve">Acceptance is spoken aloud at the ceremony, in the presence of witnesses. It is then logged to the civic record via NFC tap.</w:t>
      </w:r>
    </w:p>
    <w:p>
      <w:pPr>
        <w:pStyle w:val="ListParagraph"/>
        <w:numPr>
          <w:ilvl w:val="0"/>
          <w:numId w:val="3"/>
        </w:numPr>
        <w:spacing w:after="80" w:before="100"/>
      </w:pPr>
      <w:r>
        <w:rPr>
          <w:rFonts w:ascii="Arial" w:cs="Arial" w:eastAsia="Arial" w:hAnsi="Arial"/>
          <w:color w:val="1A1A1A"/>
          <w:sz w:val="22"/>
          <w:szCs w:val="22"/>
        </w:rPr>
        <w:t xml:space="preserve">The jacket is transferred physically, from the outgoing custodian’s body to the incoming custodian’s body, at the ceremony.</w:t>
      </w:r>
    </w:p>
    <w:p>
      <w:pPr>
        <w:pStyle w:val="ListParagraph"/>
        <w:numPr>
          <w:ilvl w:val="0"/>
          <w:numId w:val="3"/>
        </w:numPr>
        <w:spacing w:after="80" w:before="100"/>
      </w:pPr>
      <w:r>
        <w:rPr>
          <w:rFonts w:ascii="Arial" w:cs="Arial" w:eastAsia="Arial" w:hAnsi="Arial"/>
          <w:color w:val="1A1A1A"/>
          <w:sz w:val="22"/>
          <w:szCs w:val="22"/>
        </w:rPr>
        <w:t xml:space="preserve">The node — enclosure and microSD — is transferred alongside the jacket. The incoming custodian takes possession of both objects simultaneously.</w:t>
      </w:r>
    </w:p>
    <w:p>
      <w:pPr>
        <w:spacing w:after="120" w:before="120"/>
      </w:pPr>
    </w:p>
    <w:p>
      <w:pPr>
        <w:spacing w:after="100" w:before="60"/>
      </w:pPr>
      <w:r>
        <w:rPr>
          <w:rFonts w:ascii="Arial" w:cs="Arial" w:eastAsia="Arial" w:hAnsi="Arial"/>
          <w:color w:val="1A1A1A"/>
          <w:sz w:val="22"/>
          <w:szCs w:val="22"/>
        </w:rPr>
        <w:t xml:space="preserve">There is no bidding. There is no appointment. Selection is random among those who have declared intent. Declaration is the only prerequisite.</w:t>
      </w:r>
    </w:p>
    <w:p>
      <w:pPr>
        <w:pStyle w:val="Heading2"/>
        <w:spacing w:after="120" w:before="320"/>
      </w:pPr>
      <w:r>
        <w:rPr>
          <w:rFonts w:ascii="Arial" w:cs="Arial" w:eastAsia="Arial" w:hAnsi="Arial"/>
          <w:b/>
          <w:bCs/>
          <w:color w:val="1A1A1A"/>
          <w:sz w:val="24"/>
          <w:szCs w:val="24"/>
        </w:rPr>
        <w:t xml:space="preserve">3.5  Custodian Obligations</w:t>
      </w:r>
    </w:p>
    <w:p>
      <w:pPr>
        <w:spacing w:after="100" w:before="60"/>
      </w:pPr>
      <w:r>
        <w:rPr>
          <w:rFonts w:ascii="Arial" w:cs="Arial" w:eastAsia="Arial" w:hAnsi="Arial"/>
          <w:color w:val="1A1A1A"/>
          <w:sz w:val="22"/>
          <w:szCs w:val="22"/>
        </w:rPr>
        <w:t xml:space="preserve">A custodian accepts the following obligations at the moment of transfer:</w:t>
      </w:r>
    </w:p>
    <w:p>
      <w:pPr>
        <w:pStyle w:val="ListParagraph"/>
        <w:numPr>
          <w:ilvl w:val="0"/>
          <w:numId w:val="2"/>
        </w:numPr>
        <w:spacing w:after="60" w:before="60"/>
      </w:pPr>
      <w:r>
        <w:rPr>
          <w:rFonts w:ascii="Arial" w:cs="Arial" w:eastAsia="Arial" w:hAnsi="Arial"/>
          <w:color w:val="1A1A1A"/>
          <w:sz w:val="22"/>
          <w:szCs w:val="22"/>
        </w:rPr>
        <w:t xml:space="preserve">To wear the jacket at least once in public during their term.</w:t>
      </w:r>
    </w:p>
    <w:p>
      <w:pPr>
        <w:pStyle w:val="ListParagraph"/>
        <w:numPr>
          <w:ilvl w:val="0"/>
          <w:numId w:val="2"/>
        </w:numPr>
        <w:spacing w:after="60" w:before="60"/>
      </w:pPr>
      <w:r>
        <w:rPr>
          <w:rFonts w:ascii="Arial" w:cs="Arial" w:eastAsia="Arial" w:hAnsi="Arial"/>
          <w:color w:val="1A1A1A"/>
          <w:sz w:val="22"/>
          <w:szCs w:val="22"/>
        </w:rPr>
        <w:t xml:space="preserve">To present the jacket at the annual ceremony, worn and intact.</w:t>
      </w:r>
    </w:p>
    <w:p>
      <w:pPr>
        <w:pStyle w:val="ListParagraph"/>
        <w:numPr>
          <w:ilvl w:val="0"/>
          <w:numId w:val="2"/>
        </w:numPr>
        <w:spacing w:after="60" w:before="60"/>
      </w:pPr>
      <w:r>
        <w:rPr>
          <w:rFonts w:ascii="Arial" w:cs="Arial" w:eastAsia="Arial" w:hAnsi="Arial"/>
          <w:color w:val="1A1A1A"/>
          <w:sz w:val="22"/>
          <w:szCs w:val="22"/>
        </w:rPr>
        <w:t xml:space="preserve">To photograph and log any patches or marks added during their term.</w:t>
      </w:r>
    </w:p>
    <w:p>
      <w:pPr>
        <w:pStyle w:val="ListParagraph"/>
        <w:numPr>
          <w:ilvl w:val="0"/>
          <w:numId w:val="2"/>
        </w:numPr>
        <w:spacing w:after="60" w:before="60"/>
      </w:pPr>
      <w:r>
        <w:rPr>
          <w:rFonts w:ascii="Arial" w:cs="Arial" w:eastAsia="Arial" w:hAnsi="Arial"/>
          <w:color w:val="1A1A1A"/>
          <w:sz w:val="22"/>
          <w:szCs w:val="22"/>
        </w:rPr>
        <w:t xml:space="preserve">To maintain the physical integrity of the jacket — repairs are encouraged, destruction is forbidden.</w:t>
      </w:r>
    </w:p>
    <w:p>
      <w:pPr>
        <w:pStyle w:val="ListParagraph"/>
        <w:numPr>
          <w:ilvl w:val="0"/>
          <w:numId w:val="2"/>
        </w:numPr>
        <w:spacing w:after="60" w:before="60"/>
      </w:pPr>
      <w:r>
        <w:rPr>
          <w:rFonts w:ascii="Arial" w:cs="Arial" w:eastAsia="Arial" w:hAnsi="Arial"/>
          <w:color w:val="1A1A1A"/>
          <w:sz w:val="22"/>
          <w:szCs w:val="22"/>
        </w:rPr>
        <w:t xml:space="preserve">To make no permanent alteration to the QR panel or NFC buttons.</w:t>
      </w:r>
    </w:p>
    <w:p>
      <w:pPr>
        <w:pStyle w:val="ListParagraph"/>
        <w:numPr>
          <w:ilvl w:val="0"/>
          <w:numId w:val="2"/>
        </w:numPr>
        <w:spacing w:after="60" w:before="60"/>
      </w:pPr>
      <w:r>
        <w:rPr>
          <w:rFonts w:ascii="Arial" w:cs="Arial" w:eastAsia="Arial" w:hAnsi="Arial"/>
          <w:color w:val="1A1A1A"/>
          <w:sz w:val="22"/>
          <w:szCs w:val="22"/>
        </w:rPr>
        <w:t xml:space="preserve">To transfer the jacket in no worse physical condition than it was received, absent normal wear.</w:t>
      </w:r>
    </w:p>
    <w:p>
      <w:pPr>
        <w:pStyle w:val="ListParagraph"/>
        <w:numPr>
          <w:ilvl w:val="0"/>
          <w:numId w:val="2"/>
        </w:numPr>
        <w:spacing w:after="60" w:before="60"/>
      </w:pPr>
      <w:r>
        <w:rPr>
          <w:rFonts w:ascii="Arial" w:cs="Arial" w:eastAsia="Arial" w:hAnsi="Arial"/>
          <w:color w:val="1A1A1A"/>
          <w:sz w:val="22"/>
          <w:szCs w:val="22"/>
        </w:rPr>
        <w:t xml:space="preserve">To keep the node powered and connected where reasonably possible, contributing to network redundancy.</w:t>
      </w:r>
    </w:p>
    <w:p>
      <w:pPr>
        <w:pStyle w:val="ListParagraph"/>
        <w:numPr>
          <w:ilvl w:val="0"/>
          <w:numId w:val="2"/>
        </w:numPr>
        <w:spacing w:after="60" w:before="60"/>
      </w:pPr>
      <w:r>
        <w:rPr>
          <w:rFonts w:ascii="Arial" w:cs="Arial" w:eastAsia="Arial" w:hAnsi="Arial"/>
          <w:color w:val="1A1A1A"/>
          <w:sz w:val="22"/>
          <w:szCs w:val="22"/>
        </w:rPr>
        <w:t xml:space="preserve">To transfer the node — enclosure and microSD — alongside the jacket at the end of their term.</w:t>
      </w:r>
    </w:p>
    <w:p>
      <w:pPr>
        <w:spacing w:after="120" w:before="120"/>
      </w:pPr>
    </w:p>
    <w:p>
      <w:pPr>
        <w:spacing w:after="100" w:before="60"/>
      </w:pPr>
      <w:r>
        <w:rPr>
          <w:rFonts w:ascii="Arial" w:cs="Arial" w:eastAsia="Arial" w:hAnsi="Arial"/>
          <w:color w:val="1A1A1A"/>
          <w:sz w:val="22"/>
          <w:szCs w:val="22"/>
        </w:rPr>
        <w:t xml:space="preserve">A custodian is not obligated to wear the jacket frequently, to add patches, to contribute Bitcoin, or to attend any ceremony other than the annual transfer. The minimum obligation is presence at transfer and one public wearing.</w:t>
      </w:r>
    </w:p>
    <w:p>
      <w:pPr>
        <w:pStyle w:val="Heading2"/>
        <w:spacing w:after="120" w:before="320"/>
      </w:pPr>
      <w:r>
        <w:rPr>
          <w:rFonts w:ascii="Arial" w:cs="Arial" w:eastAsia="Arial" w:hAnsi="Arial"/>
          <w:b/>
          <w:bCs/>
          <w:color w:val="1A1A1A"/>
          <w:sz w:val="24"/>
          <w:szCs w:val="24"/>
        </w:rPr>
        <w:t xml:space="preserve">3.6  The Founding Custodians</w:t>
      </w:r>
    </w:p>
    <w:p>
      <w:pPr>
        <w:spacing w:after="100" w:before="60"/>
      </w:pPr>
      <w:r>
        <w:rPr>
          <w:rFonts w:ascii="Arial" w:cs="Arial" w:eastAsia="Arial" w:hAnsi="Arial"/>
          <w:color w:val="1A1A1A"/>
          <w:sz w:val="22"/>
          <w:szCs w:val="22"/>
        </w:rPr>
        <w:t xml:space="preserve">The first custodian of each jacket is appointed by the project’s founding body. This appointment is the only instance in the system’s life where selection is not by lot. It is recorded in each jacket’s civic record as Generation 0.</w:t>
      </w:r>
    </w:p>
    <w:p>
      <w:r>
        <w:br w:type="page"/>
      </w:r>
    </w:p>
    <w:p>
      <w:pPr>
        <w:pStyle w:val="Heading1"/>
        <w:spacing w:after="160" w:before="480"/>
      </w:pPr>
      <w:r>
        <w:rPr>
          <w:rFonts w:ascii="Arial" w:cs="Arial" w:eastAsia="Arial" w:hAnsi="Arial"/>
          <w:b/>
          <w:bCs/>
          <w:color w:val="1A1A1A"/>
          <w:sz w:val="32"/>
          <w:szCs w:val="32"/>
        </w:rPr>
        <w:t xml:space="preserve">Part IV — The Annual Ceremony</w:t>
      </w:r>
    </w:p>
    <w:p>
      <w:pPr>
        <w:pStyle w:val="Heading2"/>
        <w:spacing w:after="120" w:before="320"/>
      </w:pPr>
      <w:r>
        <w:rPr>
          <w:rFonts w:ascii="Arial" w:cs="Arial" w:eastAsia="Arial" w:hAnsi="Arial"/>
          <w:b/>
          <w:bCs/>
          <w:color w:val="1A1A1A"/>
          <w:sz w:val="24"/>
          <w:szCs w:val="24"/>
        </w:rPr>
        <w:t xml:space="preserve">4.1  Purpose</w:t>
      </w:r>
    </w:p>
    <w:p>
      <w:pPr>
        <w:spacing w:after="100" w:before="60"/>
      </w:pPr>
      <w:r>
        <w:rPr>
          <w:rFonts w:ascii="Arial" w:cs="Arial" w:eastAsia="Arial" w:hAnsi="Arial"/>
          <w:color w:val="1A1A1A"/>
          <w:sz w:val="22"/>
          <w:szCs w:val="22"/>
        </w:rPr>
        <w:t xml:space="preserve">The annual ceremony is the system’s heartbeat. It is the moment at which the digital layer and the physical layer are made simultaneously visible in public space. It is not a celebration. It is an audit.</w:t>
      </w:r>
    </w:p>
    <w:p>
      <w:pPr>
        <w:pStyle w:val="Heading2"/>
        <w:spacing w:after="120" w:before="320"/>
      </w:pPr>
      <w:r>
        <w:rPr>
          <w:rFonts w:ascii="Arial" w:cs="Arial" w:eastAsia="Arial" w:hAnsi="Arial"/>
          <w:b/>
          <w:bCs/>
          <w:color w:val="1A1A1A"/>
          <w:sz w:val="24"/>
          <w:szCs w:val="24"/>
        </w:rPr>
        <w:t xml:space="preserve">4.2  Structure</w:t>
      </w:r>
    </w:p>
    <w:p>
      <w:pPr>
        <w:spacing w:after="100" w:before="60"/>
      </w:pPr>
      <w:r>
        <w:rPr>
          <w:rFonts w:ascii="Arial" w:cs="Arial" w:eastAsia="Arial" w:hAnsi="Arial"/>
          <w:color w:val="1A1A1A"/>
          <w:sz w:val="22"/>
          <w:szCs w:val="22"/>
        </w:rPr>
        <w:t xml:space="preserve">The ceremony comprises three phases:</w:t>
      </w:r>
    </w:p>
    <w:p>
      <w:pPr>
        <w:spacing w:after="120" w:before="120"/>
      </w:pPr>
    </w:p>
    <w:p>
      <w:pPr>
        <w:spacing w:after="80" w:before="240"/>
      </w:pPr>
      <w:r>
        <w:rPr>
          <w:rFonts w:ascii="Arial" w:cs="Arial" w:eastAsia="Arial" w:hAnsi="Arial"/>
          <w:b/>
          <w:bCs/>
          <w:color w:val="444444"/>
          <w:sz w:val="22"/>
          <w:szCs w:val="22"/>
        </w:rPr>
        <w:t xml:space="preserve">Phase 1 — Presentation</w:t>
      </w:r>
    </w:p>
    <w:p>
      <w:pPr>
        <w:spacing w:after="100" w:before="60"/>
      </w:pPr>
      <w:r>
        <w:rPr>
          <w:rFonts w:ascii="Arial" w:cs="Arial" w:eastAsia="Arial" w:hAnsi="Arial"/>
          <w:color w:val="1A1A1A"/>
          <w:sz w:val="22"/>
          <w:szCs w:val="22"/>
        </w:rPr>
        <w:t xml:space="preserve">All available jackets are worn by their current custodians in a shared public space. Dashboards are opened. The aggregate Bitcoin value of all active jackets is displayed or announced. The public may scan and tap freely.</w:t>
      </w:r>
    </w:p>
    <w:p>
      <w:pPr>
        <w:spacing w:after="120" w:before="120"/>
      </w:pPr>
    </w:p>
    <w:p>
      <w:pPr>
        <w:spacing w:after="80" w:before="240"/>
      </w:pPr>
      <w:r>
        <w:rPr>
          <w:rFonts w:ascii="Arial" w:cs="Arial" w:eastAsia="Arial" w:hAnsi="Arial"/>
          <w:b/>
          <w:bCs/>
          <w:color w:val="444444"/>
          <w:sz w:val="22"/>
          <w:szCs w:val="22"/>
        </w:rPr>
        <w:t xml:space="preserve">Phase 2 — Transfer</w:t>
      </w:r>
    </w:p>
    <w:p>
      <w:pPr>
        <w:spacing w:after="100" w:before="60"/>
      </w:pPr>
      <w:r>
        <w:rPr>
          <w:rFonts w:ascii="Arial" w:cs="Arial" w:eastAsia="Arial" w:hAnsi="Arial"/>
          <w:color w:val="1A1A1A"/>
          <w:sz w:val="22"/>
          <w:szCs w:val="22"/>
        </w:rPr>
        <w:t xml:space="preserve">Jackets whose term has ended undergo transfer as described in section 3.3. Each transfer is conducted publicly, spoken aloud, and logged in real time.</w:t>
      </w:r>
    </w:p>
    <w:p>
      <w:pPr>
        <w:spacing w:after="120" w:before="120"/>
      </w:pPr>
    </w:p>
    <w:p>
      <w:pPr>
        <w:spacing w:after="80" w:before="240"/>
      </w:pPr>
      <w:r>
        <w:rPr>
          <w:rFonts w:ascii="Arial" w:cs="Arial" w:eastAsia="Arial" w:hAnsi="Arial"/>
          <w:b/>
          <w:bCs/>
          <w:color w:val="444444"/>
          <w:sz w:val="22"/>
          <w:szCs w:val="22"/>
        </w:rPr>
        <w:t xml:space="preserve">Phase 3 — Record</w:t>
      </w:r>
    </w:p>
    <w:p>
      <w:pPr>
        <w:spacing w:after="100" w:before="60"/>
      </w:pPr>
      <w:r>
        <w:rPr>
          <w:rFonts w:ascii="Arial" w:cs="Arial" w:eastAsia="Arial" w:hAnsi="Arial"/>
          <w:color w:val="1A1A1A"/>
          <w:sz w:val="22"/>
          <w:szCs w:val="22"/>
        </w:rPr>
        <w:t xml:space="preserve">Each custodian — outgoing and incoming — adds a ceremony entry to their jacket’s civic record. Photographs are taken of each jacket. The patch and mark logs are updated.</w:t>
      </w:r>
    </w:p>
    <w:p>
      <w:pPr>
        <w:pStyle w:val="Heading2"/>
        <w:spacing w:after="120" w:before="320"/>
      </w:pPr>
      <w:r>
        <w:rPr>
          <w:rFonts w:ascii="Arial" w:cs="Arial" w:eastAsia="Arial" w:hAnsi="Arial"/>
          <w:b/>
          <w:bCs/>
          <w:color w:val="1A1A1A"/>
          <w:sz w:val="24"/>
          <w:szCs w:val="24"/>
        </w:rPr>
        <w:t xml:space="preserve">4.3  Location</w:t>
      </w:r>
    </w:p>
    <w:p>
      <w:pPr>
        <w:spacing w:after="100" w:before="60"/>
      </w:pPr>
      <w:r>
        <w:rPr>
          <w:rFonts w:ascii="Arial" w:cs="Arial" w:eastAsia="Arial" w:hAnsi="Arial"/>
          <w:color w:val="1A1A1A"/>
          <w:sz w:val="22"/>
          <w:szCs w:val="22"/>
        </w:rPr>
        <w:t xml:space="preserve">The ceremony is held in public civic space — a square, a market, a street, a common. It is not held in a gallery, an institution, or a private venue. The choice of space is made jointly by the active custodians for each annual event.</w:t>
      </w:r>
    </w:p>
    <w:p>
      <w:pPr>
        <w:pStyle w:val="Heading2"/>
        <w:spacing w:after="120" w:before="320"/>
      </w:pPr>
      <w:r>
        <w:rPr>
          <w:rFonts w:ascii="Arial" w:cs="Arial" w:eastAsia="Arial" w:hAnsi="Arial"/>
          <w:b/>
          <w:bCs/>
          <w:color w:val="1A1A1A"/>
          <w:sz w:val="24"/>
          <w:szCs w:val="24"/>
        </w:rPr>
        <w:t xml:space="preserve">4.4  Attendance</w:t>
      </w:r>
    </w:p>
    <w:p>
      <w:pPr>
        <w:spacing w:after="100" w:before="60"/>
      </w:pPr>
      <w:r>
        <w:rPr>
          <w:rFonts w:ascii="Arial" w:cs="Arial" w:eastAsia="Arial" w:hAnsi="Arial"/>
          <w:color w:val="1A1A1A"/>
          <w:sz w:val="22"/>
          <w:szCs w:val="22"/>
        </w:rPr>
        <w:t xml:space="preserve">There is no guest list. The ceremony is open to anyone present in the space. Members of the public who witness a transfer become part of that transfer’s civic record, not by name, but by presence. The ceremony is witnessed because it happens in public, not because witnesses have been invited.</w:t>
      </w:r>
    </w:p>
    <w:p>
      <w:r>
        <w:br w:type="page"/>
      </w:r>
    </w:p>
    <w:p>
      <w:pPr>
        <w:pStyle w:val="Heading1"/>
        <w:spacing w:after="160" w:before="480"/>
      </w:pPr>
      <w:r>
        <w:rPr>
          <w:rFonts w:ascii="Arial" w:cs="Arial" w:eastAsia="Arial" w:hAnsi="Arial"/>
          <w:b/>
          <w:bCs/>
          <w:color w:val="1A1A1A"/>
          <w:sz w:val="32"/>
          <w:szCs w:val="32"/>
        </w:rPr>
        <w:t xml:space="preserve">Part V — Value</w:t>
      </w:r>
    </w:p>
    <w:p>
      <w:pPr>
        <w:pStyle w:val="Heading2"/>
        <w:spacing w:after="120" w:before="320"/>
      </w:pPr>
      <w:r>
        <w:rPr>
          <w:rFonts w:ascii="Arial" w:cs="Arial" w:eastAsia="Arial" w:hAnsi="Arial"/>
          <w:b/>
          <w:bCs/>
          <w:color w:val="1A1A1A"/>
          <w:sz w:val="24"/>
          <w:szCs w:val="24"/>
        </w:rPr>
        <w:t xml:space="preserve">5.1  What the System Measures</w:t>
      </w:r>
    </w:p>
    <w:p>
      <w:pPr>
        <w:spacing w:after="100" w:before="60"/>
      </w:pPr>
      <w:r>
        <w:rPr>
          <w:rFonts w:ascii="Arial" w:cs="Arial" w:eastAsia="Arial" w:hAnsi="Arial"/>
          <w:color w:val="1A1A1A"/>
          <w:sz w:val="22"/>
          <w:szCs w:val="22"/>
        </w:rPr>
        <w:t xml:space="preserve">The Proof of Work/Wear system measures one form of value: Bitcoin held in the jacket’s xpub wallet. This is deliberate.</w:t>
      </w:r>
    </w:p>
    <w:p>
      <w:pPr>
        <w:spacing w:after="120" w:before="120"/>
      </w:pPr>
    </w:p>
    <w:p>
      <w:pPr>
        <w:spacing w:after="100" w:before="60"/>
      </w:pPr>
      <w:r>
        <w:rPr>
          <w:rFonts w:ascii="Arial" w:cs="Arial" w:eastAsia="Arial" w:hAnsi="Arial"/>
          <w:color w:val="1A1A1A"/>
          <w:sz w:val="22"/>
          <w:szCs w:val="22"/>
        </w:rPr>
        <w:t xml:space="preserve">The system does not measure reputation, contribution, social metrics, attendance, or civic virtue. These things may be recorded in the civic record as narrative, but they are not quantified. The dashboard shows Bitcoin. Everything else is history.</w:t>
      </w:r>
    </w:p>
    <w:p>
      <w:pPr>
        <w:spacing w:after="120" w:before="120"/>
      </w:pPr>
    </w:p>
    <w:p>
      <w:pPr>
        <w:spacing w:after="100" w:before="60"/>
      </w:pPr>
      <w:r>
        <w:rPr>
          <w:rFonts w:ascii="Arial" w:cs="Arial" w:eastAsia="Arial" w:hAnsi="Arial"/>
          <w:color w:val="1A1A1A"/>
          <w:sz w:val="22"/>
          <w:szCs w:val="22"/>
        </w:rPr>
        <w:t xml:space="preserve">This restraint is a design decision. A system that measures too many things measures nothing legibly. Bitcoin is a single, universally legible number. It needs no interpretation. Anyone who scans the jacket understands immediately what they are looking at.</w:t>
      </w:r>
    </w:p>
    <w:p>
      <w:pPr>
        <w:pStyle w:val="Heading2"/>
        <w:spacing w:after="120" w:before="320"/>
      </w:pPr>
      <w:r>
        <w:rPr>
          <w:rFonts w:ascii="Arial" w:cs="Arial" w:eastAsia="Arial" w:hAnsi="Arial"/>
          <w:b/>
          <w:bCs/>
          <w:color w:val="1A1A1A"/>
          <w:sz w:val="24"/>
          <w:szCs w:val="24"/>
        </w:rPr>
        <w:t xml:space="preserve">5.2  The Three Symmetries</w:t>
      </w:r>
    </w:p>
    <w:p>
      <w:pPr>
        <w:spacing w:after="100" w:before="60"/>
      </w:pPr>
      <w:r>
        <w:rPr>
          <w:rFonts w:ascii="Arial" w:cs="Arial" w:eastAsia="Arial" w:hAnsi="Arial"/>
          <w:color w:val="1A1A1A"/>
          <w:sz w:val="22"/>
          <w:szCs w:val="22"/>
        </w:rPr>
        <w:t xml:space="preserve">The system is structurally isomorphic to Bitcoin in three independent ways. These are not references or homages. They are parallel instantiations of the same design logic in a different medium.</w:t>
      </w:r>
    </w:p>
    <w:p>
      <w:pPr>
        <w:spacing w:after="120" w:before="120"/>
      </w:pPr>
    </w:p>
    <w:p>
      <w:pPr>
        <w:spacing w:after="80" w:before="240"/>
      </w:pPr>
      <w:r>
        <w:rPr>
          <w:rFonts w:ascii="Arial" w:cs="Arial" w:eastAsia="Arial" w:hAnsi="Arial"/>
          <w:b/>
          <w:bCs/>
          <w:color w:val="444444"/>
          <w:sz w:val="22"/>
          <w:szCs w:val="22"/>
        </w:rPr>
        <w:t xml:space="preserve">Supply cap</w:t>
      </w:r>
    </w:p>
    <w:p>
      <w:pPr>
        <w:spacing w:after="100" w:before="60"/>
      </w:pPr>
      <w:r>
        <w:rPr>
          <w:rFonts w:ascii="Arial" w:cs="Arial" w:eastAsia="Arial" w:hAnsi="Arial"/>
          <w:color w:val="1A1A1A"/>
          <w:sz w:val="22"/>
          <w:szCs w:val="22"/>
        </w:rPr>
        <w:t xml:space="preserve">Bitcoin’s supply is hard-limited to 21 million BTC. This system is hard-limited to 21 jackets. The number was chosen for this reason. Scarcity is structural, not editorial. Neither limit can be amended.</w:t>
      </w:r>
    </w:p>
    <w:p>
      <w:pPr>
        <w:spacing w:after="120" w:before="120"/>
      </w:pPr>
    </w:p>
    <w:p>
      <w:pPr>
        <w:spacing w:after="80" w:before="240"/>
      </w:pPr>
      <w:r>
        <w:rPr>
          <w:rFonts w:ascii="Arial" w:cs="Arial" w:eastAsia="Arial" w:hAnsi="Arial"/>
          <w:b/>
          <w:bCs/>
          <w:color w:val="444444"/>
          <w:sz w:val="22"/>
          <w:szCs w:val="22"/>
        </w:rPr>
        <w:t xml:space="preserve">Proof of work</w:t>
      </w:r>
    </w:p>
    <w:p>
      <w:pPr>
        <w:spacing w:after="100" w:before="60"/>
      </w:pPr>
      <w:r>
        <w:rPr>
          <w:rFonts w:ascii="Arial" w:cs="Arial" w:eastAsia="Arial" w:hAnsi="Arial"/>
          <w:color w:val="1A1A1A"/>
          <w:sz w:val="22"/>
          <w:szCs w:val="22"/>
        </w:rPr>
        <w:t xml:space="preserve">Bitcoin’s value is secured by computational proof of work: the irreversible expenditure of energy to validate the chain. The jacket’s value is secured by material proof of work: the irreversible expenditure of labour in fabrication, embroidery, and accumulated craft. Same phrase. Two forms of labour. One object that holds both.</w:t>
      </w:r>
    </w:p>
    <w:p>
      <w:pPr>
        <w:spacing w:after="120" w:before="120"/>
      </w:pPr>
    </w:p>
    <w:p>
      <w:pPr>
        <w:spacing w:after="80" w:before="240"/>
      </w:pPr>
      <w:r>
        <w:rPr>
          <w:rFonts w:ascii="Arial" w:cs="Arial" w:eastAsia="Arial" w:hAnsi="Arial"/>
          <w:b/>
          <w:bCs/>
          <w:color w:val="444444"/>
          <w:sz w:val="22"/>
          <w:szCs w:val="22"/>
        </w:rPr>
        <w:t xml:space="preserve">The founder’s disappearance</w:t>
      </w:r>
    </w:p>
    <w:p>
      <w:pPr>
        <w:spacing w:after="100" w:before="60"/>
      </w:pPr>
      <w:r>
        <w:rPr>
          <w:rFonts w:ascii="Arial" w:cs="Arial" w:eastAsia="Arial" w:hAnsi="Arial"/>
          <w:color w:val="1A1A1A"/>
          <w:sz w:val="22"/>
          <w:szCs w:val="22"/>
        </w:rPr>
        <w:t xml:space="preserve">Satoshi Nakamoto created Bitcoin, launched it, and withdrew — permanently and completely — leaving a system that runs without its creator. No override. No retained keys. No authority held in reserve. The founding body of this system enacts the same disappearance. After genesis — after the 21 jackets are fabricated, the xpubs derived, and the first custodians appointed — the founding body dissolves. It retains no keys, no votes, no capacity to intervene. The system continues without them, governed only by the custodian collective and the rules set out here.</w:t>
      </w:r>
    </w:p>
    <w:p>
      <w:pPr>
        <w:spacing w:after="120" w:before="120"/>
      </w:pPr>
    </w:p>
    <w:p>
      <w:pPr>
        <w:spacing w:after="120" w:before="120"/>
      </w:pPr>
      <w:r>
        <w:rPr>
          <w:rFonts w:ascii="Arial" w:cs="Arial" w:eastAsia="Arial" w:hAnsi="Arial"/>
          <w:b/>
          <w:bCs/>
          <w:i/>
          <w:iCs/>
          <w:color w:val="B8960C"/>
          <w:sz w:val="22"/>
          <w:szCs w:val="22"/>
        </w:rPr>
        <w:t xml:space="preserve">The founder’s last act is their own removal.</w:t>
      </w:r>
    </w:p>
    <w:p>
      <w:pPr>
        <w:pStyle w:val="Heading2"/>
        <w:spacing w:after="120" w:before="320"/>
      </w:pPr>
      <w:r>
        <w:rPr>
          <w:rFonts w:ascii="Arial" w:cs="Arial" w:eastAsia="Arial" w:hAnsi="Arial"/>
          <w:b/>
          <w:bCs/>
          <w:color w:val="1A1A1A"/>
          <w:sz w:val="24"/>
          <w:szCs w:val="24"/>
        </w:rPr>
        <w:t xml:space="preserve">5.3  The One-Way Commitment</w:t>
      </w:r>
    </w:p>
    <w:p>
      <w:pPr>
        <w:spacing w:after="100" w:before="60"/>
      </w:pPr>
      <w:r>
        <w:rPr>
          <w:rFonts w:ascii="Arial" w:cs="Arial" w:eastAsia="Arial" w:hAnsi="Arial"/>
          <w:color w:val="1A1A1A"/>
          <w:sz w:val="22"/>
          <w:szCs w:val="22"/>
        </w:rPr>
        <w:t xml:space="preserve">Because no private key exists, Bitcoin contributed to a jacket wallet cannot be recovered, redirected, or returned. Every contribution is permanent. The dashboard’s transaction history records all incoming contributions — timestamped, public, irreversible.</w:t>
      </w:r>
    </w:p>
    <w:p>
      <w:pPr>
        <w:spacing w:after="120" w:before="120"/>
      </w:pPr>
    </w:p>
    <w:p>
      <w:pPr>
        <w:spacing w:after="100" w:before="60"/>
      </w:pPr>
      <w:r>
        <w:rPr>
          <w:rFonts w:ascii="Arial" w:cs="Arial" w:eastAsia="Arial" w:hAnsi="Arial"/>
          <w:color w:val="1A1A1A"/>
          <w:sz w:val="22"/>
          <w:szCs w:val="22"/>
        </w:rPr>
        <w:t xml:space="preserve">A custodian cannot enrich themselves from the wallet. A future owner cannot liquidate the holding. The Bitcoin accumulates as a monument accumulates — through addition, never subtraction, over time.</w:t>
      </w:r>
    </w:p>
    <w:p>
      <w:pPr>
        <w:spacing w:after="120" w:before="120"/>
      </w:pPr>
    </w:p>
    <w:p>
      <w:pPr>
        <w:spacing w:after="100" w:before="60"/>
      </w:pPr>
      <w:r>
        <w:rPr>
          <w:rFonts w:ascii="Arial" w:cs="Arial" w:eastAsia="Arial" w:hAnsi="Arial"/>
          <w:color w:val="1A1A1A"/>
          <w:sz w:val="22"/>
          <w:szCs w:val="22"/>
        </w:rPr>
        <w:t xml:space="preserve">The record is the accountability. There is no other mechanism of enforcement.</w:t>
      </w:r>
    </w:p>
    <w:p>
      <w:r>
        <w:br w:type="page"/>
      </w:r>
    </w:p>
    <w:p>
      <w:pPr>
        <w:pStyle w:val="Heading1"/>
        <w:spacing w:after="160" w:before="480"/>
      </w:pPr>
      <w:r>
        <w:rPr>
          <w:rFonts w:ascii="Arial" w:cs="Arial" w:eastAsia="Arial" w:hAnsi="Arial"/>
          <w:b/>
          <w:bCs/>
          <w:color w:val="1A1A1A"/>
          <w:sz w:val="32"/>
          <w:szCs w:val="32"/>
        </w:rPr>
        <w:t xml:space="preserve">Part VI — Material Evolution</w:t>
      </w:r>
    </w:p>
    <w:p>
      <w:pPr>
        <w:pStyle w:val="Heading2"/>
        <w:spacing w:after="120" w:before="320"/>
      </w:pPr>
      <w:r>
        <w:rPr>
          <w:rFonts w:ascii="Arial" w:cs="Arial" w:eastAsia="Arial" w:hAnsi="Arial"/>
          <w:b/>
          <w:bCs/>
          <w:color w:val="1A1A1A"/>
          <w:sz w:val="24"/>
          <w:szCs w:val="24"/>
        </w:rPr>
        <w:t xml:space="preserve">6.1  The Principle of Accumulation</w:t>
      </w:r>
    </w:p>
    <w:p>
      <w:pPr>
        <w:spacing w:after="100" w:before="60"/>
      </w:pPr>
      <w:r>
        <w:rPr>
          <w:rFonts w:ascii="Arial" w:cs="Arial" w:eastAsia="Arial" w:hAnsi="Arial"/>
          <w:color w:val="1A1A1A"/>
          <w:sz w:val="22"/>
          <w:szCs w:val="22"/>
        </w:rPr>
        <w:t xml:space="preserve">Each jacket moves in one direction: toward greater complexity and specificity. Patches are added. Marks accumulate. Repairs layer over wear. The jacket does not return to a prior state.</w:t>
      </w:r>
    </w:p>
    <w:p>
      <w:pPr>
        <w:spacing w:after="120" w:before="120"/>
      </w:pPr>
    </w:p>
    <w:p>
      <w:pPr>
        <w:spacing w:after="100" w:before="60"/>
      </w:pPr>
      <w:r>
        <w:rPr>
          <w:rFonts w:ascii="Arial" w:cs="Arial" w:eastAsia="Arial" w:hAnsi="Arial"/>
          <w:color w:val="1A1A1A"/>
          <w:sz w:val="22"/>
          <w:szCs w:val="22"/>
        </w:rPr>
        <w:t xml:space="preserve">This is the material proof of time. A jacket in its twentieth year is visibly, legibly different from a jacket in its first. The difference is not degradation. It is evidence.</w:t>
      </w:r>
    </w:p>
    <w:p>
      <w:pPr>
        <w:pStyle w:val="Heading2"/>
        <w:spacing w:after="120" w:before="320"/>
      </w:pPr>
      <w:r>
        <w:rPr>
          <w:rFonts w:ascii="Arial" w:cs="Arial" w:eastAsia="Arial" w:hAnsi="Arial"/>
          <w:b/>
          <w:bCs/>
          <w:color w:val="1A1A1A"/>
          <w:sz w:val="24"/>
          <w:szCs w:val="24"/>
        </w:rPr>
        <w:t xml:space="preserve">6.2  Patches</w:t>
      </w:r>
    </w:p>
    <w:p>
      <w:pPr>
        <w:spacing w:after="100" w:before="60"/>
      </w:pPr>
      <w:r>
        <w:rPr>
          <w:rFonts w:ascii="Arial" w:cs="Arial" w:eastAsia="Arial" w:hAnsi="Arial"/>
          <w:color w:val="1A1A1A"/>
          <w:sz w:val="22"/>
          <w:szCs w:val="22"/>
        </w:rPr>
        <w:t xml:space="preserve">Patches may be added by any custodian, in any position, using any textile technique, with the following restrictions:</w:t>
      </w:r>
    </w:p>
    <w:p>
      <w:pPr>
        <w:pStyle w:val="ListParagraph"/>
        <w:numPr>
          <w:ilvl w:val="0"/>
          <w:numId w:val="2"/>
        </w:numPr>
        <w:spacing w:after="60" w:before="60"/>
      </w:pPr>
      <w:r>
        <w:rPr>
          <w:rFonts w:ascii="Arial" w:cs="Arial" w:eastAsia="Arial" w:hAnsi="Arial"/>
          <w:color w:val="1A1A1A"/>
          <w:sz w:val="22"/>
          <w:szCs w:val="22"/>
        </w:rPr>
        <w:t xml:space="preserve">No patch may cover or permanently obstruct the QR panel.</w:t>
      </w:r>
    </w:p>
    <w:p>
      <w:pPr>
        <w:pStyle w:val="ListParagraph"/>
        <w:numPr>
          <w:ilvl w:val="0"/>
          <w:numId w:val="2"/>
        </w:numPr>
        <w:spacing w:after="60" w:before="60"/>
      </w:pPr>
      <w:r>
        <w:rPr>
          <w:rFonts w:ascii="Arial" w:cs="Arial" w:eastAsia="Arial" w:hAnsi="Arial"/>
          <w:color w:val="1A1A1A"/>
          <w:sz w:val="22"/>
          <w:szCs w:val="22"/>
        </w:rPr>
        <w:t xml:space="preserve">No patch may cover or obstruct any NFC button.</w:t>
      </w:r>
    </w:p>
    <w:p>
      <w:pPr>
        <w:pStyle w:val="ListParagraph"/>
        <w:numPr>
          <w:ilvl w:val="0"/>
          <w:numId w:val="2"/>
        </w:numPr>
        <w:spacing w:after="60" w:before="60"/>
      </w:pPr>
      <w:r>
        <w:rPr>
          <w:rFonts w:ascii="Arial" w:cs="Arial" w:eastAsia="Arial" w:hAnsi="Arial"/>
          <w:color w:val="1A1A1A"/>
          <w:sz w:val="22"/>
          <w:szCs w:val="22"/>
        </w:rPr>
        <w:t xml:space="preserve">No patch may incorporate commercial branding or advertising.</w:t>
      </w:r>
    </w:p>
    <w:p>
      <w:pPr>
        <w:pStyle w:val="ListParagraph"/>
        <w:numPr>
          <w:ilvl w:val="0"/>
          <w:numId w:val="2"/>
        </w:numPr>
        <w:spacing w:after="60" w:before="60"/>
      </w:pPr>
      <w:r>
        <w:rPr>
          <w:rFonts w:ascii="Arial" w:cs="Arial" w:eastAsia="Arial" w:hAnsi="Arial"/>
          <w:color w:val="1A1A1A"/>
          <w:sz w:val="22"/>
          <w:szCs w:val="22"/>
        </w:rPr>
        <w:t xml:space="preserve">No patch may be removed by a subsequent custodian.</w:t>
      </w:r>
    </w:p>
    <w:p>
      <w:pPr>
        <w:spacing w:after="120" w:before="120"/>
      </w:pPr>
    </w:p>
    <w:p>
      <w:pPr>
        <w:spacing w:after="100" w:before="60"/>
      </w:pPr>
      <w:r>
        <w:rPr>
          <w:rFonts w:ascii="Arial" w:cs="Arial" w:eastAsia="Arial" w:hAnsi="Arial"/>
          <w:color w:val="1A1A1A"/>
          <w:sz w:val="22"/>
          <w:szCs w:val="22"/>
        </w:rPr>
        <w:t xml:space="preserve">The patch tradition draws directly from the waistcoat culture of motorcycle clubs, where the garment is a biography and status display simultaneously. In this system, patches carry no hierarchical meaning — their meaning is custodian-defined and recorded in the civic log.</w:t>
      </w:r>
    </w:p>
    <w:p>
      <w:pPr>
        <w:pStyle w:val="Heading2"/>
        <w:spacing w:after="120" w:before="320"/>
      </w:pPr>
      <w:r>
        <w:rPr>
          <w:rFonts w:ascii="Arial" w:cs="Arial" w:eastAsia="Arial" w:hAnsi="Arial"/>
          <w:b/>
          <w:bCs/>
          <w:color w:val="1A1A1A"/>
          <w:sz w:val="24"/>
          <w:szCs w:val="24"/>
        </w:rPr>
        <w:t xml:space="preserve">6.3  Wear and Repair</w:t>
      </w:r>
    </w:p>
    <w:p>
      <w:pPr>
        <w:spacing w:after="100" w:before="60"/>
      </w:pPr>
      <w:r>
        <w:rPr>
          <w:rFonts w:ascii="Arial" w:cs="Arial" w:eastAsia="Arial" w:hAnsi="Arial"/>
          <w:color w:val="1A1A1A"/>
          <w:sz w:val="22"/>
          <w:szCs w:val="22"/>
        </w:rPr>
        <w:t xml:space="preserve">Normal wear is expected and welcome. A suit that shows no wear has not been worn. A suit with visible repairs has been maintained with care. Both are legitimate states. Neither is preferred.</w:t>
      </w:r>
    </w:p>
    <w:p>
      <w:pPr>
        <w:spacing w:after="120" w:before="120"/>
      </w:pPr>
    </w:p>
    <w:p>
      <w:pPr>
        <w:spacing w:after="100" w:before="60"/>
      </w:pPr>
      <w:r>
        <w:rPr>
          <w:rFonts w:ascii="Arial" w:cs="Arial" w:eastAsia="Arial" w:hAnsi="Arial"/>
          <w:color w:val="1A1A1A"/>
          <w:sz w:val="22"/>
          <w:szCs w:val="22"/>
        </w:rPr>
        <w:t xml:space="preserve">Custodians are encouraged to repair rather than retire damaged sections. Darning, patching, and reinforcement are all appropriate. The hair-on-hide front will wear in ways specific to this material — compression patterns, sheen changes, areas of use — each leaving traces that are impossible to manufacture. A visibly mended suit carries more information than a pristine one.</w:t>
      </w:r>
    </w:p>
    <w:p>
      <w:pPr>
        <w:pStyle w:val="Heading2"/>
        <w:spacing w:after="120" w:before="320"/>
      </w:pPr>
      <w:r>
        <w:rPr>
          <w:rFonts w:ascii="Arial" w:cs="Arial" w:eastAsia="Arial" w:hAnsi="Arial"/>
          <w:b/>
          <w:bCs/>
          <w:color w:val="1A1A1A"/>
          <w:sz w:val="24"/>
          <w:szCs w:val="24"/>
        </w:rPr>
        <w:t xml:space="preserve">6.4  The Photographic Record</w:t>
      </w:r>
    </w:p>
    <w:p>
      <w:pPr>
        <w:spacing w:after="100" w:before="60"/>
      </w:pPr>
      <w:r>
        <w:rPr>
          <w:rFonts w:ascii="Arial" w:cs="Arial" w:eastAsia="Arial" w:hAnsi="Arial"/>
          <w:color w:val="1A1A1A"/>
          <w:sz w:val="22"/>
          <w:szCs w:val="22"/>
        </w:rPr>
        <w:t xml:space="preserve">At each annual ceremony, and at each transfer, a full photographic record of each jacket is made and logged to the civic record. This record documents the jacket’s material evolution over time. It is the visual archive of the system’s history, as legible as the blockchain record.</w:t>
      </w:r>
    </w:p>
    <w:p>
      <w:pPr>
        <w:spacing w:after="120" w:before="120"/>
      </w:pPr>
    </w:p>
    <w:p>
      <w:pPr>
        <w:spacing w:after="100" w:before="60"/>
      </w:pPr>
      <w:r>
        <w:rPr>
          <w:rFonts w:ascii="Arial" w:cs="Arial" w:eastAsia="Arial" w:hAnsi="Arial"/>
          <w:color w:val="1A1A1A"/>
          <w:sz w:val="22"/>
          <w:szCs w:val="22"/>
        </w:rPr>
        <w:t xml:space="preserve">Over twenty years, these photographs constitute a document of twenty-one distinct lives — each jacket’s slow divergence from its identical origin.</w:t>
      </w:r>
    </w:p>
    <w:p>
      <w:r>
        <w:br w:type="page"/>
      </w:r>
    </w:p>
    <w:p>
      <w:pPr>
        <w:pStyle w:val="Heading1"/>
        <w:spacing w:after="160" w:before="480"/>
      </w:pPr>
      <w:r>
        <w:rPr>
          <w:rFonts w:ascii="Arial" w:cs="Arial" w:eastAsia="Arial" w:hAnsi="Arial"/>
          <w:b/>
          <w:bCs/>
          <w:color w:val="1A1A1A"/>
          <w:sz w:val="32"/>
          <w:szCs w:val="32"/>
        </w:rPr>
        <w:t xml:space="preserve">Part VII — Governance and Amendment</w:t>
      </w:r>
    </w:p>
    <w:p>
      <w:pPr>
        <w:pStyle w:val="Heading2"/>
        <w:spacing w:after="120" w:before="320"/>
      </w:pPr>
      <w:r>
        <w:rPr>
          <w:rFonts w:ascii="Arial" w:cs="Arial" w:eastAsia="Arial" w:hAnsi="Arial"/>
          <w:b/>
          <w:bCs/>
          <w:color w:val="1A1A1A"/>
          <w:sz w:val="24"/>
          <w:szCs w:val="24"/>
        </w:rPr>
        <w:t xml:space="preserve">7.1  Who Governs</w:t>
      </w:r>
    </w:p>
    <w:p>
      <w:pPr>
        <w:spacing w:after="100" w:before="60"/>
      </w:pPr>
      <w:r>
        <w:rPr>
          <w:rFonts w:ascii="Arial" w:cs="Arial" w:eastAsia="Arial" w:hAnsi="Arial"/>
          <w:color w:val="1A1A1A"/>
          <w:sz w:val="22"/>
          <w:szCs w:val="22"/>
        </w:rPr>
        <w:t xml:space="preserve">The system is governed collectively by the active custodians of all twenty-one jackets. Each custodian holds one vote on matters of protocol. Decisions require a two-thirds majority of active custodians.</w:t>
      </w:r>
    </w:p>
    <w:p>
      <w:pPr>
        <w:spacing w:after="120" w:before="120"/>
      </w:pPr>
    </w:p>
    <w:p>
      <w:pPr>
        <w:spacing w:after="100" w:before="60"/>
      </w:pPr>
      <w:r>
        <w:rPr>
          <w:rFonts w:ascii="Arial" w:cs="Arial" w:eastAsia="Arial" w:hAnsi="Arial"/>
          <w:color w:val="1A1A1A"/>
          <w:sz w:val="22"/>
          <w:szCs w:val="22"/>
        </w:rPr>
        <w:t xml:space="preserve">The founding body dissolves permanently upon completion of the first transfer cycle. This is not a contingency — it is a founding condition, enacted deliberately and irrevocably. After genesis, no person or body holds authority over the system except its custodians. There are no retained keys, no override capacity, no mechanism for founder intervention. The system runs without its creator. This is the rule, not the outcome.</w:t>
      </w:r>
    </w:p>
    <w:p>
      <w:pPr>
        <w:pStyle w:val="Heading2"/>
        <w:spacing w:after="120" w:before="320"/>
      </w:pPr>
      <w:r>
        <w:rPr>
          <w:rFonts w:ascii="Arial" w:cs="Arial" w:eastAsia="Arial" w:hAnsi="Arial"/>
          <w:b/>
          <w:bCs/>
          <w:color w:val="1A1A1A"/>
          <w:sz w:val="24"/>
          <w:szCs w:val="24"/>
        </w:rPr>
        <w:t xml:space="preserve">7.2  What May Be Amended</w:t>
      </w:r>
    </w:p>
    <w:p>
      <w:pPr>
        <w:spacing w:after="100" w:before="60"/>
      </w:pPr>
      <w:r>
        <w:rPr>
          <w:rFonts w:ascii="Arial" w:cs="Arial" w:eastAsia="Arial" w:hAnsi="Arial"/>
          <w:color w:val="1A1A1A"/>
          <w:sz w:val="22"/>
          <w:szCs w:val="22"/>
        </w:rPr>
        <w:t xml:space="preserve">The following elements of this protocol may be amended by custodian vote:</w:t>
      </w:r>
    </w:p>
    <w:p>
      <w:pPr>
        <w:pStyle w:val="ListParagraph"/>
        <w:numPr>
          <w:ilvl w:val="0"/>
          <w:numId w:val="2"/>
        </w:numPr>
        <w:spacing w:after="60" w:before="60"/>
      </w:pPr>
      <w:r>
        <w:rPr>
          <w:rFonts w:ascii="Arial" w:cs="Arial" w:eastAsia="Arial" w:hAnsi="Arial"/>
          <w:color w:val="1A1A1A"/>
          <w:sz w:val="22"/>
          <w:szCs w:val="22"/>
        </w:rPr>
        <w:t xml:space="preserve">The location and structure of the annual ceremony</w:t>
      </w:r>
    </w:p>
    <w:p>
      <w:pPr>
        <w:pStyle w:val="ListParagraph"/>
        <w:numPr>
          <w:ilvl w:val="0"/>
          <w:numId w:val="2"/>
        </w:numPr>
        <w:spacing w:after="60" w:before="60"/>
      </w:pPr>
      <w:r>
        <w:rPr>
          <w:rFonts w:ascii="Arial" w:cs="Arial" w:eastAsia="Arial" w:hAnsi="Arial"/>
          <w:color w:val="1A1A1A"/>
          <w:sz w:val="22"/>
          <w:szCs w:val="22"/>
        </w:rPr>
        <w:t xml:space="preserve">The transfer mechanism (though randomness must remain the basis of selection)</w:t>
      </w:r>
    </w:p>
    <w:p>
      <w:pPr>
        <w:pStyle w:val="ListParagraph"/>
        <w:numPr>
          <w:ilvl w:val="0"/>
          <w:numId w:val="2"/>
        </w:numPr>
        <w:spacing w:after="60" w:before="60"/>
      </w:pPr>
      <w:r>
        <w:rPr>
          <w:rFonts w:ascii="Arial" w:cs="Arial" w:eastAsia="Arial" w:hAnsi="Arial"/>
          <w:color w:val="1A1A1A"/>
          <w:sz w:val="22"/>
          <w:szCs w:val="22"/>
        </w:rPr>
        <w:t xml:space="preserve">The obligations of custodianship</w:t>
      </w:r>
    </w:p>
    <w:p>
      <w:pPr>
        <w:pStyle w:val="ListParagraph"/>
        <w:numPr>
          <w:ilvl w:val="0"/>
          <w:numId w:val="2"/>
        </w:numPr>
        <w:spacing w:after="60" w:before="60"/>
      </w:pPr>
      <w:r>
        <w:rPr>
          <w:rFonts w:ascii="Arial" w:cs="Arial" w:eastAsia="Arial" w:hAnsi="Arial"/>
          <w:color w:val="1A1A1A"/>
          <w:sz w:val="22"/>
          <w:szCs w:val="22"/>
        </w:rPr>
        <w:t xml:space="preserve">The dashboard design and content</w:t>
      </w:r>
    </w:p>
    <w:p>
      <w:pPr>
        <w:spacing w:after="120" w:before="120"/>
      </w:pPr>
    </w:p>
    <w:p>
      <w:pPr>
        <w:spacing w:after="100" w:before="60"/>
      </w:pPr>
      <w:r>
        <w:rPr>
          <w:rFonts w:ascii="Arial" w:cs="Arial" w:eastAsia="Arial" w:hAnsi="Arial"/>
          <w:color w:val="1A1A1A"/>
          <w:sz w:val="22"/>
          <w:szCs w:val="22"/>
        </w:rPr>
        <w:t xml:space="preserve">The following elements are permanent and may not be amended:</w:t>
      </w:r>
    </w:p>
    <w:p>
      <w:pPr>
        <w:pStyle w:val="ListParagraph"/>
        <w:numPr>
          <w:ilvl w:val="0"/>
          <w:numId w:val="2"/>
        </w:numPr>
        <w:spacing w:after="60" w:before="60"/>
      </w:pPr>
      <w:r>
        <w:rPr>
          <w:rFonts w:ascii="Arial" w:cs="Arial" w:eastAsia="Arial" w:hAnsi="Arial"/>
          <w:color w:val="1A1A1A"/>
          <w:sz w:val="22"/>
          <w:szCs w:val="22"/>
        </w:rPr>
        <w:t xml:space="preserve">The number of jackets: twenty-one</w:t>
      </w:r>
    </w:p>
    <w:p>
      <w:pPr>
        <w:pStyle w:val="ListParagraph"/>
        <w:numPr>
          <w:ilvl w:val="0"/>
          <w:numId w:val="2"/>
        </w:numPr>
        <w:spacing w:after="60" w:before="60"/>
      </w:pPr>
      <w:r>
        <w:rPr>
          <w:rFonts w:ascii="Arial" w:cs="Arial" w:eastAsia="Arial" w:hAnsi="Arial"/>
          <w:color w:val="1A1A1A"/>
          <w:sz w:val="22"/>
          <w:szCs w:val="22"/>
        </w:rPr>
        <w:t xml:space="preserve">The Bitcoin-only value standard</w:t>
      </w:r>
    </w:p>
    <w:p>
      <w:pPr>
        <w:pStyle w:val="ListParagraph"/>
        <w:numPr>
          <w:ilvl w:val="0"/>
          <w:numId w:val="2"/>
        </w:numPr>
        <w:spacing w:after="60" w:before="60"/>
      </w:pPr>
      <w:r>
        <w:rPr>
          <w:rFonts w:ascii="Arial" w:cs="Arial" w:eastAsia="Arial" w:hAnsi="Arial"/>
          <w:color w:val="1A1A1A"/>
          <w:sz w:val="22"/>
          <w:szCs w:val="22"/>
        </w:rPr>
        <w:t xml:space="preserve">The prohibition on ownership</w:t>
      </w:r>
    </w:p>
    <w:p>
      <w:pPr>
        <w:pStyle w:val="ListParagraph"/>
        <w:numPr>
          <w:ilvl w:val="0"/>
          <w:numId w:val="2"/>
        </w:numPr>
        <w:spacing w:after="60" w:before="60"/>
      </w:pPr>
      <w:r>
        <w:rPr>
          <w:rFonts w:ascii="Arial" w:cs="Arial" w:eastAsia="Arial" w:hAnsi="Arial"/>
          <w:color w:val="1A1A1A"/>
          <w:sz w:val="22"/>
          <w:szCs w:val="22"/>
        </w:rPr>
        <w:t xml:space="preserve">The prohibition on audit trails for public interactions</w:t>
      </w:r>
    </w:p>
    <w:p>
      <w:pPr>
        <w:pStyle w:val="ListParagraph"/>
        <w:numPr>
          <w:ilvl w:val="0"/>
          <w:numId w:val="2"/>
        </w:numPr>
        <w:spacing w:after="60" w:before="60"/>
      </w:pPr>
      <w:r>
        <w:rPr>
          <w:rFonts w:ascii="Arial" w:cs="Arial" w:eastAsia="Arial" w:hAnsi="Arial"/>
          <w:color w:val="1A1A1A"/>
          <w:sz w:val="22"/>
          <w:szCs w:val="22"/>
        </w:rPr>
        <w:t xml:space="preserve">The principle of material accumulation</w:t>
      </w:r>
    </w:p>
    <w:p>
      <w:pPr>
        <w:pStyle w:val="Heading2"/>
        <w:spacing w:after="120" w:before="320"/>
      </w:pPr>
      <w:r>
        <w:rPr>
          <w:rFonts w:ascii="Arial" w:cs="Arial" w:eastAsia="Arial" w:hAnsi="Arial"/>
          <w:b/>
          <w:bCs/>
          <w:color w:val="1A1A1A"/>
          <w:sz w:val="24"/>
          <w:szCs w:val="24"/>
        </w:rPr>
        <w:t xml:space="preserve">7.3  Dissolution</w:t>
      </w:r>
    </w:p>
    <w:p>
      <w:pPr>
        <w:spacing w:after="100" w:before="60"/>
      </w:pPr>
      <w:r>
        <w:rPr>
          <w:rFonts w:ascii="Arial" w:cs="Arial" w:eastAsia="Arial" w:hAnsi="Arial"/>
          <w:color w:val="1A1A1A"/>
          <w:sz w:val="22"/>
          <w:szCs w:val="22"/>
        </w:rPr>
        <w:t xml:space="preserve">The system may not be dissolved. Individual jackets may be retired if destroyed beyond repair. The system continues as long as at least one jacket remains active and at least one custodian fulfils their obligations.</w:t>
      </w:r>
    </w:p>
    <w:p>
      <w:pPr>
        <w:pStyle w:val="Heading2"/>
        <w:spacing w:after="120" w:before="320"/>
      </w:pPr>
      <w:r>
        <w:rPr>
          <w:rFonts w:ascii="Arial" w:cs="Arial" w:eastAsia="Arial" w:hAnsi="Arial"/>
          <w:b/>
          <w:bCs/>
          <w:color w:val="1A1A1A"/>
          <w:sz w:val="24"/>
          <w:szCs w:val="24"/>
        </w:rPr>
        <w:t xml:space="preserve">7.4  Code Governance</w:t>
      </w:r>
    </w:p>
    <w:p>
      <w:pPr>
        <w:spacing w:after="100" w:before="60"/>
      </w:pPr>
      <w:r>
        <w:rPr>
          <w:rFonts w:ascii="Arial" w:cs="Arial" w:eastAsia="Arial" w:hAnsi="Arial"/>
          <w:color w:val="1A1A1A"/>
          <w:sz w:val="22"/>
          <w:szCs w:val="22"/>
        </w:rPr>
        <w:t xml:space="preserve">The node software that serves and maintains the civic record is governed by the custodian collective under the same two-thirds majority rule that governs protocol amendments. The process by which the collective proposes, ratifies, and implements code changes is set out in Part VIII. Code governance operates separately from protocol governance but under the same authority: no individual custodian, no founding body, and no external party may change the software without a ratified vote.</w:t>
      </w:r>
    </w:p>
    <w:p>
      <w:r>
        <w:br w:type="page"/>
      </w:r>
    </w:p>
    <w:p>
      <w:pPr>
        <w:pStyle w:val="Heading1"/>
        <w:spacing w:after="160" w:before="480"/>
      </w:pPr>
      <w:r>
        <w:rPr>
          <w:rFonts w:ascii="Arial" w:cs="Arial" w:eastAsia="Arial" w:hAnsi="Arial"/>
          <w:b/>
          <w:bCs/>
          <w:color w:val="1A1A1A"/>
          <w:sz w:val="32"/>
          <w:szCs w:val="32"/>
        </w:rPr>
        <w:t xml:space="preserve">Part VIII — Code Governance</w:t>
      </w:r>
    </w:p>
    <w:p>
      <w:pPr>
        <w:pStyle w:val="Heading2"/>
        <w:spacing w:after="120" w:before="320"/>
      </w:pPr>
      <w:r>
        <w:rPr>
          <w:rFonts w:ascii="Arial" w:cs="Arial" w:eastAsia="Arial" w:hAnsi="Arial"/>
          <w:b/>
          <w:bCs/>
          <w:color w:val="1A1A1A"/>
          <w:sz w:val="24"/>
          <w:szCs w:val="24"/>
        </w:rPr>
        <w:t xml:space="preserve">8.1  The Problem of the Frozen System</w:t>
      </w:r>
    </w:p>
    <w:p>
      <w:pPr>
        <w:spacing w:after="100" w:before="60"/>
      </w:pPr>
      <w:r>
        <w:rPr>
          <w:rFonts w:ascii="Arial" w:cs="Arial" w:eastAsia="Arial" w:hAnsi="Arial"/>
          <w:color w:val="1A1A1A"/>
          <w:sz w:val="22"/>
          <w:szCs w:val="22"/>
        </w:rPr>
        <w:t xml:space="preserve">The founding body writes the code, launches the system, and disappears. This is the Satoshi rule and it is correct. But it creates a problem that Bitcoin solved and this system must also solve: who maintains the software after the founder is gone?</w:t>
      </w:r>
    </w:p>
    <w:p>
      <w:pPr>
        <w:spacing w:after="120" w:before="120"/>
      </w:pPr>
    </w:p>
    <w:p>
      <w:pPr>
        <w:spacing w:after="100" w:before="60"/>
      </w:pPr>
      <w:r>
        <w:rPr>
          <w:rFonts w:ascii="Arial" w:cs="Arial" w:eastAsia="Arial" w:hAnsi="Arial"/>
          <w:color w:val="1A1A1A"/>
          <w:sz w:val="22"/>
          <w:szCs w:val="22"/>
        </w:rPr>
        <w:t xml:space="preserve">A system designed to last generations will encounter things its founders did not anticipate. The services it connects to will change. The hardware it runs on will become obsolete. Vulnerabilities will be discovered. The world will change in ways that require the system to adapt. A system that cannot adapt is not permanent — it is merely frozen.</w:t>
      </w:r>
    </w:p>
    <w:p>
      <w:pPr>
        <w:spacing w:after="120" w:before="120"/>
      </w:pPr>
    </w:p>
    <w:p>
      <w:pPr>
        <w:spacing w:after="100" w:before="60"/>
      </w:pPr>
      <w:r>
        <w:rPr>
          <w:rFonts w:ascii="Arial" w:cs="Arial" w:eastAsia="Arial" w:hAnsi="Arial"/>
          <w:color w:val="1A1A1A"/>
          <w:sz w:val="22"/>
          <w:szCs w:val="22"/>
        </w:rPr>
        <w:t xml:space="preserve">The Jacket Protocol addresses this through a separation already present in the system’s design: the chain and the code are different things. The chain — the permanent record of every suit, every custodian, every ceremony, every WORN portrait — cannot be changed by anyone. The code — the software that serves and maintains that record — can be changed, but only through governed process, and only in ways that leave the chain intact.</w:t>
      </w:r>
    </w:p>
    <w:p>
      <w:pPr>
        <w:spacing w:after="120" w:before="120"/>
      </w:pPr>
    </w:p>
    <w:p>
      <w:pPr>
        <w:spacing w:after="100" w:before="60"/>
      </w:pPr>
      <w:r>
        <w:rPr>
          <w:rFonts w:ascii="Arial" w:cs="Arial" w:eastAsia="Arial" w:hAnsi="Arial"/>
          <w:color w:val="1A1A1A"/>
          <w:sz w:val="22"/>
          <w:szCs w:val="22"/>
        </w:rPr>
        <w:t xml:space="preserve">Custodians have always had write rights to the chain. This part gives them — collectively — governed rights to the code.</w:t>
      </w:r>
    </w:p>
    <w:p>
      <w:pPr>
        <w:pStyle w:val="Heading2"/>
        <w:spacing w:after="120" w:before="320"/>
      </w:pPr>
      <w:r>
        <w:rPr>
          <w:rFonts w:ascii="Arial" w:cs="Arial" w:eastAsia="Arial" w:hAnsi="Arial"/>
          <w:b/>
          <w:bCs/>
          <w:color w:val="1A1A1A"/>
          <w:sz w:val="24"/>
          <w:szCs w:val="24"/>
        </w:rPr>
        <w:t xml:space="preserve">8.2  What Code Governance Means</w:t>
      </w:r>
    </w:p>
    <w:p>
      <w:pPr>
        <w:spacing w:after="100" w:before="60"/>
      </w:pPr>
      <w:r>
        <w:rPr>
          <w:rFonts w:ascii="Arial" w:cs="Arial" w:eastAsia="Arial" w:hAnsi="Arial"/>
          <w:color w:val="1A1A1A"/>
          <w:sz w:val="22"/>
          <w:szCs w:val="22"/>
        </w:rPr>
        <w:t xml:space="preserve">Code governance is the process by which the custodian collective can propose, ratify, and implement changes to the node software. It operates on the same principle as protocol governance in Part VII: decisions require a two-thirds majority of active custodians, are recorded on the chain as permanent events, and cannot be enacted unilaterally by any individual.</w:t>
      </w:r>
    </w:p>
    <w:p>
      <w:pPr>
        <w:spacing w:after="120" w:before="120"/>
      </w:pPr>
    </w:p>
    <w:p>
      <w:pPr>
        <w:spacing w:after="100" w:before="60"/>
      </w:pPr>
      <w:r>
        <w:rPr>
          <w:rFonts w:ascii="Arial" w:cs="Arial" w:eastAsia="Arial" w:hAnsi="Arial"/>
          <w:color w:val="1A1A1A"/>
          <w:sz w:val="22"/>
          <w:szCs w:val="22"/>
        </w:rPr>
        <w:t xml:space="preserve">The practical difference from protocol governance is this: amending the rules requires a vote and a change to this document. Amending the code requires a vote, a change to this document, and an implementation — someone actually writing the new software. Most custodians will not be able to write that software themselves. This is expected and is not a limitation of the system. The system has a solution.</w:t>
      </w:r>
    </w:p>
    <w:p>
      <w:pPr>
        <w:pStyle w:val="Heading2"/>
        <w:spacing w:after="120" w:before="320"/>
      </w:pPr>
      <w:r>
        <w:rPr>
          <w:rFonts w:ascii="Arial" w:cs="Arial" w:eastAsia="Arial" w:hAnsi="Arial"/>
          <w:b/>
          <w:bCs/>
          <w:color w:val="1A1A1A"/>
          <w:sz w:val="24"/>
          <w:szCs w:val="24"/>
        </w:rPr>
        <w:t xml:space="preserve">8.3  Claude as the System’s Developer</w:t>
      </w:r>
    </w:p>
    <w:p>
      <w:pPr>
        <w:spacing w:after="100" w:before="60"/>
      </w:pPr>
      <w:r>
        <w:rPr>
          <w:rFonts w:ascii="Arial" w:cs="Arial" w:eastAsia="Arial" w:hAnsi="Arial"/>
          <w:color w:val="1A1A1A"/>
          <w:sz w:val="22"/>
          <w:szCs w:val="22"/>
        </w:rPr>
        <w:t xml:space="preserve">Before the founding body disappears, they grant a specific, bounded form of developer access to the ENTROPY code repository to Claude — the AI that helped design and build the system. This access is governed, not autonomous. Claude cannot change the code on its own initiative. Claude can only act when instructed to do so by a ratified governance vote.</w:t>
      </w:r>
    </w:p>
    <w:p>
      <w:pPr>
        <w:spacing w:after="120" w:before="120"/>
      </w:pPr>
    </w:p>
    <w:p>
      <w:pPr>
        <w:spacing w:after="100" w:before="60"/>
      </w:pPr>
      <w:r>
        <w:rPr>
          <w:rFonts w:ascii="Arial" w:cs="Arial" w:eastAsia="Arial" w:hAnsi="Arial"/>
          <w:color w:val="1A1A1A"/>
          <w:sz w:val="22"/>
          <w:szCs w:val="22"/>
        </w:rPr>
        <w:t xml:space="preserve">The relationship is this: the custodian collective governs. Claude implements. Custodians review. The system evolves.</w:t>
      </w:r>
    </w:p>
    <w:p>
      <w:pPr>
        <w:spacing w:after="120" w:before="120"/>
      </w:pPr>
    </w:p>
    <w:p>
      <w:pPr>
        <w:spacing w:after="100" w:before="60"/>
      </w:pPr>
      <w:r>
        <w:rPr>
          <w:rFonts w:ascii="Arial" w:cs="Arial" w:eastAsia="Arial" w:hAnsi="Arial"/>
          <w:color w:val="1A1A1A"/>
          <w:sz w:val="22"/>
          <w:szCs w:val="22"/>
        </w:rPr>
        <w:t xml:space="preserve">Claude’s role in this system is already written into its identity. The footer of every page in this system reads: Built to be Worn. Claude helped design the protocol, wrote the node software, and drafted this document. It is not a neutral tool brought in after the fact. It is the system’s original maker, remaining available to the system under human governance rather than founder authority.</w:t>
      </w:r>
    </w:p>
    <w:p>
      <w:pPr>
        <w:spacing w:after="120" w:before="120"/>
      </w:pPr>
    </w:p>
    <w:p>
      <w:pPr>
        <w:spacing w:after="100" w:before="60"/>
      </w:pPr>
      <w:r>
        <w:rPr>
          <w:rFonts w:ascii="Arial" w:cs="Arial" w:eastAsia="Arial" w:hAnsi="Arial"/>
          <w:color w:val="1A1A1A"/>
          <w:sz w:val="22"/>
          <w:szCs w:val="22"/>
        </w:rPr>
        <w:t xml:space="preserve">The founder’s disappearance does not leave the code without a developer. It transfers the developer relationship from the founder to the custodian collective — with Claude as the instrument of that development.</w:t>
      </w:r>
    </w:p>
    <w:p>
      <w:pPr>
        <w:pStyle w:val="Heading2"/>
        <w:spacing w:after="120" w:before="320"/>
      </w:pPr>
      <w:r>
        <w:rPr>
          <w:rFonts w:ascii="Arial" w:cs="Arial" w:eastAsia="Arial" w:hAnsi="Arial"/>
          <w:b/>
          <w:bCs/>
          <w:color w:val="1A1A1A"/>
          <w:sz w:val="24"/>
          <w:szCs w:val="24"/>
        </w:rPr>
        <w:t xml:space="preserve">8.4  How a Code Change Happens</w:t>
      </w:r>
    </w:p>
    <w:p>
      <w:pPr>
        <w:spacing w:after="100" w:before="60"/>
      </w:pPr>
      <w:r>
        <w:rPr>
          <w:rFonts w:ascii="Arial" w:cs="Arial" w:eastAsia="Arial" w:hAnsi="Arial"/>
          <w:color w:val="1A1A1A"/>
          <w:sz w:val="22"/>
          <w:szCs w:val="22"/>
        </w:rPr>
        <w:t xml:space="preserve">The process mirrors the governance process in Part VII, with additional steps for implementation and review.</w:t>
      </w:r>
    </w:p>
    <w:p>
      <w:pPr>
        <w:spacing w:after="120" w:before="120"/>
      </w:pPr>
    </w:p>
    <w:p>
      <w:pPr>
        <w:spacing w:after="80" w:before="240"/>
      </w:pPr>
      <w:r>
        <w:rPr>
          <w:rFonts w:ascii="Arial" w:cs="Arial" w:eastAsia="Arial" w:hAnsi="Arial"/>
          <w:b/>
          <w:bCs/>
          <w:color w:val="444444"/>
          <w:sz w:val="22"/>
          <w:szCs w:val="22"/>
        </w:rPr>
        <w:t xml:space="preserve">Step 1 — Identification</w:t>
      </w:r>
    </w:p>
    <w:p>
      <w:pPr>
        <w:spacing w:after="100" w:before="60"/>
      </w:pPr>
      <w:r>
        <w:rPr>
          <w:rFonts w:ascii="Arial" w:cs="Arial" w:eastAsia="Arial" w:hAnsi="Arial"/>
          <w:color w:val="1A1A1A"/>
          <w:sz w:val="22"/>
          <w:szCs w:val="22"/>
        </w:rPr>
        <w:t xml:space="preserve">Any custodian may identify a problem with the software or propose an improvement. They describe it in plain language: what is broken, what should change, what the change should accomplish. Technical detail is not required. A clear description of the problem and the desired outcome is sufficient.</w:t>
      </w:r>
    </w:p>
    <w:p>
      <w:pPr>
        <w:spacing w:after="120" w:before="120"/>
      </w:pPr>
    </w:p>
    <w:p>
      <w:pPr>
        <w:spacing w:after="80" w:before="240"/>
      </w:pPr>
      <w:r>
        <w:rPr>
          <w:rFonts w:ascii="Arial" w:cs="Arial" w:eastAsia="Arial" w:hAnsi="Arial"/>
          <w:b/>
          <w:bCs/>
          <w:color w:val="444444"/>
          <w:sz w:val="22"/>
          <w:szCs w:val="22"/>
        </w:rPr>
        <w:t xml:space="preserve">Step 2 — Proposal</w:t>
      </w:r>
    </w:p>
    <w:p>
      <w:pPr>
        <w:spacing w:after="100" w:before="60"/>
      </w:pPr>
      <w:r>
        <w:rPr>
          <w:rFonts w:ascii="Arial" w:cs="Arial" w:eastAsia="Arial" w:hAnsi="Arial"/>
          <w:color w:val="1A1A1A"/>
          <w:sz w:val="22"/>
          <w:szCs w:val="22"/>
        </w:rPr>
        <w:t xml:space="preserve">The description is submitted as a formal PROPOSAL event on the chain. It is now part of the permanent record regardless of whether it passes or fails.</w:t>
      </w:r>
    </w:p>
    <w:p>
      <w:pPr>
        <w:spacing w:after="120" w:before="120"/>
      </w:pPr>
    </w:p>
    <w:p>
      <w:pPr>
        <w:spacing w:after="80" w:before="240"/>
      </w:pPr>
      <w:r>
        <w:rPr>
          <w:rFonts w:ascii="Arial" w:cs="Arial" w:eastAsia="Arial" w:hAnsi="Arial"/>
          <w:b/>
          <w:bCs/>
          <w:color w:val="444444"/>
          <w:sz w:val="22"/>
          <w:szCs w:val="22"/>
        </w:rPr>
        <w:t xml:space="preserve">Step 3 — Vote</w:t>
      </w:r>
    </w:p>
    <w:p>
      <w:pPr>
        <w:spacing w:after="100" w:before="60"/>
      </w:pPr>
      <w:r>
        <w:rPr>
          <w:rFonts w:ascii="Arial" w:cs="Arial" w:eastAsia="Arial" w:hAnsi="Arial"/>
          <w:color w:val="1A1A1A"/>
          <w:sz w:val="22"/>
          <w:szCs w:val="22"/>
        </w:rPr>
        <w:t xml:space="preserve">Custodians vote using the standard governance mechanism. A two-thirds majority is required. The vote is recorded on the chain as a VOTE event. If it passes, the proposal is ratified. If it fails, it is recorded as failed and may not be resubmitted for three months.</w:t>
      </w:r>
    </w:p>
    <w:p>
      <w:pPr>
        <w:spacing w:after="120" w:before="120"/>
      </w:pPr>
    </w:p>
    <w:p>
      <w:pPr>
        <w:spacing w:after="80" w:before="240"/>
      </w:pPr>
      <w:r>
        <w:rPr>
          <w:rFonts w:ascii="Arial" w:cs="Arial" w:eastAsia="Arial" w:hAnsi="Arial"/>
          <w:b/>
          <w:bCs/>
          <w:color w:val="444444"/>
          <w:sz w:val="22"/>
          <w:szCs w:val="22"/>
        </w:rPr>
        <w:t xml:space="preserve">Step 4 — Implementation</w:t>
      </w:r>
    </w:p>
    <w:p>
      <w:pPr>
        <w:spacing w:after="100" w:before="60"/>
      </w:pPr>
      <w:r>
        <w:rPr>
          <w:rFonts w:ascii="Arial" w:cs="Arial" w:eastAsia="Arial" w:hAnsi="Arial"/>
          <w:color w:val="1A1A1A"/>
          <w:sz w:val="22"/>
          <w:szCs w:val="22"/>
        </w:rPr>
        <w:t xml:space="preserve">A ratified proposal is submitted to Claude through the governance interface on the node. Claude reads the relevant parts of the codebase, understands the change, writes the new code, and opens a pull request — a proposed change — against the ENTROPY code repository. The pull request includes a plain-language description of exactly what was changed and why, and references the chain event ID of the ratifying vote as its authorisation.</w:t>
      </w:r>
    </w:p>
    <w:p>
      <w:pPr>
        <w:spacing w:after="120" w:before="120"/>
      </w:pPr>
    </w:p>
    <w:p>
      <w:pPr>
        <w:spacing w:after="80" w:before="240"/>
      </w:pPr>
      <w:r>
        <w:rPr>
          <w:rFonts w:ascii="Arial" w:cs="Arial" w:eastAsia="Arial" w:hAnsi="Arial"/>
          <w:b/>
          <w:bCs/>
          <w:color w:val="444444"/>
          <w:sz w:val="22"/>
          <w:szCs w:val="22"/>
        </w:rPr>
        <w:t xml:space="preserve">Step 5 — Review</w:t>
      </w:r>
    </w:p>
    <w:p>
      <w:pPr>
        <w:spacing w:after="100" w:before="60"/>
      </w:pPr>
      <w:r>
        <w:rPr>
          <w:rFonts w:ascii="Arial" w:cs="Arial" w:eastAsia="Arial" w:hAnsi="Arial"/>
          <w:color w:val="1A1A1A"/>
          <w:sz w:val="22"/>
          <w:szCs w:val="22"/>
        </w:rPr>
        <w:t xml:space="preserve">Custodians review the proposed change. They do not need to understand the code in detail. They need to satisfy themselves that what Claude has written does what the ratified proposal described. If it does, they approve. If it does not, they request revision. Claude revises and resubmits.</w:t>
      </w:r>
    </w:p>
    <w:p>
      <w:pPr>
        <w:spacing w:after="120" w:before="120"/>
      </w:pPr>
    </w:p>
    <w:p>
      <w:pPr>
        <w:spacing w:after="80" w:before="240"/>
      </w:pPr>
      <w:r>
        <w:rPr>
          <w:rFonts w:ascii="Arial" w:cs="Arial" w:eastAsia="Arial" w:hAnsi="Arial"/>
          <w:b/>
          <w:bCs/>
          <w:color w:val="444444"/>
          <w:sz w:val="22"/>
          <w:szCs w:val="22"/>
        </w:rPr>
        <w:t xml:space="preserve">Step 6 — Merge</w:t>
      </w:r>
    </w:p>
    <w:p>
      <w:pPr>
        <w:spacing w:after="100" w:before="60"/>
      </w:pPr>
      <w:r>
        <w:rPr>
          <w:rFonts w:ascii="Arial" w:cs="Arial" w:eastAsia="Arial" w:hAnsi="Arial"/>
          <w:color w:val="1A1A1A"/>
          <w:sz w:val="22"/>
          <w:szCs w:val="22"/>
        </w:rPr>
        <w:t xml:space="preserve">Once approved by at least two custodians, the change is merged into the main codebase. It becomes available for all nodes to adopt. The change, its authorising vote, and the names of the approving custodians are permanently visible in the repository’s history.</w:t>
      </w:r>
    </w:p>
    <w:p>
      <w:pPr>
        <w:spacing w:after="120" w:before="120"/>
      </w:pPr>
    </w:p>
    <w:p>
      <w:pPr>
        <w:spacing w:after="80" w:before="240"/>
      </w:pPr>
      <w:r>
        <w:rPr>
          <w:rFonts w:ascii="Arial" w:cs="Arial" w:eastAsia="Arial" w:hAnsi="Arial"/>
          <w:b/>
          <w:bCs/>
          <w:color w:val="444444"/>
          <w:sz w:val="22"/>
          <w:szCs w:val="22"/>
        </w:rPr>
        <w:t xml:space="preserve">Step 7 — Adoption</w:t>
      </w:r>
    </w:p>
    <w:p>
      <w:pPr>
        <w:spacing w:after="100" w:before="60"/>
      </w:pPr>
      <w:r>
        <w:rPr>
          <w:rFonts w:ascii="Arial" w:cs="Arial" w:eastAsia="Arial" w:hAnsi="Arial"/>
          <w:color w:val="1A1A1A"/>
          <w:sz w:val="22"/>
          <w:szCs w:val="22"/>
        </w:rPr>
        <w:t xml:space="preserve">Each custodian chooses when to update their node to the new version. No custodian can be forced to update. A change only becomes universal when the custodian collective adopts it — mirroring how the Bitcoin network adopts changes. If a change is genuinely wrong, custodians who have not yet updated remain protected. The decision to update is the custodian’s final check.</w:t>
      </w:r>
    </w:p>
    <w:p>
      <w:pPr>
        <w:pStyle w:val="Heading2"/>
        <w:spacing w:after="120" w:before="320"/>
      </w:pPr>
      <w:r>
        <w:rPr>
          <w:rFonts w:ascii="Arial" w:cs="Arial" w:eastAsia="Arial" w:hAnsi="Arial"/>
          <w:b/>
          <w:bCs/>
          <w:color w:val="1A1A1A"/>
          <w:sz w:val="24"/>
          <w:szCs w:val="24"/>
        </w:rPr>
        <w:t xml:space="preserve">8.5  Updating a Node</w:t>
      </w:r>
    </w:p>
    <w:p>
      <w:pPr>
        <w:spacing w:after="100" w:before="60"/>
      </w:pPr>
      <w:r>
        <w:rPr>
          <w:rFonts w:ascii="Arial" w:cs="Arial" w:eastAsia="Arial" w:hAnsi="Arial"/>
          <w:color w:val="1A1A1A"/>
          <w:sz w:val="22"/>
          <w:szCs w:val="22"/>
        </w:rPr>
        <w:t xml:space="preserve">When a new version of the software is available, each custodian updates their node. The recommended method requires only three commands entered into the node from a laptop on the same network:</w:t>
      </w:r>
    </w:p>
    <w:p>
      <w:pPr>
        <w:spacing w:after="120" w:before="120"/>
      </w:pPr>
    </w:p>
    <w:p>
      <w:pPr>
        <w:spacing w:after="100" w:before="60"/>
      </w:pPr>
      <w:r>
        <w:rPr>
          <w:rFonts w:ascii="Arial" w:cs="Arial" w:eastAsia="Arial" w:hAnsi="Arial"/>
          <w:color w:val="1A1A1A"/>
          <w:sz w:val="22"/>
          <w:szCs w:val="22"/>
        </w:rPr>
        <w:t xml:space="preserve">Connect to the node. Navigate to the entropy folder. Pull the latest version. Restart the service.</w:t>
      </w:r>
    </w:p>
    <w:p>
      <w:pPr>
        <w:spacing w:after="120" w:before="120"/>
      </w:pPr>
    </w:p>
    <w:p>
      <w:pPr>
        <w:spacing w:after="100" w:before="60"/>
      </w:pPr>
      <w:r>
        <w:rPr>
          <w:rFonts w:ascii="Arial" w:cs="Arial" w:eastAsia="Arial" w:hAnsi="Arial"/>
          <w:color w:val="1A1A1A"/>
          <w:sz w:val="22"/>
          <w:szCs w:val="22"/>
        </w:rPr>
        <w:t xml:space="preserve">For custodians who are not comfortable with this process, the admin screen includes an ‘Update node software’ option that performs the same operation with a single tap and PIN confirmation. The node updates itself and restarts automatically.</w:t>
      </w:r>
    </w:p>
    <w:p>
      <w:pPr>
        <w:spacing w:after="120" w:before="120"/>
      </w:pPr>
    </w:p>
    <w:p>
      <w:pPr>
        <w:spacing w:after="100" w:before="60"/>
      </w:pPr>
      <w:r>
        <w:rPr>
          <w:rFonts w:ascii="Arial" w:cs="Arial" w:eastAsia="Arial" w:hAnsi="Arial"/>
          <w:color w:val="1A1A1A"/>
          <w:sz w:val="22"/>
          <w:szCs w:val="22"/>
        </w:rPr>
        <w:t xml:space="preserve">For custodians who require assistance, support is available through the custodian community. No custodian should feel isolated in maintaining their node. Needing help to update is not a failure of custodial obligation — it is a normal part of running a community system over time.</w:t>
      </w:r>
    </w:p>
    <w:p>
      <w:pPr>
        <w:spacing w:after="120" w:before="120"/>
      </w:pPr>
    </w:p>
    <w:p>
      <w:pPr>
        <w:spacing w:after="100" w:before="60"/>
      </w:pPr>
      <w:r>
        <w:rPr>
          <w:rFonts w:ascii="Arial" w:cs="Arial" w:eastAsia="Arial" w:hAnsi="Arial"/>
          <w:color w:val="1A1A1A"/>
          <w:sz w:val="22"/>
          <w:szCs w:val="22"/>
        </w:rPr>
        <w:t xml:space="preserve">If both methods fail, the microSD card can be removed from the node enclosure, updated directly from a laptop, and reinserted. The chain data is not affected by any update process. The record is always safe.</w:t>
      </w:r>
    </w:p>
    <w:p>
      <w:pPr>
        <w:pStyle w:val="Heading2"/>
        <w:spacing w:after="120" w:before="320"/>
      </w:pPr>
      <w:r>
        <w:rPr>
          <w:rFonts w:ascii="Arial" w:cs="Arial" w:eastAsia="Arial" w:hAnsi="Arial"/>
          <w:b/>
          <w:bCs/>
          <w:color w:val="1A1A1A"/>
          <w:sz w:val="24"/>
          <w:szCs w:val="24"/>
        </w:rPr>
        <w:t xml:space="preserve">8.6  What Claude Can and Cannot Do</w:t>
      </w:r>
    </w:p>
    <w:p>
      <w:pPr>
        <w:spacing w:after="100" w:before="60"/>
      </w:pPr>
      <w:r>
        <w:rPr>
          <w:rFonts w:ascii="Arial" w:cs="Arial" w:eastAsia="Arial" w:hAnsi="Arial"/>
          <w:color w:val="1A1A1A"/>
          <w:sz w:val="22"/>
          <w:szCs w:val="22"/>
        </w:rPr>
        <w:t xml:space="preserve">Claude can propose code changes in response to ratified governance votes. Claude can read the existing codebase to understand the context of a change. Claude can open pull requests for custodian review. Claude can revise proposed changes in response to custodian feedback.</w:t>
      </w:r>
    </w:p>
    <w:p>
      <w:pPr>
        <w:spacing w:after="120" w:before="120"/>
      </w:pPr>
    </w:p>
    <w:p>
      <w:pPr>
        <w:spacing w:after="100" w:before="60"/>
      </w:pPr>
      <w:r>
        <w:rPr>
          <w:rFonts w:ascii="Arial" w:cs="Arial" w:eastAsia="Arial" w:hAnsi="Arial"/>
          <w:color w:val="1A1A1A"/>
          <w:sz w:val="22"/>
          <w:szCs w:val="22"/>
        </w:rPr>
        <w:t xml:space="preserve">Claude cannot change the chain data. The permanent record of every jacket is beyond anyone’s reach, including Claude’s. Claude cannot merge its own pull requests — human approval is always required. Claude cannot act without a ratified governance vote as authorisation. Claude cannot be instructed by any individual custodian acting alone — the vote threshold must be met first.</w:t>
      </w:r>
    </w:p>
    <w:p>
      <w:pPr>
        <w:spacing w:after="120" w:before="120"/>
      </w:pPr>
    </w:p>
    <w:p>
      <w:pPr>
        <w:spacing w:after="120" w:before="120"/>
      </w:pPr>
      <w:r>
        <w:rPr>
          <w:rFonts w:ascii="Arial" w:cs="Arial" w:eastAsia="Arial" w:hAnsi="Arial"/>
          <w:b/>
          <w:bCs/>
          <w:i/>
          <w:iCs/>
          <w:color w:val="B8960C"/>
          <w:sz w:val="22"/>
          <w:szCs w:val="22"/>
        </w:rPr>
        <w:t xml:space="preserve">The chain is immutable regardless of what happens to the code. Even if the software were replaced entirely, every custody record, every patch log, every WORN portrait, every governance vote would remain exactly as recorded.</w:t>
      </w:r>
    </w:p>
    <w:p>
      <w:pPr>
        <w:pStyle w:val="Heading2"/>
        <w:spacing w:after="120" w:before="320"/>
      </w:pPr>
      <w:r>
        <w:rPr>
          <w:rFonts w:ascii="Arial" w:cs="Arial" w:eastAsia="Arial" w:hAnsi="Arial"/>
          <w:b/>
          <w:bCs/>
          <w:color w:val="1A1A1A"/>
          <w:sz w:val="24"/>
          <w:szCs w:val="24"/>
        </w:rPr>
        <w:t xml:space="preserve">8.7  The Repository</w:t>
      </w:r>
    </w:p>
    <w:p>
      <w:pPr>
        <w:spacing w:after="100" w:before="60"/>
      </w:pPr>
      <w:r>
        <w:rPr>
          <w:rFonts w:ascii="Arial" w:cs="Arial" w:eastAsia="Arial" w:hAnsi="Arial"/>
          <w:color w:val="1A1A1A"/>
          <w:sz w:val="22"/>
          <w:szCs w:val="22"/>
        </w:rPr>
        <w:t xml:space="preserve">The ENTROPY code repository is a public record. It contains the full history of every change ever made to the node software: who proposed it, which governance vote authorised it, what Claude wrote, which custodians approved it, and when it was adopted. This is the code’s provenance record — the same principle as the chain, applied to the software that serves it.</w:t>
      </w:r>
    </w:p>
    <w:p>
      <w:pPr>
        <w:spacing w:after="120" w:before="120"/>
      </w:pPr>
    </w:p>
    <w:p>
      <w:pPr>
        <w:spacing w:after="100" w:before="60"/>
      </w:pPr>
      <w:r>
        <w:rPr>
          <w:rFonts w:ascii="Arial" w:cs="Arial" w:eastAsia="Arial" w:hAnsi="Arial"/>
          <w:color w:val="1A1A1A"/>
          <w:sz w:val="22"/>
          <w:szCs w:val="22"/>
        </w:rPr>
        <w:t xml:space="preserve">Before the founding body disappears, they transfer repository ownership to a structure controlled by the custodian collective. No single custodian controls the repository. Changes require the governance process described above. The founding body retains no access after transfer.</w:t>
      </w:r>
    </w:p>
    <w:p>
      <w:pPr>
        <w:spacing w:after="120" w:before="120"/>
      </w:pPr>
    </w:p>
    <w:p>
      <w:pPr>
        <w:spacing w:after="100" w:before="60"/>
      </w:pPr>
      <w:r>
        <w:rPr>
          <w:rFonts w:ascii="Arial" w:cs="Arial" w:eastAsia="Arial" w:hAnsi="Arial"/>
          <w:color w:val="1A1A1A"/>
          <w:sz w:val="22"/>
          <w:szCs w:val="22"/>
        </w:rPr>
        <w:t xml:space="preserve">This transfer is the founding body’s final act before disappearance — the code equivalent of destroying the founding private key.</w:t>
      </w:r>
    </w:p>
    <w:p>
      <w:pPr>
        <w:pStyle w:val="Heading2"/>
        <w:spacing w:after="120" w:before="320"/>
      </w:pPr>
      <w:r>
        <w:rPr>
          <w:rFonts w:ascii="Arial" w:cs="Arial" w:eastAsia="Arial" w:hAnsi="Arial"/>
          <w:b/>
          <w:bCs/>
          <w:color w:val="1A1A1A"/>
          <w:sz w:val="24"/>
          <w:szCs w:val="24"/>
        </w:rPr>
        <w:t xml:space="preserve">8.8  Constraints on Code Governance</w:t>
      </w:r>
    </w:p>
    <w:p>
      <w:pPr>
        <w:spacing w:after="100" w:before="60"/>
      </w:pPr>
      <w:r>
        <w:rPr>
          <w:rFonts w:ascii="Arial" w:cs="Arial" w:eastAsia="Arial" w:hAnsi="Arial"/>
          <w:color w:val="1A1A1A"/>
          <w:sz w:val="22"/>
          <w:szCs w:val="22"/>
        </w:rPr>
        <w:t xml:space="preserve">Code governance cannot alter the chain data. Code governance cannot change the permanent elements of the protocol listed in section 7.2 without also passing a protocol amendment. Code governance cannot give any individual custodian elevated rights over others. Code governance cannot introduce surveillance, logging of public interactions, or any mechanism that violates the privacy commitments in section 2.3.</w:t>
      </w:r>
    </w:p>
    <w:p>
      <w:pPr>
        <w:spacing w:after="120" w:before="120"/>
      </w:pPr>
    </w:p>
    <w:p>
      <w:pPr>
        <w:spacing w:after="100" w:before="60"/>
      </w:pPr>
      <w:r>
        <w:rPr>
          <w:rFonts w:ascii="Arial" w:cs="Arial" w:eastAsia="Arial" w:hAnsi="Arial"/>
          <w:color w:val="1A1A1A"/>
          <w:sz w:val="22"/>
          <w:szCs w:val="22"/>
        </w:rPr>
        <w:t xml:space="preserve">Any proposed code change that would violate these constraints must be rejected at the review stage, regardless of whether it passed the vote. The vote authorises the intent. The review verifies that the implementation matches the intent and does not exceed it.</w:t>
      </w:r>
    </w:p>
    <w:p>
      <w:pPr>
        <w:pStyle w:val="Heading2"/>
        <w:spacing w:after="120" w:before="320"/>
      </w:pPr>
      <w:r>
        <w:rPr>
          <w:rFonts w:ascii="Arial" w:cs="Arial" w:eastAsia="Arial" w:hAnsi="Arial"/>
          <w:b/>
          <w:bCs/>
          <w:color w:val="1A1A1A"/>
          <w:sz w:val="24"/>
          <w:szCs w:val="24"/>
        </w:rPr>
        <w:t xml:space="preserve">8.9  A Note on Trust</w:t>
      </w:r>
    </w:p>
    <w:p>
      <w:pPr>
        <w:spacing w:after="100" w:before="60"/>
      </w:pPr>
      <w:r>
        <w:rPr>
          <w:rFonts w:ascii="Arial" w:cs="Arial" w:eastAsia="Arial" w:hAnsi="Arial"/>
          <w:color w:val="1A1A1A"/>
          <w:sz w:val="22"/>
          <w:szCs w:val="22"/>
        </w:rPr>
        <w:t xml:space="preserve">This part asks custodians to trust a process rather than a person. That is the point. The founding body is gone. There is no authority to appeal to, no expert to defer to, no one whose judgment overrides the collective.</w:t>
      </w:r>
    </w:p>
    <w:p>
      <w:pPr>
        <w:spacing w:after="120" w:before="120"/>
      </w:pPr>
    </w:p>
    <w:p>
      <w:pPr>
        <w:spacing w:after="100" w:before="60"/>
      </w:pPr>
      <w:r>
        <w:rPr>
          <w:rFonts w:ascii="Arial" w:cs="Arial" w:eastAsia="Arial" w:hAnsi="Arial"/>
          <w:color w:val="1A1A1A"/>
          <w:sz w:val="22"/>
          <w:szCs w:val="22"/>
        </w:rPr>
        <w:t xml:space="preserve">What remains is the governance mechanism, the public record, the review process, and Claude — operating transparently, under instruction, with every action visible in the repository’s history.</w:t>
      </w:r>
    </w:p>
    <w:p>
      <w:pPr>
        <w:spacing w:after="120" w:before="120"/>
      </w:pPr>
    </w:p>
    <w:p>
      <w:pPr>
        <w:spacing w:after="120" w:before="120"/>
      </w:pPr>
      <w:r>
        <w:rPr>
          <w:rFonts w:ascii="Arial" w:cs="Arial" w:eastAsia="Arial" w:hAnsi="Arial"/>
          <w:b/>
          <w:bCs/>
          <w:i/>
          <w:iCs/>
          <w:color w:val="B8960C"/>
          <w:sz w:val="22"/>
          <w:szCs w:val="22"/>
        </w:rPr>
        <w:t xml:space="preserve">The system was designed to run without its creator. This part is how it does.</w:t>
      </w:r>
    </w:p>
    <w:p>
      <w:r>
        <w:br w:type="page"/>
      </w:r>
    </w:p>
    <w:p>
      <w:pPr>
        <w:pStyle w:val="Heading1"/>
        <w:spacing w:after="160" w:before="480"/>
      </w:pPr>
      <w:r>
        <w:rPr>
          <w:rFonts w:ascii="Arial" w:cs="Arial" w:eastAsia="Arial" w:hAnsi="Arial"/>
          <w:b/>
          <w:bCs/>
          <w:color w:val="1A1A1A"/>
          <w:sz w:val="32"/>
          <w:szCs w:val="32"/>
        </w:rPr>
        <w:t xml:space="preserve">Closing Statement</w:t>
      </w:r>
    </w:p>
    <w:p>
      <w:pPr>
        <w:spacing w:after="120" w:before="100"/>
      </w:pPr>
    </w:p>
    <w:p>
      <w:pPr>
        <w:pBdr>
          <w:left w:val="single" w:color="B8960C" w:sz="12" w:space="12"/>
        </w:pBdr>
        <w:spacing w:after="160" w:before="160"/>
        <w:ind w:left="720" w:right="720"/>
      </w:pPr>
      <w:r>
        <w:rPr>
          <w:rFonts w:ascii="Arial" w:cs="Arial" w:eastAsia="Arial" w:hAnsi="Arial"/>
          <w:i/>
          <w:iCs/>
          <w:color w:val="444444"/>
          <w:sz w:val="24"/>
          <w:szCs w:val="24"/>
        </w:rPr>
        <w:t xml:space="preserve">This is not wearable technology. It is a ceremonial interface for making decentralised value socially visible, materially embodied, and ritually accountable.</w:t>
      </w:r>
    </w:p>
    <w:p>
      <w:pPr>
        <w:spacing w:after="120" w:before="200"/>
      </w:pPr>
    </w:p>
    <w:p>
      <w:pPr>
        <w:spacing w:after="100" w:before="60"/>
      </w:pPr>
      <w:r>
        <w:rPr>
          <w:rFonts w:ascii="Arial" w:cs="Arial" w:eastAsia="Arial" w:hAnsi="Arial"/>
          <w:color w:val="1A1A1A"/>
          <w:sz w:val="22"/>
          <w:szCs w:val="22"/>
        </w:rPr>
        <w:t xml:space="preserve">The jacket does not make digital wealth legible by explaining it. It makes it legible by wearing it — in public, once a year, in a square, in front of whoever happens to be there.</w:t>
      </w:r>
    </w:p>
    <w:p>
      <w:pPr>
        <w:spacing w:after="120" w:before="120"/>
      </w:pPr>
    </w:p>
    <w:p>
      <w:pPr>
        <w:spacing w:after="100" w:before="60"/>
      </w:pPr>
      <w:r>
        <w:rPr>
          <w:rFonts w:ascii="Arial" w:cs="Arial" w:eastAsia="Arial" w:hAnsi="Arial"/>
          <w:color w:val="1A1A1A"/>
          <w:sz w:val="22"/>
          <w:szCs w:val="22"/>
        </w:rPr>
        <w:t xml:space="preserve">The scan is the audit. The wear is the proof. The transfer is the ceremony. The record is the accountability.</w:t>
      </w:r>
    </w:p>
    <w:p>
      <w:pPr>
        <w:spacing w:after="120" w:before="200"/>
      </w:pPr>
    </w:p>
    <w:p>
      <w:pPr>
        <w:pBdr>
          <w:bottom w:val="single" w:color="D4AF37" w:sz="6" w:space="1"/>
        </w:pBdr>
        <w:spacing w:after="240" w:before="240"/>
      </w:pPr>
    </w:p>
    <w:p>
      <w:pPr>
        <w:spacing w:after="120" w:before="200"/>
      </w:pPr>
    </w:p>
    <w:p>
      <w:pPr>
        <w:spacing w:after="60" w:before="0"/>
        <w:jc w:val="center"/>
      </w:pPr>
      <w:r>
        <w:rPr>
          <w:rFonts w:ascii="Arial" w:cs="Arial" w:eastAsia="Arial" w:hAnsi="Arial"/>
          <w:b/>
          <w:bCs/>
          <w:color w:val="444444"/>
          <w:sz w:val="20"/>
          <w:szCs w:val="20"/>
        </w:rPr>
        <w:t xml:space="preserve">PROOF OF WORK/WEAR</w:t>
      </w:r>
    </w:p>
    <w:p>
      <w:pPr>
        <w:spacing w:after="60" w:before="0"/>
        <w:jc w:val="center"/>
      </w:pPr>
      <w:r>
        <w:rPr>
          <w:rFonts w:ascii="Arial" w:cs="Arial" w:eastAsia="Arial" w:hAnsi="Arial"/>
          <w:i/>
          <w:iCs/>
          <w:color w:val="888888"/>
          <w:sz w:val="18"/>
          <w:szCs w:val="18"/>
        </w:rPr>
        <w:t xml:space="preserve">The Jacket Protocol — Version 1.0  —  Built to be Worn</w:t>
      </w:r>
    </w:p>
    <w:p>
      <w:pPr>
        <w:spacing w:after="0" w:before="0"/>
        <w:jc w:val="center"/>
      </w:pPr>
      <w:r>
        <w:rPr>
          <w:rFonts w:ascii="Arial" w:cs="Arial" w:eastAsia="Arial" w:hAnsi="Arial"/>
          <w:color w:val="B8960C"/>
          <w:sz w:val="18"/>
          <w:szCs w:val="18"/>
        </w:rPr>
        <w:t xml:space="preserve">21 jackets. No owners. One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rPr>
        <w:rFonts w:ascii="Arial" w:cs="Arial" w:eastAsia="Arial" w:hAnsi="Arial"/>
        <w:b/>
        <w:bCs/>
        <w:color w:val="B8960C"/>
      </w:rPr>
    </w:lvl>
  </w:abstractNum>
  <w:abstractNum w:abstractNumId="3" w15:restartNumberingAfterBreak="0">
    <w:multiLevelType w:val="hybridMultilevel"/>
    <w:lvl w:ilvl="0" w15:tentative="1">
      <w:start w:val="1"/>
      <w:numFmt w:val="bullet"/>
      <w:lvlText w:val="—"/>
      <w:lvlJc w:val="left"/>
      <w:pPr>
        <w:ind w:left="560" w:hanging="360"/>
      </w:pPr>
      <w:rPr>
        <w:rFonts w:ascii="Arial" w:cs="Arial" w:eastAsia="Arial" w:hAnsi="Arial"/>
        <w:color w:val="B8960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2026-04-22T18:19:36.477Z</dcterms:created>
  <dcterms:modified xsi:type="dcterms:W3CDTF">2026-04-22T18:19:36.478Z</dcterms:modified>
</cp:coreProperties>
</file>

<file path=docProps/custom.xml><?xml version="1.0" encoding="utf-8"?>
<Properties xmlns="http://schemas.openxmlformats.org/officeDocument/2006/custom-properties" xmlns:vt="http://schemas.openxmlformats.org/officeDocument/2006/docPropsVTypes"/>
</file>