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40"/>
      </w:pPr>
      <w:r>
        <w:rPr>
          <w:rFonts w:ascii="DejaVu Sans" w:hAnsi="DejaVu Sans" w:eastAsia="DejaVu Sans"/>
          <w:b/>
          <w:i w:val="0"/>
          <w:caps/>
          <w:color w:val="2F7772"/>
          <w:sz w:val="18"/>
        </w:rPr>
        <w:t>БРЕНД-ГАЙДЛАЙН</w:t>
      </w:r>
    </w:p>
    <w:p>
      <w:pPr>
        <w:spacing w:after="20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78"/>
        </w:rPr>
        <w:t>Светлана</w:t>
      </w:r>
    </w:p>
    <w:p>
      <w:pPr>
        <w:spacing w:after="560"/>
      </w:pPr>
      <w:r>
        <w:rPr>
          <w:rFonts w:ascii="DejaVu Sans" w:hAnsi="DejaVu Sans" w:eastAsia="DejaVu Sans"/>
          <w:b/>
          <w:i w:val="0"/>
          <w:caps w:val="0"/>
          <w:color w:val="2F7772"/>
          <w:sz w:val="36"/>
        </w:rPr>
        <w:t>ФИТНЕС × МАССАЖ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00"/>
        <w:gridCol w:w="2960"/>
      </w:tblGrid>
      <w:tr>
        <w:trPr/>
        <w:tc>
          <w:tcPr>
            <w:tcW w:type="dxa" w:w="6400"/>
            <w:shd w:fill="F4EFE6" w:val="clear"/>
            <w:tcMar>
              <w:top w:w="260" w:type="dxa"/>
              <w:start w:w="260" w:type="dxa"/>
              <w:bottom w:w="260" w:type="dxa"/>
              <w:end w:w="26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40"/>
            </w:pPr>
            <w:r>
              <w:rPr>
                <w:rFonts w:ascii="DejaVu Serif" w:hAnsi="DejaVu Serif" w:eastAsia="DejaVu Serif"/>
                <w:b w:val="0"/>
                <w:i w:val="0"/>
                <w:caps w:val="0"/>
                <w:color w:val="2B2E2D"/>
                <w:sz w:val="36"/>
              </w:rPr>
              <w:t>ДВА НАПРАВЛЕНИЯ.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2"/>
              </w:rPr>
              <w:t>Один целостный подход к женскому телу: движение, нагрузка, массаж и восстановление.</w:t>
            </w:r>
          </w:p>
        </w:tc>
        <w:tc>
          <w:tcPr>
            <w:tcW w:type="dxa" w:w="2960"/>
            <w:shd w:fill="6FB9B2" w:val="clear"/>
            <w:tcMar>
              <w:top w:w="260" w:type="dxa"/>
              <w:start w:w="260" w:type="dxa"/>
              <w:bottom w:w="260" w:type="dxa"/>
              <w:end w:w="26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0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aps w:val="0"/>
                <w:color w:val="2B2E2D"/>
                <w:sz w:val="48"/>
              </w:rPr>
              <w:t>2013</w:t>
            </w:r>
          </w:p>
          <w:p>
            <w:pPr>
              <w:keepLines/>
              <w:jc w:val="center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6"/>
              </w:rPr>
              <w:t>ФИТНЕС</w:t>
            </w:r>
          </w:p>
          <w:p>
            <w:pPr>
              <w:keepLines/>
              <w:spacing w:before="240" w:after="8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aps w:val="0"/>
                <w:color w:val="2B2E2D"/>
                <w:sz w:val="48"/>
              </w:rPr>
              <w:t>2020</w:t>
            </w:r>
          </w:p>
          <w:p>
            <w:pPr>
              <w:keepLines/>
              <w:jc w:val="center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6"/>
              </w:rPr>
              <w:t>МАССАЖ</w:t>
            </w:r>
          </w:p>
        </w:tc>
      </w:tr>
    </w:tbl>
    <w:p>
      <w:pPr>
        <w:spacing w:after="840"/>
      </w:pPr>
    </w:p>
    <w:p>
      <w:r>
        <w:rPr>
          <w:rFonts w:ascii="DejaVu Sans" w:hAnsi="DejaVu Sans" w:eastAsia="DejaVu Sans"/>
          <w:b w:val="0"/>
          <w:i w:val="0"/>
          <w:caps w:val="0"/>
          <w:color w:val="6B706E"/>
          <w:sz w:val="18"/>
        </w:rPr>
        <w:t>Айдентика · коммуникация · фотостиль · UX · веб-дизайн</w:t>
      </w:r>
    </w:p>
    <w:p>
      <w:pPr>
        <w:keepNext w:val="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17"/>
        </w:rPr>
        <w:t>Версия 1.0  /  август 2026</w:t>
      </w:r>
      <w:r>
        <w:br w:type="page"/>
      </w:r>
    </w:p>
    <w:p>
      <w:pPr>
        <w:pStyle w:val="Kicker"/>
        <w:spacing w:before="720"/>
      </w:pPr>
      <w:r>
        <w:t>01  /  ОСНОВА БРЕНДА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Стратегическое ядро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Рамка, которая объединяет два направления и не размывает позиционирование</w:t>
      </w:r>
    </w:p>
    <w:p>
      <w:pPr>
        <w:pStyle w:val="Lead"/>
      </w:pPr>
      <w:r>
        <w:t>Светлана — специалист по женскому телу, который соединяет фитнес и массаж в одну понятную систему: движение создаёт ресурс, массаж помогает восстановлению, а оба направления поддерживают комфорт в теле.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КЛЮЧЕВАЯ ФОРМУЛА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ДВА НАПРАВЛЕНИЯ. ОДИН ПОДХОД К ТЕЛУ.</w:t>
            </w:r>
          </w:p>
        </w:tc>
      </w:tr>
    </w:tbl>
    <w:p>
      <w:pPr>
        <w:spacing w:after="20"/>
      </w:pPr>
    </w:p>
    <w:p>
      <w:pPr>
        <w:pStyle w:val="Heading2"/>
      </w:pPr>
      <w:r>
        <w:t>Суть бренда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Комплексная работа с женским телом через движение, нагрузку, массаж и восстановление. Фитнес и массаж имеют равный стратегический вес — ориентир 50/50.</w:t>
      </w:r>
    </w:p>
    <w:p>
      <w:pPr>
        <w:pStyle w:val="Heading2"/>
      </w:pPr>
      <w:r>
        <w:t>Обещание бренда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Спокойное, внимательное и профессиональное сопровождение без давления и жёсткого отношения к телу. Формулировка описывает подход, а не гарантирует медицинский или эстетический результат.</w:t>
      </w:r>
    </w:p>
    <w:p>
      <w:pPr>
        <w:pStyle w:val="Heading2"/>
      </w:pPr>
      <w:r>
        <w:t>Роль бренда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НЕ САЛОН И НЕ КЛИНИКА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Персональный бренд специалиста. Без SPA-клише, медицинской категоричности и обезличенного клубного фитнеса.</w:t>
            </w:r>
          </w:p>
        </w:tc>
        <w:tc>
          <w:tcPr>
            <w:tcW w:type="dxa" w:w="4740"/>
            <w:shd w:fill="F0DDE0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НЕ ТОЛЬКО ТРЕНИРОВКИ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Фитнес не сводится к похудению, а массаж не существует отдельно от движения, нагрузки и образа жизни.</w:t>
            </w:r>
          </w:p>
        </w:tc>
      </w:tr>
    </w:tbl>
    <w:p>
      <w:pPr>
        <w:spacing w:after="20"/>
      </w:pPr>
    </w:p>
    <w:p>
      <w:pPr>
        <w:pStyle w:val="Heading2"/>
      </w:pPr>
      <w:r>
        <w:t>Ключевые характеристики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Спокойный, но не пассивный · женственный, но не инфантильный · спортивный, но не агрессивный · профессиональный, но не медицински холодный · бережный, но содержательный и глубокий.</w:t>
      </w:r>
      <w:r>
        <w:br w:type="page"/>
      </w:r>
    </w:p>
    <w:p>
      <w:pPr>
        <w:pStyle w:val="Kicker"/>
        <w:spacing w:before="720"/>
      </w:pPr>
      <w:r>
        <w:t>02  /  ФАКТЫ И ГРАНИЦЫ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Что подтверждено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В гайд включены только данные клиентки и явно обозначенные дизайнерские рекомендации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ПУНКТ</w:t>
            </w:r>
          </w:p>
        </w:tc>
        <w:tc>
          <w:tcPr>
            <w:tcW w:type="dxa" w:w="52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ОПИСАНИЕ</w:t>
            </w:r>
          </w:p>
        </w:tc>
        <w:tc>
          <w:tcPr>
            <w:tcW w:type="dxa" w:w="226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ПРИМЕНЕНИЕ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Фитнес-практика ведётся с 2013 года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Можно публиковать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Массажная практика ведётся с 2020 года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Можно публиковать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Основная аудитория — женщины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Основа коммуникации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Фитнес и массаж продвигаются примерно 50/50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Основа структуры сайта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Главное действие — написать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Главный CTA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Телефон 0775 605 12; Telegram / WhatsApp / Viber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Контактный модуль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ПОДТВЕРЖДЕНО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Основной язык — русский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Интерфейс и контент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УТОЧНИТЬ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Полное публичное имя и формат подписи бренда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До создания логотипа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УТОЧНИТЬ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Финальные услуги, цены и продолжительность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До наполнения сайта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УТОЧНИТЬ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Адрес массажной студии: в сообщении есть две формулировки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До публикации карты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0DDE0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C98F99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C98F99"/>
                <w:sz w:val="16"/>
              </w:rPr>
              <w:t>ВАЖНО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Фразы «убираю отёки, целлюлит и боль» и «здоровая спина» нельзя подавать как гарантированный результат. На сайте их следует переводить в язык клиентских запросов и возможного самочувствия без диагностики и медицинских обещаний.</w:t>
            </w:r>
          </w:p>
        </w:tc>
      </w:tr>
    </w:tbl>
    <w:p>
      <w:pPr>
        <w:spacing w:after="20"/>
      </w:pPr>
    </w:p>
    <w:p>
      <w:pPr>
        <w:pStyle w:val="Heading2"/>
      </w:pPr>
      <w:r>
        <w:t>Зафиксированные площадки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Instagram фитнеса: @love_to_sport_  ·  Instagram массажа: @massage_svet_pmr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Фитнес: ул. Заречная, 42а, офисное здание, 3 этаж, вход со двора. Массажная локация требует финального уточнения перед публикацией.</w:t>
      </w:r>
      <w:r>
        <w:br w:type="page"/>
      </w:r>
    </w:p>
    <w:p>
      <w:pPr>
        <w:pStyle w:val="Kicker"/>
        <w:spacing w:before="720"/>
      </w:pPr>
      <w:r>
        <w:t>03  /  АРХИТЕКТУРА БРЕНДА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Равенство направлений без раздвоения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Сайт должен представлять один персональный бренд, а не два несвязанных бизнеса</w:t>
      </w:r>
    </w:p>
    <w:p>
      <w:pPr>
        <w:pStyle w:val="Lead"/>
      </w:pPr>
      <w:r>
        <w:t>Не заставлять посетительницу сначала разбираться, кто перед ней — тренер или массажист. Сначала объяснить общий подход, затем показать два равноправных маршрута.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ФИТНЕС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Движение · управляемая нагрузка · регулярность · ощущение силы и опоры. Визуально — более динамичные кадры, чёткий ритм и направление движения.</w:t>
            </w:r>
          </w:p>
        </w:tc>
        <w:tc>
          <w:tcPr>
            <w:tcW w:type="dxa" w:w="4740"/>
            <w:shd w:fill="F0DDE0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МАССАЖ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Восстановление · комфорт · внимание к состоянию тела · бережная глубокая работа. Визуально — более близкие кадры, тишина и тактильность.</w:t>
            </w:r>
          </w:p>
        </w:tc>
      </w:tr>
    </w:tbl>
    <w:p>
      <w:pPr>
        <w:spacing w:after="20"/>
      </w:pPr>
    </w:p>
    <w:p>
      <w:pPr>
        <w:pStyle w:val="Heading2"/>
      </w:pPr>
      <w:r>
        <w:t>Объединяющий слой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понимание тела через практический опыт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индивидуальная работа, а не универсальный сценарий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связь нагрузки и восстановления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уважение к реальному состоянию и возможностям женщины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спокойное сопровождение вместо давления</w:t>
      </w:r>
    </w:p>
    <w:p>
      <w:pPr>
        <w:pStyle w:val="Heading2"/>
      </w:pPr>
      <w:r>
        <w:t>Иерархия сообщений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Сначала: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«Фитнес × массаж» и единый подход к телу.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Затем: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два направления с одинаковой визуальной и смысловой значимостью.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После: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доказательства опыта — «фитнес с 2013» и «массаж с 2020».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В конце: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подходящий формат, локация, график и сообщение в мессенджер.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КОНТРОЛЬ 50/50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На первом экране, в навигации, блоке услуг, фотоподборке и финальном CTA оба направления должны быть представлены с сопоставимым весом. Равенство не означает механическую симметрию каждого блока.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04  /  АУДИТОРИЯ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Женщина, которая хочет лучше чувствовать себя в теле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Не возрастной портрет, а контекст потребности и ожиданий</w:t>
      </w:r>
    </w:p>
    <w:p>
      <w:pPr>
        <w:pStyle w:val="Heading2"/>
      </w:pPr>
      <w:r>
        <w:t>Основная аудитория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Женщины из Тирасполя и близлежащих районов, которым важны понятный профессиональный подход, спокойная атмосфера и возможность совместить движение с восстановлением. Возраст, доход и конкретные сегменты пока не подтверждены — не фиксировать их как факт.</w:t>
      </w:r>
    </w:p>
    <w:p>
      <w:pPr>
        <w:pStyle w:val="Heading2"/>
      </w:pPr>
      <w:r>
        <w:t>С какими намерениями приходит посетительница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ХОЧУ ДВИГАТЬСЯ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Начать или продолжить тренировки, вернуть регулярность, стать сильнее, получить поддерживающий формат без фитнес-давления.</w:t>
            </w:r>
          </w:p>
        </w:tc>
        <w:tc>
          <w:tcPr>
            <w:tcW w:type="dxa" w:w="4740"/>
            <w:shd w:fill="F0DDE0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ХОЧУ ВОССТАНОВИТЬСЯ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Снизить ощущение напряжения и усталости, уделить внимание телу, выбрать бережный формат массажа и обсудить свой запрос.</w:t>
            </w:r>
          </w:p>
        </w:tc>
      </w:tr>
    </w:tbl>
    <w:p>
      <w:pPr>
        <w:spacing w:after="20"/>
      </w:pPr>
    </w:p>
    <w:p>
      <w:pPr>
        <w:pStyle w:val="Heading2"/>
      </w:pPr>
      <w:r>
        <w:t>Что создаёт доверие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ясное объяснение подхода без громких обещаний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реальные фотографии Светланы, тренировок, рабочего процесса и пространств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конкретные годы начала практики вместо пересчитываемого «N лет опыта»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понятные адреса, графики и способы связи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дипломы и сертификаты только в подлинном виде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короткий и простой путь до сообщения</w:t>
      </w:r>
    </w:p>
    <w:p>
      <w:pPr>
        <w:pStyle w:val="Heading2"/>
      </w:pPr>
      <w:r>
        <w:t>Что отталкивает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До/после, стыд за тело, агрессивные призывы, обещание исцеления, визуальный код SPA-салона, чрезмерная «девочковость», стерильная медицинская эстетика и обезличенные стоковые фотографии.</w:t>
      </w:r>
      <w:r>
        <w:br w:type="page"/>
      </w:r>
    </w:p>
    <w:p>
      <w:pPr>
        <w:pStyle w:val="Kicker"/>
        <w:spacing w:before="720"/>
      </w:pPr>
      <w:r>
        <w:t>05  /  ГОЛОС БРЕНДА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Спокойно. Уверенно. По делу.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Коммуникация поддерживает, объясняет и приглашает к диалогу</w:t>
      </w:r>
    </w:p>
    <w:p>
      <w:pPr>
        <w:pStyle w:val="Heading2"/>
      </w:pPr>
      <w:r>
        <w:t>Пять принципов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ПУНКТ</w:t>
            </w:r>
          </w:p>
        </w:tc>
        <w:tc>
          <w:tcPr>
            <w:tcW w:type="dxa" w:w="52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ОПИСАНИЕ</w:t>
            </w:r>
          </w:p>
        </w:tc>
        <w:tc>
          <w:tcPr>
            <w:tcW w:type="dxa" w:w="226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ПРИМЕНЕНИЕ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СПОКОЙНО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Без срочности, крика и искусственного дефицита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«Напишите, чтобы обсудить ваш запрос»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ПОНЯТНО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Короткие предложения и человеческий язык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Объяснять термин, если он нужен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УВЕРЕННО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Опора на опыт и процесс, не на превосходство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«Фитнес — с 2013»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БЕРЕЖНО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Без оценки тела и обвинений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«Подберём подходящий формат»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ПРОФЕССИОНАЛЬНО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Без диагнозов и гарантированных результатов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Говорить о запросах и подходе</w:t>
            </w:r>
          </w:p>
        </w:tc>
      </w:tr>
    </w:tbl>
    <w:p>
      <w:pPr>
        <w:spacing w:after="20"/>
      </w:pPr>
    </w:p>
    <w:p>
      <w:pPr>
        <w:pStyle w:val="Heading2"/>
      </w:pPr>
      <w:r>
        <w:t>Лексика бренда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Использовать: тело, движение, нагрузка, восстановление, комфорт, внимание, регулярность, поддержка, индивидуальный подход, бережно, глубоко, обсудить запрос.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Избегать: идеальное тело, проблемные зоны, запущенное тело, сжечь жир, убрать навсегда, вылечить, гарантированный результат, детокс, волшебный эффект.</w:t>
      </w:r>
    </w:p>
    <w:p>
      <w:pPr>
        <w:pStyle w:val="Heading2"/>
      </w:pPr>
      <w:r>
        <w:t>Формула текста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КОНТЕКСТ → ПОДХОД → ДЕЙСТВИЕ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«После нагрузки телу важно восстановление. Я соединяю опыт в фитнесе и массажную практику, чтобы внимательнее работать с вашим запросом. Напишите — обсудим подходящий формат.»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06  /  ВЕРБАЛЬНАЯ АЙДЕНТИКА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Смысловые формулы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Готовая система фраз для сайта и коммуникаций</w:t>
      </w:r>
    </w:p>
    <w:p>
      <w:pPr>
        <w:pStyle w:val="Heading2"/>
      </w:pPr>
      <w:r>
        <w:t>Основная формула</w:t>
      </w:r>
    </w:p>
    <w:p>
      <w:pPr>
        <w:pStyle w:val="Lead"/>
      </w:pPr>
      <w:r>
        <w:t>Два направления. Один подход к телу.</w:t>
      </w:r>
    </w:p>
    <w:p>
      <w:pPr>
        <w:pStyle w:val="Heading2"/>
      </w:pPr>
      <w:r>
        <w:t>Поддерживающие формулировки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Фитнес × массаж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Движение, нагрузка и восстановление — как единая система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Комплексный подход к женскому телу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Бережная, глубокая работа с телом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Фитнес для движения. Массаж для восстановления.</w:t>
      </w:r>
    </w:p>
    <w:p>
      <w:pPr>
        <w:pStyle w:val="Heading2"/>
      </w:pPr>
      <w:r>
        <w:t>Рекомендуемый hero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4EFE6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ЗАГОЛОВОК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ФИТНЕС × МАССАЖ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ПОДЗАГОЛОВОК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Комплексный подход к женскому телу через движение, нагрузку и восстановление.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0DDE0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C98F99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C98F99"/>
                <w:sz w:val="16"/>
              </w:rPr>
              <w:t>CTA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НАПИСАТЬ</w:t>
            </w:r>
          </w:p>
        </w:tc>
      </w:tr>
    </w:tbl>
    <w:p>
      <w:pPr>
        <w:spacing w:after="20"/>
      </w:pPr>
    </w:p>
    <w:p>
      <w:pPr>
        <w:pStyle w:val="Heading2"/>
      </w:pPr>
      <w:r>
        <w:t>Примеры безопасных формулировок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F0DDE0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ВМЕСТО ОБЕЩАНИЯ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«Убираю боль и отёки»</w:t>
              <w:br/>
              <w:br/>
              <w:t>«Здоровая спина гарантированно»</w:t>
              <w:br/>
              <w:br/>
              <w:t>«Избавлю от целлюлита»</w:t>
            </w:r>
          </w:p>
        </w:tc>
        <w:tc>
          <w:tcPr>
            <w:tcW w:type="dxa" w:w="474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ИСПОЛЬЗОВАТЬ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«С какими запросами обращаются: ощущение напряжения, усталости и дискомфорта»</w:t>
              <w:br/>
              <w:br/>
              <w:t>«Работа с телом и восстановлением»</w:t>
              <w:br/>
              <w:br/>
              <w:t>«Обсудим ожидания до первой встречи»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07  /  ВИЗУАЛЬНАЯ ИДЕЯ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Бирюзовый + спокойствие + спорт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Исправленная формулировка клиентки становится основой визуальной системы</w:t>
      </w:r>
    </w:p>
    <w:p>
      <w:pPr>
        <w:pStyle w:val="Lead"/>
      </w:pPr>
      <w:r>
        <w:t>Образ бренда строится на соединении естественной мягкости и спортивной собранности. В нём есть воздух и тактильность, но нет декоративной салонности.</w:t>
      </w:r>
    </w:p>
    <w:p>
      <w:pPr>
        <w:pStyle w:val="Heading2"/>
      </w:pPr>
      <w:r>
        <w:t>Три визуальные оси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ПУНКТ</w:t>
            </w:r>
          </w:p>
        </w:tc>
        <w:tc>
          <w:tcPr>
            <w:tcW w:type="dxa" w:w="52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ОПИСАНИЕ</w:t>
            </w:r>
          </w:p>
        </w:tc>
        <w:tc>
          <w:tcPr>
            <w:tcW w:type="dxa" w:w="226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ПРИМЕНЕНИЕ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СПОКОЙСТВИЕ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Тёплый кремовый фон, пространство, мягкий свет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База и общий темп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СПОРТ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Чёткая сетка, направленные линии, динамичные кадры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Структура и ритм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ТАКТИЛЬНОСТЬ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Serif, крупные детали, естественная кожа и материалы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Эмоциональный слой</w:t>
            </w:r>
          </w:p>
        </w:tc>
      </w:tr>
    </w:tbl>
    <w:p>
      <w:pPr>
        <w:spacing w:after="20"/>
      </w:pPr>
    </w:p>
    <w:p>
      <w:pPr>
        <w:pStyle w:val="Heading2"/>
      </w:pPr>
      <w:r>
        <w:t>Визуальный характер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современный персональный wellness-бренд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редакционная композиция вместо набора карточек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контролируемая асимметрия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много свободного пространства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выразительная типографика и настоящая фотография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небольшое количество функциональных графических акцентов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ГЛАВНЫЙ КРИТЕРИЙ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Если убрать фотографии и текст, макет всё равно должен восприниматься как спокойный, собранный и профессиональный — не как SPA, салон красоты или фитнес-марафон.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08  /  ЦВЕТОВАЯ СИСТЕМА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Тёплая база, узнаваемый бирюзовый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Пыльно-розовый поддерживает систему, но не конкурирует с основным акцентом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4100"/>
        <w:gridCol w:w="1860"/>
      </w:tblGrid>
      <w:tr>
        <w:trPr>
          <w:tblHeader w:val="true"/>
        </w:trPr>
        <w:tc>
          <w:tcPr>
            <w:tcW w:type="dxa" w:w="160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ЦВЕТ</w:t>
            </w:r>
          </w:p>
        </w:tc>
        <w:tc>
          <w:tcPr>
            <w:tcW w:type="dxa" w:w="180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HEX</w:t>
            </w:r>
          </w:p>
        </w:tc>
        <w:tc>
          <w:tcPr>
            <w:tcW w:type="dxa" w:w="410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РОЛЬ</w:t>
            </w:r>
          </w:p>
        </w:tc>
        <w:tc>
          <w:tcPr>
            <w:tcW w:type="dxa" w:w="186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ДОЛЯ</w:t>
            </w:r>
          </w:p>
        </w:tc>
      </w:tr>
      <w:tr>
        <w:trPr/>
        <w:tc>
          <w:tcPr>
            <w:tcW w:type="dxa" w:w="16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4EFE6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5"/>
              </w:rPr>
              <w:t>CREAM</w:t>
            </w:r>
          </w:p>
        </w:tc>
        <w:tc>
          <w:tcPr>
            <w:tcW w:type="dxa" w:w="18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#F4EFE6</w:t>
            </w:r>
          </w:p>
        </w:tc>
        <w:tc>
          <w:tcPr>
            <w:tcW w:type="dxa" w:w="41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Основной фон</w:t>
            </w:r>
          </w:p>
        </w:tc>
        <w:tc>
          <w:tcPr>
            <w:tcW w:type="dxa" w:w="186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45–55%</w:t>
            </w:r>
          </w:p>
        </w:tc>
      </w:tr>
      <w:tr>
        <w:trPr/>
        <w:tc>
          <w:tcPr>
            <w:tcW w:type="dxa" w:w="16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2B2E2D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GRAPHITE</w:t>
            </w:r>
          </w:p>
        </w:tc>
        <w:tc>
          <w:tcPr>
            <w:tcW w:type="dxa" w:w="18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#2B2E2D</w:t>
            </w:r>
          </w:p>
        </w:tc>
        <w:tc>
          <w:tcPr>
            <w:tcW w:type="dxa" w:w="41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Текст и тёмные поля</w:t>
            </w:r>
          </w:p>
        </w:tc>
        <w:tc>
          <w:tcPr>
            <w:tcW w:type="dxa" w:w="186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20–25%</w:t>
            </w:r>
          </w:p>
        </w:tc>
      </w:tr>
      <w:tr>
        <w:trPr/>
        <w:tc>
          <w:tcPr>
            <w:tcW w:type="dxa" w:w="16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6FB9B2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5"/>
              </w:rPr>
              <w:t>SOFT TURQUOISE</w:t>
            </w:r>
          </w:p>
        </w:tc>
        <w:tc>
          <w:tcPr>
            <w:tcW w:type="dxa" w:w="18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#6FB9B2</w:t>
            </w:r>
          </w:p>
        </w:tc>
        <w:tc>
          <w:tcPr>
            <w:tcW w:type="dxa" w:w="41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Главный акцент</w:t>
            </w:r>
          </w:p>
        </w:tc>
        <w:tc>
          <w:tcPr>
            <w:tcW w:type="dxa" w:w="186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10–15%</w:t>
            </w:r>
          </w:p>
        </w:tc>
      </w:tr>
      <w:tr>
        <w:trPr/>
        <w:tc>
          <w:tcPr>
            <w:tcW w:type="dxa" w:w="16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2F7772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DEEP TURQUOISE</w:t>
            </w:r>
          </w:p>
        </w:tc>
        <w:tc>
          <w:tcPr>
            <w:tcW w:type="dxa" w:w="18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#2F7772</w:t>
            </w:r>
          </w:p>
        </w:tc>
        <w:tc>
          <w:tcPr>
            <w:tcW w:type="dxa" w:w="41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CTA и контраст</w:t>
            </w:r>
          </w:p>
        </w:tc>
        <w:tc>
          <w:tcPr>
            <w:tcW w:type="dxa" w:w="186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5–8%</w:t>
            </w:r>
          </w:p>
        </w:tc>
      </w:tr>
      <w:tr>
        <w:trPr/>
        <w:tc>
          <w:tcPr>
            <w:tcW w:type="dxa" w:w="16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C98F99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5"/>
              </w:rPr>
              <w:t>DUSTY ROSE</w:t>
            </w:r>
          </w:p>
        </w:tc>
        <w:tc>
          <w:tcPr>
            <w:tcW w:type="dxa" w:w="18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#C98F99</w:t>
            </w:r>
          </w:p>
        </w:tc>
        <w:tc>
          <w:tcPr>
            <w:tcW w:type="dxa" w:w="41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Вторичный акцент</w:t>
            </w:r>
          </w:p>
        </w:tc>
        <w:tc>
          <w:tcPr>
            <w:tcW w:type="dxa" w:w="186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5–8%</w:t>
            </w:r>
          </w:p>
        </w:tc>
      </w:tr>
      <w:tr>
        <w:trPr/>
        <w:tc>
          <w:tcPr>
            <w:tcW w:type="dxa" w:w="16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DDECE7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5"/>
              </w:rPr>
              <w:t>MINT TINT</w:t>
            </w:r>
          </w:p>
        </w:tc>
        <w:tc>
          <w:tcPr>
            <w:tcW w:type="dxa" w:w="18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#DDECE7</w:t>
            </w:r>
          </w:p>
        </w:tc>
        <w:tc>
          <w:tcPr>
            <w:tcW w:type="dxa" w:w="410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Мягкие фоны</w:t>
            </w:r>
          </w:p>
        </w:tc>
        <w:tc>
          <w:tcPr>
            <w:tcW w:type="dxa" w:w="1860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5–10%</w:t>
            </w:r>
          </w:p>
        </w:tc>
      </w:tr>
    </w:tbl>
    <w:p/>
    <w:p>
      <w:pPr>
        <w:pStyle w:val="Heading2"/>
      </w:pPr>
      <w:r>
        <w:t>Контраст и применение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Основной текст: графитовый на кремовом. Кнопка: белый на глубоком бирюзовом — сочетание проходит контраст 4,5:1 для обычного текста. На мягком бирюзовом и пыльно-розовом использовать графитовый текст; белый на пыльно-розовом не применять для мелкого текста.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Пыльно-розовый не должен кодировать «массаж», а бирюзовый — «фитнес» на всём сайте: это снова разделит бренд надвое. Цвета задают ритм, а смысл направлений передаётся контентом и фотографией.</w:t>
      </w:r>
      <w:r>
        <w:br w:type="page"/>
      </w:r>
    </w:p>
    <w:p>
      <w:pPr>
        <w:pStyle w:val="Kicker"/>
        <w:spacing w:before="720"/>
      </w:pPr>
      <w:r>
        <w:t>09  /  ТИПОГРАФИКА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Редакционная выразительность + функциональная ясность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Шрифтовая система должна уверенно работать на русском языке</w:t>
      </w:r>
    </w:p>
    <w:p>
      <w:pPr>
        <w:pStyle w:val="Heading2"/>
      </w:pPr>
      <w:r>
        <w:t>Рекомендуемая пара для сайта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F4EFE6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LORA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Заголовки, крупные цитаты и акцентные фразы. Спокойный serif с хорошей читаемостью и поддержкой кириллицы. Использовать Regular / Medium, без избыточного курсива.</w:t>
            </w:r>
          </w:p>
        </w:tc>
        <w:tc>
          <w:tcPr>
            <w:tcW w:type="dxa" w:w="474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MANROPE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Навигация, кнопки, основной текст, подписи, расписание и формы. Современный гротеск с ясной геометрией и поддержкой кириллицы.</w:t>
            </w:r>
          </w:p>
        </w:tc>
      </w:tr>
    </w:tbl>
    <w:p>
      <w:pPr>
        <w:spacing w:after="20"/>
      </w:pPr>
    </w:p>
    <w:p>
      <w:pPr>
        <w:pStyle w:val="Heading2"/>
      </w:pPr>
      <w:r>
        <w:t>Веб-шкала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ПУНКТ</w:t>
            </w:r>
          </w:p>
        </w:tc>
        <w:tc>
          <w:tcPr>
            <w:tcW w:type="dxa" w:w="52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ОПИСАНИЕ</w:t>
            </w:r>
          </w:p>
        </w:tc>
        <w:tc>
          <w:tcPr>
            <w:tcW w:type="dxa" w:w="226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ПРИМЕНЕНИЕ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DISPLAY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64–88 px / 0,95–1,02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Hero, короткие фразы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H1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48–64 px / 1,0–1,08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Заголовок страницы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H2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34–44 px / 1,08–1,15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Секции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H3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22–28 px / 1,15–1,25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Подсекции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BODY L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18–20 px / 1,5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Вводный текст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BODY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16–18 px / 1,5–1,65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Основной текст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META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12–14 px / 1,3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Подписи, лейблы</w:t>
            </w:r>
          </w:p>
        </w:tc>
      </w:tr>
    </w:tbl>
    <w:p>
      <w:pPr>
        <w:spacing w:after="20"/>
      </w:pPr>
    </w:p>
    <w:p>
      <w:pPr>
        <w:pStyle w:val="Heading2"/>
      </w:pPr>
      <w:r>
        <w:t>Правила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Serif — для смысла и эмоционального фокуса; sans-serif — для действий и информации.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Не использовать более трёх начертаний на одной странице.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Не набирать длинные абзацы капсом.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Кнопки и навигация — Manrope Medium/Semibold, без чрезмерного letter-spacing.</w:t>
      </w:r>
    </w:p>
    <w:p>
      <w:pPr>
        <w:pStyle w:val="ListBullet"/>
        <w:keepNext w:val="0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На мобильном не уменьшать основной текст ниже 16 px.</w:t>
      </w:r>
      <w:r>
        <w:br w:type="page"/>
      </w:r>
    </w:p>
    <w:p>
      <w:pPr>
        <w:pStyle w:val="Kicker"/>
        <w:spacing w:before="720"/>
      </w:pPr>
      <w:r>
        <w:t>10  /  ЛОГОТИП И ГРАФИЧЕСКАЯ СИСТЕМА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До подтверждения имени — система, а не выдуманный знак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Гайд задаёт направление будущего логотипа без фиксации неподтверждённого названия</w:t>
      </w:r>
    </w:p>
    <w:p>
      <w:pPr>
        <w:pStyle w:val="Heading2"/>
      </w:pPr>
      <w:r>
        <w:t>Рекомендуемая конструкция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4EFE6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ОСНОВНОЙ ФОРМАТ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СВЕТЛАНА  /  ФИТНЕС × МАССАЖ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После подтверждения публичного имени рекомендуется создать спокойный типографический wordmark: имя как главный уровень, дескриптор «фитнес × массаж» — как постоянный смысловой якорь. Знак не обязателен на первом этапе.</w:t>
      </w:r>
    </w:p>
    <w:p>
      <w:pPr>
        <w:pStyle w:val="Heading2"/>
      </w:pPr>
      <w:r>
        <w:t>Если нужен символ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Абстрактная линия или пара взаимосвязанных дуг может передавать движение и восстановление. Символ должен быть простым, хорошо работать в 24 px и не изображать позвоночник, руки массажиста, женский силуэт, лотос, гантель или медицинский крест.</w:t>
      </w:r>
    </w:p>
    <w:p>
      <w:pPr>
        <w:pStyle w:val="Heading2"/>
      </w:pPr>
      <w:r>
        <w:t>Графические элементы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ЛИНИЯ ДВИЖЕНИЯ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Тонкая направленная линия, дуга или траектория. Используется для соединения смыслов, навигации и акцента на динамичных кадрах.</w:t>
            </w:r>
          </w:p>
        </w:tc>
        <w:tc>
          <w:tcPr>
            <w:tcW w:type="dxa" w:w="4740"/>
            <w:shd w:fill="F0DDE0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МЯГКОЕ ПОЛЕ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Кремовая, мятная или пыльно-розовая плоскость с прямыми краями либо очень умеренным радиусом. Создаёт паузу и тактильность.</w:t>
            </w:r>
          </w:p>
        </w:tc>
      </w:tr>
    </w:tbl>
    <w:p>
      <w:pPr>
        <w:spacing w:after="20"/>
      </w:pPr>
    </w:p>
    <w:p>
      <w:pPr>
        <w:pStyle w:val="Heading2"/>
      </w:pPr>
      <w:r>
        <w:t>Не использовать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Лотосы, бабочки, женские силуэты одной линией, руки вокруг тела, позвоночник, медицинские схемы, гантели как центральный знак, золотые градиенты, блёстки, стеклянные карточки и декоративные 3D-объекты.</w:t>
      </w:r>
      <w:r>
        <w:br w:type="page"/>
      </w:r>
    </w:p>
    <w:p>
      <w:pPr>
        <w:pStyle w:val="Kicker"/>
        <w:spacing w:before="720"/>
      </w:pPr>
      <w:r>
        <w:t>11  /  ФОТОДИРЕКШЕН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Реальный свет. Реальное движение. Реальное внимание.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Фотография — главный носитель доверия и способ связать фитнес с массажем</w:t>
      </w:r>
    </w:p>
    <w:p>
      <w:pPr>
        <w:pStyle w:val="Heading2"/>
      </w:pPr>
      <w:r>
        <w:t>Обязательные группы кадров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ПУНКТ</w:t>
            </w:r>
          </w:p>
        </w:tc>
        <w:tc>
          <w:tcPr>
            <w:tcW w:type="dxa" w:w="52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ОПИСАНИЕ</w:t>
            </w:r>
          </w:p>
        </w:tc>
        <w:tc>
          <w:tcPr>
            <w:tcW w:type="dxa" w:w="226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ПРИМЕНЕНИЕ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ПОРТРЕТ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Светлана в спокойном контакте с камерой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Hero и «О специалисте»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ФИТНЕС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Движение, объяснение упражнения, взаимодействие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Направление «Фитнес»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МАССАЖ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Рабочий процесс без постановочного SPA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Направление «Массаж»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ДЕТАЛИ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Руки, движение ткани, спортивный инвентарь, пространство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Ритм и переходы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ЛОКАЦИИ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Честные светлые кадры двух мест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Адреса и запись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ДОКАЗАТЕЛЬСТВА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Дипломы и сертификаты без художественного искажения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Доверие</w:t>
            </w:r>
          </w:p>
        </w:tc>
      </w:tr>
    </w:tbl>
    <w:p>
      <w:pPr>
        <w:spacing w:after="20"/>
      </w:pPr>
    </w:p>
    <w:p>
      <w:pPr>
        <w:pStyle w:val="Heading2"/>
      </w:pPr>
      <w:r>
        <w:t>Свет и обработка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мягкий естественный дневной свет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нейтрально-тёплый баланс белого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сохранённая фактура кожи и материалов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спокойный контраст, без молочной дымки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единая цветокоррекция фитнес- и массажных кадров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местами направленное движение и лёгкий естественный motion blur</w:t>
      </w:r>
    </w:p>
    <w:p>
      <w:pPr>
        <w:pStyle w:val="Heading2"/>
      </w:pPr>
      <w:r>
        <w:t>Кадрирование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Сочетать крупный портрет, средний план и детали. Оставлять негативное пространство под текст. Избегать серий одинаковых улыбок в камеру и изображений, где специалист выглядит как стоковая модель.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0DDE0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C98F99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C98F99"/>
                <w:sz w:val="16"/>
              </w:rPr>
              <w:t>ЗАПРЕТ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Не использовать свечи, камни, орхидеи, бамбук, стопки полотенец, изображения боли, агрессивные before/after и чужие лица как основную визуальную доказательную базу.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12  /  АРХИТЕКТУРА САЙТА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Один лендинг — два понятных маршрута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Цель каждой секции: объяснить, укрепить доверие или привести к сообщению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6060"/>
      </w:tblGrid>
      <w:tr>
        <w:trPr>
          <w:tblHeader w:val="true"/>
        </w:trPr>
        <w:tc>
          <w:tcPr>
            <w:tcW w:type="dxa" w:w="90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№</w:t>
            </w:r>
          </w:p>
        </w:tc>
        <w:tc>
          <w:tcPr>
            <w:tcW w:type="dxa" w:w="240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СЕКЦИЯ</w:t>
            </w:r>
          </w:p>
        </w:tc>
        <w:tc>
          <w:tcPr>
            <w:tcW w:type="dxa" w:w="6060"/>
            <w:shd w:fill="2B2E2D" w:val="clear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6"/>
              </w:rPr>
              <w:t>ЗАДАЧА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01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NAV + HERO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Фитнес × массаж, краткое обещание, фото, CTA «Написать»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02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ДВА НАПРАВЛЕНИЯ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Равноправно объяснить фитнес и массаж как единую систему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03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О СВЕТЛАНЕ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Фитнес с 2013 · массаж с 2020 · краткий подход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04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ПОДХОД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Движение · нагрузка · восстановление · бережная глубокая работа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05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УСЛУГИ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Две группы; названия, длительность и цены — после подтверждения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06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ДЛЯ КОГО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Типовые намерения и запросы без медицинских обещаний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07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КАК НАЧАТЬ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Написать → обсудить запрос → выбрать формат и время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08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ДОВЕРИЕ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Реальные дипломы, сертификаты, фото и отзывы после получения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09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ЛОКАЦИИ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Два адреса, два графика, ориентиры и карта</w:t>
            </w:r>
          </w:p>
        </w:tc>
      </w:tr>
      <w:tr>
        <w:trPr/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10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FINAL CTA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Телефон, мессенджеры, два Instagram-профиля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НАВИГАЦИЯ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Подход · Фитнес · Массаж · О специалисте · Контакты. На мобильном — компактное меню и постоянный доступ к CTA без навязчивой плавающей панели.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13  /  ВЕБ-ДИЗАЙН СИСТЕМА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Структурно, воздушно, реализуемо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Дизайн должен выглядеть авторским, но оставаться технически рациональным</w:t>
      </w:r>
    </w:p>
    <w:p>
      <w:pPr>
        <w:pStyle w:val="Heading2"/>
      </w:pPr>
      <w:r>
        <w:t>Сетка и ритм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Desktop: контейнер 1240–1280 px внутри макета 1440 px; 12 колонок; поля 80–100 px.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Tablet: 8 колонок; mobile: 4 колонки и поля 20–24 px.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Вертикальный интервал крупных секций: 112–160 px desktop, 72–96 px mobile.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Контентная ширина длинного текста: 620–720 px.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Радиус: 0–16 px по роли; не скруглять каждый контейнер.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Не повторять паттерн «заголовок + три одинаковые карточки» во всех секциях.</w:t>
      </w:r>
    </w:p>
    <w:p>
      <w:pPr>
        <w:pStyle w:val="Heading2"/>
      </w:pPr>
      <w:r>
        <w:t>Компоненты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ПУНКТ</w:t>
            </w:r>
          </w:p>
        </w:tc>
        <w:tc>
          <w:tcPr>
            <w:tcW w:type="dxa" w:w="520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ОПИСАНИЕ</w:t>
            </w:r>
          </w:p>
        </w:tc>
        <w:tc>
          <w:tcPr>
            <w:tcW w:type="dxa" w:w="2260"/>
            <w:shd w:fill="2B2E2D" w:val="clear"/>
            <w:tcMar>
              <w:top w:w="90" w:type="dxa"/>
              <w:start w:w="150" w:type="dxa"/>
              <w:bottom w:w="90" w:type="dxa"/>
              <w:end w:w="150" w:type="dxa"/>
            </w:tcMar>
            <w:vAlign w:val="center"/>
          </w:tcPr>
          <w:p>
            <w:pPr>
              <w:keepLines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FFFDFC"/>
                <w:sz w:val="15"/>
              </w:rPr>
              <w:t>ПРИМЕНЕНИЕ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PRIMARY CTA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Deep Turquoise / белый текст / 48–56 px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Написать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SECONDARY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Прозрачный / графитовый border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Узнать о формате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DIRECTION TAB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Фитнес / массаж без цветовой дискриминации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Переключение контента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SERVICE ROW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Название + короткое пояснение + метаданные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Не карточка ради карточки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MESSENGERS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Текстовые кнопки с узнаваемыми иконками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Telegram / WhatsApp / Viber</w:t>
            </w:r>
          </w:p>
        </w:tc>
      </w:tr>
      <w:tr>
        <w:trPr/>
        <w:tc>
          <w:tcPr>
            <w:tcW w:type="dxa" w:w="19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B2E2D"/>
                <w:sz w:val="17"/>
              </w:rPr>
              <w:t>SCHEDULE</w:t>
            </w:r>
          </w:p>
        </w:tc>
        <w:tc>
          <w:tcPr>
            <w:tcW w:type="dxa" w:w="520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Два ясных блока по направлениям</w:t>
            </w:r>
          </w:p>
        </w:tc>
        <w:tc>
          <w:tcPr>
            <w:tcW w:type="dxa" w:w="2260"/>
            <w:tcMar>
              <w:top w:w="70" w:type="dxa"/>
              <w:start w:w="140" w:type="dxa"/>
              <w:bottom w:w="70" w:type="dxa"/>
              <w:end w:w="140" w:type="dxa"/>
            </w:tcMar>
            <w:tcBorders>
              <w:top w:val="single" w:sz="4" w:color="D8D1C7"/>
              <w:bottom w:val="single" w:sz="4" w:color="D8D1C7"/>
              <w:start w:val="single" w:sz="4" w:color="D8D1C7"/>
              <w:end w:val="single" w:sz="4" w:color="D8D1C7"/>
            </w:tcBorders>
            <w:shd w:fill="FFFDFC" w:val="clear"/>
            <w:vAlign w:val="center"/>
          </w:tcPr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7"/>
              </w:rPr>
              <w:t>Не смешивать графики</w:t>
            </w:r>
          </w:p>
        </w:tc>
      </w:tr>
    </w:tbl>
    <w:p>
      <w:pPr>
        <w:spacing w:after="20"/>
      </w:pPr>
    </w:p>
    <w:p>
      <w:pPr>
        <w:pStyle w:val="Heading2"/>
      </w:pPr>
      <w:r>
        <w:t>Интеракции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Анимации короткие и функциональные: проявление линий, лёгкое смещение изображения, underline и изменение заливки CTA. Учитывать prefers-reduced-motion. Не использовать параллакс, тяжёлые 3D-сцены и бесконечные автослайдеры.</w:t>
      </w:r>
    </w:p>
    <w:p>
      <w:pPr>
        <w:pStyle w:val="Heading2"/>
      </w:pPr>
      <w:r>
        <w:t>Доступность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Минимум 16 px для основного текста, видимый focus-state, alt-тексты для содержательных фото, логичный порядок заголовков, кнопки не меньше 44 × 44 px, контраст текста не ниже WCAG AA. Информация не должна передаваться только цветом.</w:t>
      </w:r>
      <w:r>
        <w:br w:type="page"/>
      </w:r>
    </w:p>
    <w:p>
      <w:pPr>
        <w:pStyle w:val="Kicker"/>
        <w:spacing w:before="720"/>
      </w:pPr>
      <w:r>
        <w:t>14  /  КОНТЕНТ И КОНВЕРСИЯ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Главное действие — написать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Каждый CTA должен снижать неопределённость, а не давить</w:t>
      </w:r>
    </w:p>
    <w:p>
      <w:pPr>
        <w:pStyle w:val="Heading2"/>
      </w:pPr>
      <w:r>
        <w:t>CTA-система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20"/>
        <w:gridCol w:w="4740"/>
      </w:tblGrid>
      <w:tr>
        <w:trPr/>
        <w:tc>
          <w:tcPr>
            <w:tcW w:type="dxa" w:w="4620"/>
            <w:shd w:fill="DDECE7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ОСНОВНЫЕ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Написать</w:t>
              <w:br/>
              <w:br/>
              <w:t>Обсудить запрос</w:t>
              <w:br/>
              <w:br/>
              <w:t>Выбрать формат</w:t>
              <w:br/>
              <w:br/>
              <w:t>Уточнить время</w:t>
            </w:r>
          </w:p>
        </w:tc>
        <w:tc>
          <w:tcPr>
            <w:tcW w:type="dxa" w:w="4740"/>
            <w:shd w:fill="F0DDE0" w:val="clear"/>
            <w:tcMar>
              <w:top w:w="220" w:type="dxa"/>
              <w:start w:w="220" w:type="dxa"/>
              <w:bottom w:w="220" w:type="dxa"/>
              <w:end w:w="220" w:type="dxa"/>
            </w:tcMar>
            <w:tcBorders>
              <w:top w:val="nil" w:sz="8" w:color="D8D1C7"/>
              <w:bottom w:val="nil" w:sz="8" w:color="D8D1C7"/>
              <w:start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12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НЕ ИСПОЛЬЗОВАТЬ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18"/>
              </w:rPr>
              <w:t>Успей записаться</w:t>
              <w:br/>
              <w:br/>
              <w:t>Измени тело сейчас</w:t>
              <w:br/>
              <w:br/>
              <w:t>Забронируй результат</w:t>
              <w:br/>
              <w:br/>
              <w:t>Последние места</w:t>
            </w:r>
          </w:p>
        </w:tc>
      </w:tr>
    </w:tbl>
    <w:p>
      <w:pPr>
        <w:spacing w:after="20"/>
      </w:pPr>
    </w:p>
    <w:p>
      <w:pPr>
        <w:pStyle w:val="Heading2"/>
      </w:pPr>
      <w:r>
        <w:t>Путь до сообщения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Понимает: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фитнес и массаж связаны одним подходом.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Выбирает: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направление или читает о совместной логике.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Убеждается: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видит опыт, формат работы, реальные подтверждения и локацию.</w:t>
      </w:r>
    </w:p>
    <w:p>
      <w:pPr>
        <w:spacing w:after="100"/>
      </w:pPr>
      <w:r>
        <w:rPr>
          <w:rFonts w:ascii="DejaVu Sans" w:hAnsi="DejaVu Sans" w:eastAsia="DejaVu Sans"/>
          <w:b/>
          <w:i w:val="0"/>
          <w:caps w:val="0"/>
          <w:color w:val="2B2E2D"/>
          <w:sz w:val="20"/>
        </w:rPr>
        <w:t>Пишет: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 xml:space="preserve"> нажимает «Написать» и выбирает привычный мессенджер.</w:t>
      </w:r>
    </w:p>
    <w:p>
      <w:pPr>
        <w:pStyle w:val="Heading2"/>
      </w:pPr>
      <w:r>
        <w:t>Первое сообщение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4EFE6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ПРЕДЗАПОЛНЕННЫЙ ТЕКСТ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Здравствуйте! Я была на вашем сайте и хочу уточнить подходящий формат: фитнес / массаж. Мой вопрос: …</w:t>
            </w:r>
          </w:p>
        </w:tc>
      </w:tr>
    </w:tbl>
    <w:p>
      <w:pPr>
        <w:spacing w:after="20"/>
      </w:pPr>
    </w:p>
    <w:p>
      <w:pPr>
        <w:pStyle w:val="Heading2"/>
      </w:pPr>
      <w:r>
        <w:t>Базовая локальная SEO-логика</w:t>
      </w:r>
    </w:p>
    <w:p>
      <w:pPr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В текстах естественно использовать связки «фитнес в Тирасполе», «массаж в Тирасполе», имя специалиста после подтверждения и точные адреса. Каждому направлению нужен самостоятельный смысловой блок с отдельным заголовком, но обе страницы/секции должны сохранять единый бренд.</w:t>
      </w:r>
    </w:p>
    <w:p>
      <w:pPr>
        <w:keepNext w:val="0"/>
        <w:spacing w:after="100"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Не публиковать неподтверждённые медицинские формулировки, перечень услуг и адрес массажной студии только ради поисковых запросов.</w:t>
      </w:r>
      <w:r>
        <w:br w:type="page"/>
      </w:r>
    </w:p>
    <w:p>
      <w:pPr>
        <w:pStyle w:val="Kicker"/>
        <w:spacing w:before="720"/>
      </w:pPr>
      <w:r>
        <w:t>15  /  ПРАВИЛА ПРИМЕНЕНИЯ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Что сохраняет характер бренда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Короткая проверка для дизайна, контента и разработки</w:t>
      </w:r>
    </w:p>
    <w:p>
      <w:pPr>
        <w:pStyle w:val="Heading2"/>
      </w:pPr>
      <w:r>
        <w:t>Делать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показывать фитнес и массаж как равные части одной системы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использовать бирюзовый как главный узнаваемый акцент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давать много воздуха и ясную типографическую иерархию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показывать реальную Светлану, процесс и пространства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говорить о подходе и запросах, а не гарантировать результат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вести к сообщению через ясный и спокойный CTA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использовать конкретные годы 2013 и 2020</w:t>
      </w:r>
    </w:p>
    <w:p>
      <w:pPr>
        <w:pStyle w:val="Heading2"/>
      </w:pPr>
      <w:r>
        <w:t>Не делать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делить сайт на два несвязанных визуальных бренда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делать розовый доминирующим и превращать проект в beauty-салон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использовать generic SPA, эзотерику или медицинскую эстетику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обещать убрать боль, отёки или целлюлит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создавать фальшивые отзывы, цифры, услуги, дипломы или цены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использовать стекломорфизм, неон, bento-grid ради тренда и чрезмерные скругления</w:t>
      </w:r>
    </w:p>
    <w:p>
      <w:pPr>
        <w:pStyle w:val="ListBullet"/>
        <w:keepLines/>
      </w:pP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перегружать сайт иностранными словами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ФИНАЛЬНЫЙ ТЕСТ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За 5 секунд посетительница должна понять: кто перед ней, что здесь есть фитнес и массаж, чем они связаны и куда нажать, чтобы написать.</w:t>
            </w:r>
          </w:p>
        </w:tc>
      </w:tr>
    </w:tbl>
    <w:p>
      <w:pPr>
        <w:keepNext w:val="0"/>
        <w:spacing w:after="20"/>
      </w:pPr>
      <w:r>
        <w:br w:type="page"/>
      </w:r>
    </w:p>
    <w:p>
      <w:pPr>
        <w:pStyle w:val="Kicker"/>
        <w:spacing w:before="720"/>
      </w:pPr>
      <w:r>
        <w:t>16  /  ДО ФИНАЛЬНОГО ДИЗАЙНА</w:t>
      </w:r>
    </w:p>
    <w:p>
      <w:pPr>
        <w:keepNext/>
        <w:spacing w:before="40" w:after="140"/>
      </w:pPr>
      <w:r>
        <w:rPr>
          <w:rFonts w:ascii="DejaVu Serif" w:hAnsi="DejaVu Serif" w:eastAsia="DejaVu Serif"/>
          <w:b w:val="0"/>
          <w:i w:val="0"/>
          <w:caps w:val="0"/>
          <w:color w:val="2B2E2D"/>
          <w:sz w:val="48"/>
        </w:rPr>
        <w:t>Что необходимо получить от клиентки</w:t>
      </w:r>
    </w:p>
    <w:p>
      <w:pPr>
        <w:spacing w:after="300"/>
      </w:pPr>
      <w:r>
        <w:rPr>
          <w:rFonts w:ascii="DejaVu Sans" w:hAnsi="DejaVu Sans" w:eastAsia="DejaVu Sans"/>
          <w:b w:val="0"/>
          <w:i w:val="0"/>
          <w:caps w:val="0"/>
          <w:color w:val="6B706E"/>
          <w:sz w:val="20"/>
        </w:rPr>
        <w:t>Открытые данные не блокируют концепцию, но блокируют корректную публикацию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Подтвердить публичное имя и желаемую подпись бренда.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Передать финальный список фитнес- и массажных услуг.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Для каждой услуги указать длительность и цену либо решить скрыть цену.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Уточнить точный адрес массажной студии и формулировку ориентира.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Подтвердить график отдельно для фитнеса и массажа.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Передать реальные фото: портрет, фитнес, массаж, две локации, детали.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Передать фотографии дипломов и сертификатов с точными названиями.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Передать отзывы и разрешение на публикацию, если они будут на сайте.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Уточнить ограничения по здоровью и юридически корректные формулировки услуг.</w:t>
      </w:r>
    </w:p>
    <w:p>
      <w:pPr>
        <w:spacing w:after="140"/>
        <w:ind w:left="72"/>
      </w:pPr>
      <w:r>
        <w:rPr>
          <w:rFonts w:ascii="DejaVu Sans" w:hAnsi="DejaVu Sans" w:eastAsia="DejaVu Sans"/>
          <w:b/>
          <w:i w:val="0"/>
          <w:caps w:val="0"/>
          <w:color w:val="2F7772"/>
          <w:sz w:val="24"/>
        </w:rPr>
        <w:t xml:space="preserve">□  </w:t>
      </w:r>
      <w:r>
        <w:rPr>
          <w:rFonts w:ascii="DejaVu Sans" w:hAnsi="DejaVu Sans" w:eastAsia="DejaVu Sans"/>
          <w:b w:val="0"/>
          <w:i w:val="0"/>
          <w:caps w:val="0"/>
          <w:color w:val="2B2E2D"/>
          <w:sz w:val="20"/>
        </w:rPr>
        <w:t>Подтвердить, нужны ли отдельные страницы или один длинный лендинг.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DDECE7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start w:val="single" w:sz="22" w:color="2F7772"/>
              <w:top w:val="nil" w:sz="8" w:color="D8D1C7"/>
              <w:bottom w:val="nil" w:sz="8" w:color="D8D1C7"/>
              <w:end w:val="nil" w:sz="8" w:color="D8D1C7"/>
            </w:tcBorders>
            <w:vAlign w:val="center"/>
          </w:tcPr>
          <w:p>
            <w:pPr>
              <w:keepLines/>
              <w:spacing w:after="60"/>
            </w:pPr>
            <w:r>
              <w:rPr>
                <w:rFonts w:ascii="DejaVu Sans" w:hAnsi="DejaVu Sans" w:eastAsia="DejaVu Sans"/>
                <w:b/>
                <w:i w:val="0"/>
                <w:caps w:val="0"/>
                <w:color w:val="2F7772"/>
                <w:sz w:val="16"/>
              </w:rPr>
              <w:t>СТАТУС ДОКУМЕНТА</w:t>
            </w:r>
          </w:p>
          <w:p>
            <w:pPr>
              <w:keepLines/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aps w:val="0"/>
                <w:color w:val="2B2E2D"/>
                <w:sz w:val="20"/>
              </w:rPr>
              <w:t>Стратегическая и визуальная система готова к использованию как основа концепта. Название, логотип, услуги, доказательства и точные данные для публикации финализируются после получения материалов клиентки.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DejaVu Sans" w:hAnsi="DejaVu Sans" w:eastAsia="DejaVu Sans"/>
          <w:b w:val="0"/>
          <w:i/>
          <w:caps w:val="0"/>
          <w:color w:val="6B706E"/>
          <w:sz w:val="17"/>
        </w:rPr>
        <w:t>Документ отделяет подтверждённые факты от рекомендаций. Цветовые значения, шрифтовая пара, сетка и формулировки — предложенная дизайн-система, которую можно уточнить после презентации первого UI-концепта.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0" w:right="1181" w:bottom="1037" w:left="1181" w:header="49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/>
        <w:b w:val="0"/>
        <w:i w:val="0"/>
        <w:caps w:val="0"/>
        <w:color w:val="6B706E"/>
        <w:sz w:val="15"/>
      </w:rPr>
      <w:t xml:space="preserve">BRAND &amp; WEB GUIDELINE   ·   </w:t>
    </w:r>
    <w:r>
      <w:rPr>
        <w:rFonts w:ascii="DejaVu Sans" w:hAnsi="DejaVu Sans" w:eastAsia="DejaVu Sans"/>
        <w:b w:val="0"/>
        <w:i w:val="0"/>
        <w:caps w:val="0"/>
        <w:color w:val="6B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DejaVu Sans" w:hAnsi="DejaVu Sans"/>
      <w:color w:val="2B2E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DejaVu Serif" w:hAnsi="DejaVu Serif"/>
      <w:b w:val="0"/>
      <w:bCs/>
      <w:color w:val="2B2E2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erif" w:hAnsi="DejaVu Serif"/>
      <w:b w:val="0"/>
      <w:bCs/>
      <w:color w:val="2F77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F77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DejaVu Sans" w:hAnsi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DejaVu Sans" w:hAnsi="DejaVu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/>
    </w:pPr>
    <w:rPr>
      <w:rFonts w:ascii="DejaVu Sans" w:hAnsi="DejaVu Sans"/>
      <w:b/>
      <w:color w:val="2F7772"/>
      <w:sz w:val="17"/>
    </w:rPr>
  </w:style>
  <w:style w:type="paragraph" w:customStyle="1" w:styleId="Lead">
    <w:name w:val="Lead"/>
    <w:pPr>
      <w:spacing w:after="240" w:line="283" w:lineRule="auto"/>
    </w:pPr>
    <w:rPr>
      <w:rFonts w:ascii="DejaVu Serif" w:hAnsi="DejaVu Serif"/>
      <w:color w:val="2B2E2D"/>
      <w:sz w:val="28"/>
    </w:rPr>
  </w:style>
  <w:style w:type="paragraph" w:customStyle="1" w:styleId="CaptionSmall">
    <w:name w:val="Caption Small"/>
    <w:pPr>
      <w:spacing w:after="80"/>
    </w:pPr>
    <w:rPr>
      <w:rFonts w:ascii="DejaVu Sans" w:hAnsi="DejaVu Sans"/>
      <w:color w:val="6B70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Светлана — Фитнес × Массаж: бренд-гайдлайн</dc:title>
  <dc:subject>Брендовая айдентика и вебсайт</dc:subject>
  <dc:creator/>
  <cp:keywords>brand guideline, fitness, massage, website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