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t xml:space="preserve">Design and Ethics Considerations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2023-06-15</w:t>
      </w:r>
    </w:p>
    <w:p w:rsidR="00000000" w:rsidDel="00000000" w:rsidP="00000000" w:rsidRDefault="00000000" w:rsidRPr="00000000" w14:paraId="00000003">
      <w:pPr>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8280"/>
        <w:tblGridChange w:id="0">
          <w:tblGrid>
            <w:gridCol w:w="1800"/>
            <w:gridCol w:w="828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Capstone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Team 07 - I'm So Shredded INC</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Capstone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Universal Plastic Shredder V2.0 - Electrical System</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Bao Nguyen, Fearghus Tyler, Yaqoub Rabiah, Fox Kang</w:t>
            </w:r>
          </w:p>
        </w:tc>
      </w:tr>
    </w:tbl>
    <w:p w:rsidR="00000000" w:rsidDel="00000000" w:rsidP="00000000" w:rsidRDefault="00000000" w:rsidRPr="00000000" w14:paraId="0000000A">
      <w:pPr>
        <w:pStyle w:val="Heading1"/>
        <w:rPr/>
      </w:pPr>
      <w:bookmarkStart w:colFirst="0" w:colLast="0" w:name="_30j0zll" w:id="1"/>
      <w:bookmarkEnd w:id="1"/>
      <w:r w:rsidDel="00000000" w:rsidR="00000000" w:rsidRPr="00000000">
        <w:rPr>
          <w:rtl w:val="0"/>
        </w:rPr>
        <w:t xml:space="preserve">Part 1: Design Considerations</w:t>
      </w:r>
    </w:p>
    <w:p w:rsidR="00000000" w:rsidDel="00000000" w:rsidP="00000000" w:rsidRDefault="00000000" w:rsidRPr="00000000" w14:paraId="0000000B">
      <w:pPr>
        <w:rPr/>
      </w:pPr>
      <w:r w:rsidDel="00000000" w:rsidR="00000000" w:rsidRPr="00000000">
        <w:rPr>
          <w:rtl w:val="0"/>
        </w:rPr>
        <w:t xml:space="preserve">You are asked to first consider these issues and then decide whether they are relevant to your capstone project Specifically, you are asked to decide whether your design needs to consider: </w:t>
      </w:r>
    </w:p>
    <w:p w:rsidR="00000000" w:rsidDel="00000000" w:rsidP="00000000" w:rsidRDefault="00000000" w:rsidRPr="00000000" w14:paraId="0000000C">
      <w:pPr>
        <w:numPr>
          <w:ilvl w:val="0"/>
          <w:numId w:val="1"/>
        </w:numPr>
        <w:spacing w:after="0" w:lineRule="auto"/>
        <w:ind w:left="720" w:hanging="360"/>
        <w:rPr/>
      </w:pPr>
      <w:r w:rsidDel="00000000" w:rsidR="00000000" w:rsidRPr="00000000">
        <w:rPr>
          <w:rtl w:val="0"/>
        </w:rPr>
        <w:t xml:space="preserve">Public health, safety, and welfare</w:t>
      </w:r>
      <w:r w:rsidDel="00000000" w:rsidR="00000000" w:rsidRPr="00000000">
        <w:rPr>
          <w:rtl w:val="0"/>
        </w:rPr>
      </w:r>
    </w:p>
    <w:p w:rsidR="00000000" w:rsidDel="00000000" w:rsidP="00000000" w:rsidRDefault="00000000" w:rsidRPr="00000000" w14:paraId="0000000D">
      <w:pPr>
        <w:numPr>
          <w:ilvl w:val="0"/>
          <w:numId w:val="1"/>
        </w:numPr>
        <w:spacing w:after="0" w:lineRule="auto"/>
        <w:ind w:left="720" w:hanging="360"/>
        <w:rPr/>
      </w:pPr>
      <w:r w:rsidDel="00000000" w:rsidR="00000000" w:rsidRPr="00000000">
        <w:rPr>
          <w:rtl w:val="0"/>
        </w:rPr>
        <w:t xml:space="preserve">Global factors</w:t>
      </w: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rtl w:val="0"/>
        </w:rPr>
        <w:t xml:space="preserve">Cultural factors</w:t>
      </w:r>
      <w:r w:rsidDel="00000000" w:rsidR="00000000" w:rsidRPr="00000000">
        <w:rPr>
          <w:rtl w:val="0"/>
        </w:rPr>
      </w:r>
    </w:p>
    <w:p w:rsidR="00000000" w:rsidDel="00000000" w:rsidP="00000000" w:rsidRDefault="00000000" w:rsidRPr="00000000" w14:paraId="0000000F">
      <w:pPr>
        <w:numPr>
          <w:ilvl w:val="0"/>
          <w:numId w:val="1"/>
        </w:numPr>
        <w:spacing w:after="0" w:lineRule="auto"/>
        <w:ind w:left="720" w:hanging="360"/>
        <w:rPr/>
      </w:pPr>
      <w:r w:rsidDel="00000000" w:rsidR="00000000" w:rsidRPr="00000000">
        <w:rPr>
          <w:rtl w:val="0"/>
        </w:rPr>
        <w:t xml:space="preserve">Environmental factors </w:t>
      </w: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Economic factors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may be unlikely that your design should consider all of these, but it is very unlikely (or impossible) that it should not consider any of these. So, the first stage is for your team to consider each of these factors and decide if they are relevant to your design. Next, you should give a short explanation for each, especially for those that you think are relevant. Explain why they are relevant and how your design may address it. It is OK if your capstone doesn’t address all of these issues. You might think about how the future of this project might affect these categories, if that helps.</w:t>
      </w:r>
    </w:p>
    <w:p w:rsidR="00000000" w:rsidDel="00000000" w:rsidP="00000000" w:rsidRDefault="00000000" w:rsidRPr="00000000" w14:paraId="00000012">
      <w:pPr>
        <w:rPr/>
      </w:pPr>
      <w:r w:rsidDel="00000000" w:rsidR="00000000" w:rsidRPr="00000000">
        <w:rPr>
          <w:rtl w:val="0"/>
        </w:rPr>
        <w:t xml:space="preserve">Did you consider various factors in the design of your project/product? Choose Yes / No / Possibly, and discuss why you did / didn’t / might have.</w:t>
      </w:r>
    </w:p>
    <w:tbl>
      <w:tblPr>
        <w:tblStyle w:val="Table2"/>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840"/>
        <w:gridCol w:w="7230"/>
        <w:tblGridChange w:id="0">
          <w:tblGrid>
            <w:gridCol w:w="1935"/>
            <w:gridCol w:w="840"/>
            <w:gridCol w:w="7230"/>
          </w:tblGrid>
        </w:tblGridChange>
      </w:tblGrid>
      <w:tr>
        <w:trPr>
          <w:cantSplit w:val="0"/>
          <w:tblHeader w:val="0"/>
        </w:trPr>
        <w:tc>
          <w:tcPr>
            <w:shd w:fill="d9ead3" w:val="clear"/>
          </w:tcPr>
          <w:p w:rsidR="00000000" w:rsidDel="00000000" w:rsidP="00000000" w:rsidRDefault="00000000" w:rsidRPr="00000000" w14:paraId="00000013">
            <w:pPr>
              <w:rPr>
                <w:b w:val="1"/>
                <w:bCs w:val="1"/>
                <w:sz w:val="18"/>
                <w:szCs w:val="18"/>
              </w:rPr>
            </w:pPr>
            <w:r w:rsidDel="00000000" w:rsidR="00000000" w:rsidRPr="00000000">
              <w:rPr>
                <w:b w:val="1"/>
                <w:bCs w:val="1"/>
                <w:sz w:val="18"/>
                <w:szCs w:val="18"/>
                <w:rtl w:val="0"/>
              </w:rPr>
              <w:t xml:space="preserve">Consider:</w:t>
            </w:r>
          </w:p>
        </w:tc>
        <w:tc>
          <w:tcPr>
            <w:shd w:fill="d9ead3" w:val="clear"/>
          </w:tcPr>
          <w:p w:rsidR="00000000" w:rsidDel="00000000" w:rsidP="00000000" w:rsidRDefault="00000000" w:rsidRPr="00000000" w14:paraId="00000014">
            <w:pPr>
              <w:rPr>
                <w:b w:val="1"/>
                <w:bCs w:val="1"/>
                <w:sz w:val="18"/>
                <w:szCs w:val="18"/>
              </w:rPr>
            </w:pPr>
            <w:r w:rsidDel="00000000" w:rsidR="00000000" w:rsidRPr="00000000">
              <w:rPr>
                <w:b w:val="1"/>
                <w:bCs w:val="1"/>
                <w:sz w:val="18"/>
                <w:szCs w:val="18"/>
                <w:rtl w:val="0"/>
              </w:rPr>
              <w:t xml:space="preserve">Yes/No/ Possibly</w:t>
            </w:r>
          </w:p>
        </w:tc>
        <w:tc>
          <w:tcPr>
            <w:shd w:fill="d9ead3" w:val="clear"/>
          </w:tcPr>
          <w:p w:rsidR="00000000" w:rsidDel="00000000" w:rsidP="00000000" w:rsidRDefault="00000000" w:rsidRPr="00000000" w14:paraId="00000015">
            <w:pPr>
              <w:rPr>
                <w:b w:val="1"/>
                <w:bCs w:val="1"/>
                <w:sz w:val="18"/>
                <w:szCs w:val="18"/>
              </w:rPr>
            </w:pPr>
            <w:r w:rsidDel="00000000" w:rsidR="00000000" w:rsidRPr="00000000">
              <w:rPr>
                <w:b w:val="1"/>
                <w:bCs w:val="1"/>
                <w:sz w:val="18"/>
                <w:szCs w:val="18"/>
                <w:rtl w:val="0"/>
              </w:rPr>
              <w:t xml:space="preserve">Why?</w:t>
            </w:r>
          </w:p>
        </w:tc>
      </w:tr>
      <w:tr>
        <w:trPr>
          <w:cantSplit w:val="0"/>
          <w:tblHeader w:val="0"/>
        </w:trPr>
        <w:tc>
          <w:tcPr>
            <w:shd w:fill="d9ead3" w:val="clear"/>
          </w:tcPr>
          <w:p w:rsidR="00000000" w:rsidDel="00000000" w:rsidP="00000000" w:rsidRDefault="00000000" w:rsidRPr="00000000" w14:paraId="00000016">
            <w:pPr>
              <w:rPr>
                <w:b w:val="1"/>
                <w:bCs w:val="1"/>
                <w:sz w:val="18"/>
                <w:szCs w:val="18"/>
              </w:rPr>
            </w:pPr>
            <w:r w:rsidDel="00000000" w:rsidR="00000000" w:rsidRPr="00000000">
              <w:rPr>
                <w:b w:val="1"/>
                <w:bCs w:val="1"/>
                <w:sz w:val="18"/>
                <w:szCs w:val="18"/>
                <w:rtl w:val="0"/>
              </w:rPr>
              <w:t xml:space="preserve">Public health, safety, and welfare</w:t>
            </w:r>
          </w:p>
        </w:tc>
        <w:tc>
          <w:tcPr/>
          <w:p w:rsidR="00000000" w:rsidDel="00000000" w:rsidP="00000000" w:rsidRDefault="00000000" w:rsidRPr="00000000" w14:paraId="00000017">
            <w:pPr>
              <w:rPr>
                <w:sz w:val="18"/>
                <w:szCs w:val="18"/>
              </w:rPr>
            </w:pPr>
            <w:r>
              <w:t>Yes</w:t>
            </w:r>
          </w:p>
        </w:tc>
        <w:tc>
          <w:tcPr/>
          <w:p w:rsidR="00000000" w:rsidDel="00000000" w:rsidP="00000000" w:rsidRDefault="00000000" w:rsidRPr="00000000" w14:paraId="00000018">
            <w:pPr>
              <w:rPr>
                <w:sz w:val="18"/>
                <w:szCs w:val="18"/>
              </w:rPr>
            </w:pPr>
            <w:r>
              <w:t>The shredder uses a 3 HP motor driving high-torque cutting blades, which presents serious injury risk during operation. Our design includes a two-hand deadman start (operator must press two physically separated buttons simultaneously), emergency stop, lid interlock, motor overload and thermal protection, motor contactor, and a 3-strike auto-recovery lockout that disables the machine after repeated jams. The control system follows NFPA 70 (NEC) and NEMA enclosure practices. The PLC ladder logic enforces all safety conditions before allowing motor operation, and any opened interlock immediately drops the motor through a hardwired safety chain independent of the PLC.</w:t>
            </w:r>
          </w:p>
        </w:tc>
      </w:tr>
      <w:tr>
        <w:trPr>
          <w:cantSplit w:val="0"/>
          <w:tblHeader w:val="0"/>
        </w:trPr>
        <w:tc>
          <w:tcPr>
            <w:shd w:fill="d9ead3" w:val="clear"/>
          </w:tcPr>
          <w:p w:rsidR="00000000" w:rsidDel="00000000" w:rsidP="00000000" w:rsidRDefault="00000000" w:rsidRPr="00000000" w14:paraId="00000019">
            <w:pPr>
              <w:rPr>
                <w:b w:val="1"/>
                <w:bCs w:val="1"/>
                <w:sz w:val="18"/>
                <w:szCs w:val="18"/>
              </w:rPr>
            </w:pPr>
            <w:r w:rsidDel="00000000" w:rsidR="00000000" w:rsidRPr="00000000">
              <w:rPr>
                <w:b w:val="1"/>
                <w:bCs w:val="1"/>
                <w:sz w:val="18"/>
                <w:szCs w:val="18"/>
                <w:rtl w:val="0"/>
              </w:rPr>
              <w:t xml:space="preserve">Global factors</w:t>
            </w:r>
          </w:p>
        </w:tc>
        <w:tc>
          <w:tcPr/>
          <w:p w:rsidR="00000000" w:rsidDel="00000000" w:rsidP="00000000" w:rsidRDefault="00000000" w:rsidRPr="00000000" w14:paraId="0000001A">
            <w:pPr>
              <w:rPr>
                <w:sz w:val="18"/>
                <w:szCs w:val="18"/>
              </w:rPr>
            </w:pPr>
            <w:r>
              <w:t>Possibly</w:t>
            </w:r>
          </w:p>
        </w:tc>
        <w:tc>
          <w:tcPr/>
          <w:p w:rsidR="00000000" w:rsidDel="00000000" w:rsidP="00000000" w:rsidRDefault="00000000" w:rsidRPr="00000000" w14:paraId="0000001B">
            <w:pPr>
              <w:rPr>
                <w:sz w:val="18"/>
                <w:szCs w:val="18"/>
              </w:rPr>
            </w:pPr>
            <w:r>
              <w:t>Plastic waste from semiconductor manufacturing is a worldwide issue. Our localized recycling solution could be replicated at other facilities globally. Components such as the Huanyang VFD are internationally sourced, and the control architecture (VFD plus PLC plus HMI) transfers cleanly to other voltage standards with minor reconfiguration. The shredder itself is designed to operate on standard 120 VAC mains common in North American facilities.</w:t>
            </w:r>
          </w:p>
        </w:tc>
      </w:tr>
      <w:tr>
        <w:trPr>
          <w:cantSplit w:val="0"/>
          <w:tblHeader w:val="0"/>
        </w:trPr>
        <w:tc>
          <w:tcPr>
            <w:shd w:fill="d9ead3" w:val="clear"/>
          </w:tcPr>
          <w:p w:rsidR="00000000" w:rsidDel="00000000" w:rsidP="00000000" w:rsidRDefault="00000000" w:rsidRPr="00000000" w14:paraId="0000001C">
            <w:pPr>
              <w:rPr>
                <w:b w:val="1"/>
                <w:bCs w:val="1"/>
                <w:sz w:val="18"/>
                <w:szCs w:val="18"/>
              </w:rPr>
            </w:pPr>
            <w:r w:rsidDel="00000000" w:rsidR="00000000" w:rsidRPr="00000000">
              <w:rPr>
                <w:b w:val="1"/>
                <w:bCs w:val="1"/>
                <w:sz w:val="18"/>
                <w:szCs w:val="18"/>
                <w:rtl w:val="0"/>
              </w:rPr>
              <w:t xml:space="preserve">Cultural factors</w:t>
            </w:r>
          </w:p>
        </w:tc>
        <w:tc>
          <w:tcPr/>
          <w:p w:rsidR="00000000" w:rsidDel="00000000" w:rsidP="00000000" w:rsidRDefault="00000000" w:rsidRPr="00000000" w14:paraId="0000001D">
            <w:pPr>
              <w:rPr>
                <w:sz w:val="18"/>
                <w:szCs w:val="18"/>
              </w:rPr>
            </w:pPr>
            <w:r>
              <w:t>No</w:t>
            </w:r>
          </w:p>
        </w:tc>
        <w:tc>
          <w:tcPr/>
          <w:p w:rsidR="00000000" w:rsidDel="00000000" w:rsidP="00000000" w:rsidRDefault="00000000" w:rsidRPr="00000000" w14:paraId="0000001E">
            <w:pPr>
              <w:rPr>
                <w:sz w:val="18"/>
                <w:szCs w:val="18"/>
              </w:rPr>
            </w:pPr>
            <w:r>
              <w:t>The shredder is an industrial machine for use in a controlled manufacturing environment. There are no language, religious, or culturally specific design choices. The HMI uses English text and standard ISO machine-safety symbols, which are common across industrial settings worldwide.</w:t>
            </w:r>
          </w:p>
        </w:tc>
      </w:tr>
      <w:tr>
        <w:trPr>
          <w:cantSplit w:val="0"/>
          <w:tblHeader w:val="0"/>
        </w:trPr>
        <w:tc>
          <w:tcPr>
            <w:shd w:fill="d9ead3" w:val="clear"/>
          </w:tcPr>
          <w:p w:rsidR="00000000" w:rsidDel="00000000" w:rsidP="00000000" w:rsidRDefault="00000000" w:rsidRPr="00000000" w14:paraId="0000001F">
            <w:pPr>
              <w:rPr>
                <w:b w:val="1"/>
                <w:bCs w:val="1"/>
                <w:sz w:val="18"/>
                <w:szCs w:val="18"/>
              </w:rPr>
            </w:pPr>
            <w:r w:rsidDel="00000000" w:rsidR="00000000" w:rsidRPr="00000000">
              <w:rPr>
                <w:b w:val="1"/>
                <w:bCs w:val="1"/>
                <w:sz w:val="18"/>
                <w:szCs w:val="18"/>
                <w:rtl w:val="0"/>
              </w:rPr>
              <w:t xml:space="preserve">Environmental factors</w:t>
            </w:r>
          </w:p>
        </w:tc>
        <w:tc>
          <w:tcPr/>
          <w:p w:rsidR="00000000" w:rsidDel="00000000" w:rsidP="00000000" w:rsidRDefault="00000000" w:rsidRPr="00000000" w14:paraId="00000020">
            <w:pPr>
              <w:rPr>
                <w:sz w:val="18"/>
                <w:szCs w:val="18"/>
              </w:rPr>
            </w:pPr>
            <w:r>
              <w:t>Yes</w:t>
            </w:r>
          </w:p>
        </w:tc>
        <w:tc>
          <w:tcPr/>
          <w:p w:rsidR="00000000" w:rsidDel="00000000" w:rsidP="00000000" w:rsidRDefault="00000000" w:rsidRPr="00000000" w14:paraId="00000021">
            <w:pPr>
              <w:rPr>
                <w:sz w:val="18"/>
                <w:szCs w:val="18"/>
              </w:rPr>
            </w:pPr>
            <w:r>
              <w:t>The primary purpose of the project is environmental. Ichor Systems currently sends thick plastic sheet waste (PVC, polypropylene, LDPE) to landfill. Our shredder produces approximately 1-inch pieces that can be recycled or repurposed, diverting waste from disposal. The VFD-based motor control reduces electrical inrush and improves efficiency compared to across-the-line starters. A brake resistor handles regenerative energy during deceleration cycles rather than dissipating it as nuisance overvoltage trips. The motor and VFD are sized appropriately to the load rather than oversized, which reduces idle losses.</w:t>
            </w:r>
          </w:p>
        </w:tc>
      </w:tr>
      <w:tr>
        <w:trPr>
          <w:cantSplit w:val="0"/>
          <w:tblHeader w:val="0"/>
        </w:trPr>
        <w:tc>
          <w:tcPr>
            <w:shd w:fill="d9ead3" w:val="clear"/>
          </w:tcPr>
          <w:p w:rsidR="00000000" w:rsidDel="00000000" w:rsidP="00000000" w:rsidRDefault="00000000" w:rsidRPr="00000000" w14:paraId="00000022">
            <w:pPr>
              <w:rPr>
                <w:b w:val="1"/>
                <w:bCs w:val="1"/>
                <w:sz w:val="18"/>
                <w:szCs w:val="18"/>
              </w:rPr>
            </w:pPr>
            <w:r w:rsidDel="00000000" w:rsidR="00000000" w:rsidRPr="00000000">
              <w:rPr>
                <w:b w:val="1"/>
                <w:bCs w:val="1"/>
                <w:sz w:val="18"/>
                <w:szCs w:val="18"/>
                <w:rtl w:val="0"/>
              </w:rPr>
              <w:t xml:space="preserve">Economic factors</w:t>
            </w:r>
          </w:p>
        </w:tc>
        <w:tc>
          <w:tcPr/>
          <w:p w:rsidR="00000000" w:rsidDel="00000000" w:rsidP="00000000" w:rsidRDefault="00000000" w:rsidRPr="00000000" w14:paraId="00000023">
            <w:pPr>
              <w:rPr>
                <w:sz w:val="18"/>
                <w:szCs w:val="18"/>
              </w:rPr>
            </w:pPr>
            <w:r>
              <w:t>Yes</w:t>
            </w:r>
          </w:p>
        </w:tc>
        <w:tc>
          <w:tcPr/>
          <w:p w:rsidR="00000000" w:rsidDel="00000000" w:rsidP="00000000" w:rsidRDefault="00000000" w:rsidRPr="00000000" w14:paraId="00000024">
            <w:pPr>
              <w:rPr>
                <w:sz w:val="18"/>
                <w:szCs w:val="18"/>
              </w:rPr>
            </w:pPr>
            <w:r>
              <w:t>Commercial industrial shredders capable of handling 0.25 to 0.5 inch rigid plastic sheets cost over $10,000, while consumer-grade shredders cannot process the thicker materials Ichor generates. Our total project budget is $3,000 (EE portion approximately $1,000), which forced careful component selection. We chose the Huanyang VFD at around $150 over the ATO at around $450 after building a decision matrix that weighted price, current capability, build quality, documentation, and reliability. Long-term, the shredder reduces Ichor's waste disposal costs and may enable the company to sell or repurpose the shredded plastic stream.</w:t>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1fob9te" w:id="2"/>
      <w:bookmarkEnd w:id="2"/>
      <w:r w:rsidDel="00000000" w:rsidR="00000000" w:rsidRPr="00000000">
        <w:rPr>
          <w:rtl w:val="0"/>
        </w:rPr>
        <w:t xml:space="preserve">Part 2: Ethics Considerations</w:t>
      </w:r>
    </w:p>
    <w:p w:rsidR="00000000" w:rsidDel="00000000" w:rsidP="00000000" w:rsidRDefault="00000000" w:rsidRPr="00000000" w14:paraId="00000027">
      <w:pPr>
        <w:rPr/>
      </w:pPr>
      <w:r w:rsidDel="00000000" w:rsidR="00000000" w:rsidRPr="00000000">
        <w:rPr>
          <w:rtl w:val="0"/>
        </w:rPr>
        <w:t xml:space="preserve">In industry, you will have to recognize your own and your company’s ethical and professional responsibilities. Not only would you have to recognize them, but you would also have to make judgments regarding them.  In this project, you are asked to only consider if there are any potential ethical problems that could come up in your device (product) but the quality of your explanations (i.e., your judgment) will not be evaluated. Please consider the impact of your capstone project in these contexts: </w:t>
      </w:r>
    </w:p>
    <w:p w:rsidR="00000000" w:rsidDel="00000000" w:rsidP="00000000" w:rsidRDefault="00000000" w:rsidRPr="00000000" w14:paraId="00000028">
      <w:pPr>
        <w:numPr>
          <w:ilvl w:val="0"/>
          <w:numId w:val="2"/>
        </w:numPr>
        <w:spacing w:after="0" w:lineRule="auto"/>
        <w:ind w:left="720" w:hanging="360"/>
        <w:rPr/>
      </w:pPr>
      <w:r w:rsidDel="00000000" w:rsidR="00000000" w:rsidRPr="00000000">
        <w:rPr>
          <w:rtl w:val="0"/>
        </w:rPr>
        <w:t xml:space="preserve">Global</w:t>
      </w:r>
      <w:r w:rsidDel="00000000" w:rsidR="00000000" w:rsidRPr="00000000">
        <w:rPr>
          <w:rtl w:val="0"/>
        </w:rPr>
      </w:r>
    </w:p>
    <w:p w:rsidR="00000000" w:rsidDel="00000000" w:rsidP="00000000" w:rsidRDefault="00000000" w:rsidRPr="00000000" w14:paraId="00000029">
      <w:pPr>
        <w:numPr>
          <w:ilvl w:val="0"/>
          <w:numId w:val="2"/>
        </w:numPr>
        <w:spacing w:after="0" w:lineRule="auto"/>
        <w:ind w:left="720" w:hanging="360"/>
        <w:rPr/>
      </w:pPr>
      <w:r w:rsidDel="00000000" w:rsidR="00000000" w:rsidRPr="00000000">
        <w:rPr>
          <w:rtl w:val="0"/>
        </w:rPr>
        <w:t xml:space="preserve">Economic</w:t>
      </w:r>
      <w:r w:rsidDel="00000000" w:rsidR="00000000" w:rsidRPr="00000000">
        <w:rPr>
          <w:rtl w:val="0"/>
        </w:rPr>
      </w:r>
    </w:p>
    <w:p w:rsidR="00000000" w:rsidDel="00000000" w:rsidP="00000000" w:rsidRDefault="00000000" w:rsidRPr="00000000" w14:paraId="0000002A">
      <w:pPr>
        <w:numPr>
          <w:ilvl w:val="0"/>
          <w:numId w:val="2"/>
        </w:numPr>
        <w:spacing w:after="0" w:lineRule="auto"/>
        <w:ind w:left="720" w:hanging="360"/>
        <w:rPr/>
      </w:pPr>
      <w:r w:rsidDel="00000000" w:rsidR="00000000" w:rsidRPr="00000000">
        <w:rPr>
          <w:rtl w:val="0"/>
        </w:rPr>
        <w:t xml:space="preserve">Environmental</w:t>
      </w:r>
      <w:r w:rsidDel="00000000" w:rsidR="00000000" w:rsidRPr="00000000">
        <w:rPr>
          <w:rtl w:val="0"/>
        </w:rPr>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Societal</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Did you consider various contexts in which ethical issues may arise in the design of your project/product? Choose if it’s applicable / not applicable / might be applicable, and why / why not / why it might be.</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1905"/>
        <w:gridCol w:w="6075"/>
        <w:tblGridChange w:id="0">
          <w:tblGrid>
            <w:gridCol w:w="2100"/>
            <w:gridCol w:w="1905"/>
            <w:gridCol w:w="6075"/>
          </w:tblGrid>
        </w:tblGridChange>
      </w:tblGrid>
      <w:tr>
        <w:trPr>
          <w:cantSplit w:val="0"/>
          <w:tblHeader w:val="0"/>
        </w:trPr>
        <w:tc>
          <w:tcPr>
            <w:shd w:fill="d9ead3" w:val="clear"/>
          </w:tcPr>
          <w:p w:rsidR="00000000" w:rsidDel="00000000" w:rsidP="00000000" w:rsidRDefault="00000000" w:rsidRPr="00000000" w14:paraId="0000002D">
            <w:pPr>
              <w:rPr>
                <w:b w:val="1"/>
                <w:bCs w:val="1"/>
                <w:sz w:val="18"/>
                <w:szCs w:val="18"/>
              </w:rPr>
            </w:pPr>
            <w:r w:rsidDel="00000000" w:rsidR="00000000" w:rsidRPr="00000000">
              <w:rPr>
                <w:b w:val="1"/>
                <w:bCs w:val="1"/>
                <w:sz w:val="18"/>
                <w:szCs w:val="18"/>
                <w:rtl w:val="0"/>
              </w:rPr>
              <w:t xml:space="preserve">Consider a context for ethical decision-making</w:t>
            </w:r>
          </w:p>
        </w:tc>
        <w:tc>
          <w:tcPr>
            <w:shd w:fill="d9ead3" w:val="clear"/>
          </w:tcPr>
          <w:p w:rsidR="00000000" w:rsidDel="00000000" w:rsidP="00000000" w:rsidRDefault="00000000" w:rsidRPr="00000000" w14:paraId="0000002E">
            <w:pPr>
              <w:rPr>
                <w:b w:val="1"/>
                <w:bCs w:val="1"/>
                <w:sz w:val="18"/>
                <w:szCs w:val="18"/>
              </w:rPr>
            </w:pPr>
            <w:r w:rsidDel="00000000" w:rsidR="00000000" w:rsidRPr="00000000">
              <w:rPr>
                <w:b w:val="1"/>
                <w:bCs w:val="1"/>
                <w:sz w:val="18"/>
                <w:szCs w:val="18"/>
                <w:rtl w:val="0"/>
              </w:rPr>
              <w:t xml:space="preserve">Applicable: Yes/No/Possibly</w:t>
            </w:r>
          </w:p>
        </w:tc>
        <w:tc>
          <w:tcPr>
            <w:shd w:fill="d9ead3" w:val="clear"/>
          </w:tcPr>
          <w:p w:rsidR="00000000" w:rsidDel="00000000" w:rsidP="00000000" w:rsidRDefault="00000000" w:rsidRPr="00000000" w14:paraId="0000002F">
            <w:pPr>
              <w:rPr>
                <w:b w:val="1"/>
                <w:bCs w:val="1"/>
                <w:sz w:val="18"/>
                <w:szCs w:val="18"/>
              </w:rPr>
            </w:pPr>
            <w:r w:rsidDel="00000000" w:rsidR="00000000" w:rsidRPr="00000000">
              <w:rPr>
                <w:b w:val="1"/>
                <w:bCs w:val="1"/>
                <w:sz w:val="18"/>
                <w:szCs w:val="18"/>
                <w:rtl w:val="0"/>
              </w:rPr>
              <w:t xml:space="preserve">Why?</w:t>
            </w:r>
          </w:p>
        </w:tc>
      </w:tr>
      <w:tr>
        <w:trPr>
          <w:cantSplit w:val="0"/>
          <w:tblHeader w:val="0"/>
        </w:trPr>
        <w:tc>
          <w:tcPr>
            <w:shd w:fill="d9ead3" w:val="clear"/>
          </w:tcPr>
          <w:p w:rsidR="00000000" w:rsidDel="00000000" w:rsidP="00000000" w:rsidRDefault="00000000" w:rsidRPr="00000000" w14:paraId="00000030">
            <w:pPr>
              <w:rPr>
                <w:b w:val="1"/>
                <w:bCs w:val="1"/>
                <w:sz w:val="18"/>
                <w:szCs w:val="18"/>
              </w:rPr>
            </w:pPr>
            <w:r w:rsidDel="00000000" w:rsidR="00000000" w:rsidRPr="00000000">
              <w:rPr>
                <w:b w:val="1"/>
                <w:bCs w:val="1"/>
                <w:sz w:val="18"/>
                <w:szCs w:val="18"/>
                <w:rtl w:val="0"/>
              </w:rPr>
              <w:t xml:space="preserve">Global</w:t>
            </w:r>
          </w:p>
        </w:tc>
        <w:tc>
          <w:tcPr/>
          <w:p w:rsidR="00000000" w:rsidDel="00000000" w:rsidP="00000000" w:rsidRDefault="00000000" w:rsidRPr="00000000" w14:paraId="00000031">
            <w:pPr>
              <w:rPr>
                <w:sz w:val="18"/>
                <w:szCs w:val="18"/>
              </w:rPr>
            </w:pPr>
            <w:r>
              <w:t>Possibly</w:t>
            </w:r>
          </w:p>
        </w:tc>
        <w:tc>
          <w:tcPr/>
          <w:p w:rsidR="00000000" w:rsidDel="00000000" w:rsidP="00000000" w:rsidRDefault="00000000" w:rsidRPr="00000000" w14:paraId="00000032">
            <w:pPr>
              <w:rPr>
                <w:sz w:val="18"/>
                <w:szCs w:val="18"/>
              </w:rPr>
            </w:pPr>
            <w:r>
              <w:t>Plastic waste is a global ethical concern, so any solution that reduces it has positive global impact. Sourcing components from low-cost overseas suppliers (the Huanyang VFD from China) raises questions about labor conditions and quality control standards we cannot fully verify from the United States. We mitigated this by selecting a VFD with documented community support and clear specifications, and by building in independent PLC-based safety protections rather than relying solely on the VFD's internal logic.</w:t>
            </w:r>
          </w:p>
        </w:tc>
      </w:tr>
      <w:tr>
        <w:trPr>
          <w:cantSplit w:val="0"/>
          <w:tblHeader w:val="0"/>
        </w:trPr>
        <w:tc>
          <w:tcPr>
            <w:shd w:fill="d9ead3" w:val="clear"/>
          </w:tcPr>
          <w:p w:rsidR="00000000" w:rsidDel="00000000" w:rsidP="00000000" w:rsidRDefault="00000000" w:rsidRPr="00000000" w14:paraId="00000033">
            <w:pPr>
              <w:rPr>
                <w:b w:val="1"/>
                <w:bCs w:val="1"/>
                <w:sz w:val="18"/>
                <w:szCs w:val="18"/>
              </w:rPr>
            </w:pPr>
            <w:r w:rsidDel="00000000" w:rsidR="00000000" w:rsidRPr="00000000">
              <w:rPr>
                <w:b w:val="1"/>
                <w:bCs w:val="1"/>
                <w:sz w:val="18"/>
                <w:szCs w:val="18"/>
                <w:rtl w:val="0"/>
              </w:rPr>
              <w:t xml:space="preserve">Economic</w:t>
            </w:r>
          </w:p>
        </w:tc>
        <w:tc>
          <w:tcPr/>
          <w:p w:rsidR="00000000" w:rsidDel="00000000" w:rsidP="00000000" w:rsidRDefault="00000000" w:rsidRPr="00000000" w14:paraId="00000034">
            <w:pPr>
              <w:rPr>
                <w:sz w:val="18"/>
                <w:szCs w:val="18"/>
              </w:rPr>
            </w:pPr>
            <w:r>
              <w:t>Yes</w:t>
            </w:r>
          </w:p>
        </w:tc>
        <w:tc>
          <w:tcPr/>
          <w:p w:rsidR="00000000" w:rsidDel="00000000" w:rsidP="00000000" w:rsidRDefault="00000000" w:rsidRPr="00000000" w14:paraId="00000035">
            <w:pPr>
              <w:rPr>
                <w:sz w:val="18"/>
                <w:szCs w:val="18"/>
              </w:rPr>
            </w:pPr>
            <w:r>
              <w:t>The shredder reduces Ichor's waste disposal costs, which is a clear economic benefit to the sponsor. Automation of waste handling could affect employees previously responsible for managing plastic disposal, though in Ichor's case the existing waste stream goes to landfill rather than to a paid workforce. As designers, we also faced cost-versus-reliability tradeoffs on every component. We documented our decision matrix transparently so the sponsor can replace components later if a cheaper choice causes reliability issues in service.</w:t>
            </w:r>
          </w:p>
        </w:tc>
      </w:tr>
      <w:tr>
        <w:trPr>
          <w:cantSplit w:val="0"/>
          <w:tblHeader w:val="0"/>
        </w:trPr>
        <w:tc>
          <w:tcPr>
            <w:shd w:fill="d9ead3" w:val="clear"/>
          </w:tcPr>
          <w:p w:rsidR="00000000" w:rsidDel="00000000" w:rsidP="00000000" w:rsidRDefault="00000000" w:rsidRPr="00000000" w14:paraId="00000036">
            <w:pPr>
              <w:rPr>
                <w:b w:val="1"/>
                <w:bCs w:val="1"/>
                <w:sz w:val="18"/>
                <w:szCs w:val="18"/>
              </w:rPr>
            </w:pPr>
            <w:r w:rsidDel="00000000" w:rsidR="00000000" w:rsidRPr="00000000">
              <w:rPr>
                <w:b w:val="1"/>
                <w:bCs w:val="1"/>
                <w:sz w:val="18"/>
                <w:szCs w:val="18"/>
                <w:rtl w:val="0"/>
              </w:rPr>
              <w:t xml:space="preserve">Environmental</w:t>
            </w:r>
          </w:p>
        </w:tc>
        <w:tc>
          <w:tcPr/>
          <w:p w:rsidR="00000000" w:rsidDel="00000000" w:rsidP="00000000" w:rsidRDefault="00000000" w:rsidRPr="00000000" w14:paraId="00000037">
            <w:pPr>
              <w:rPr>
                <w:sz w:val="18"/>
                <w:szCs w:val="18"/>
              </w:rPr>
            </w:pPr>
            <w:r>
              <w:t>Yes</w:t>
            </w:r>
          </w:p>
        </w:tc>
        <w:tc>
          <w:tcPr/>
          <w:p w:rsidR="00000000" w:rsidDel="00000000" w:rsidP="00000000" w:rsidRDefault="00000000" w:rsidRPr="00000000" w14:paraId="00000038">
            <w:pPr>
              <w:rPr>
                <w:sz w:val="18"/>
                <w:szCs w:val="18"/>
              </w:rPr>
            </w:pPr>
            <w:r>
              <w:t>The positive impact (diverting plastic from landfill) is the project's core purpose. There are negative impacts worth acknowledging: the electrical energy consumed during shredding, the brake resistor dissipating regenerative energy as heat, and the eventual end-of-life disposal of the shredder itself. We sized the motor and VFD appropriately to the load rather than oversizing, which reduces continuous idle losses. The shredder enables but does not by itself complete a recycling loop, so the actual environmental benefit depends on Ichor's downstream use of the shredded material.</w:t>
            </w:r>
          </w:p>
        </w:tc>
      </w:tr>
      <w:tr>
        <w:trPr>
          <w:cantSplit w:val="0"/>
          <w:tblHeader w:val="0"/>
        </w:trPr>
        <w:tc>
          <w:tcPr>
            <w:shd w:fill="d9ead3" w:val="clear"/>
          </w:tcPr>
          <w:p w:rsidR="00000000" w:rsidDel="00000000" w:rsidP="00000000" w:rsidRDefault="00000000" w:rsidRPr="00000000" w14:paraId="00000039">
            <w:pPr>
              <w:rPr>
                <w:b w:val="1"/>
                <w:bCs w:val="1"/>
                <w:sz w:val="18"/>
                <w:szCs w:val="18"/>
              </w:rPr>
            </w:pPr>
            <w:r w:rsidDel="00000000" w:rsidR="00000000" w:rsidRPr="00000000">
              <w:rPr>
                <w:b w:val="1"/>
                <w:bCs w:val="1"/>
                <w:sz w:val="18"/>
                <w:szCs w:val="18"/>
                <w:rtl w:val="0"/>
              </w:rPr>
              <w:t xml:space="preserve">Societal</w:t>
            </w:r>
          </w:p>
        </w:tc>
        <w:tc>
          <w:tcPr/>
          <w:p w:rsidR="00000000" w:rsidDel="00000000" w:rsidP="00000000" w:rsidRDefault="00000000" w:rsidRPr="00000000" w14:paraId="0000003A">
            <w:pPr>
              <w:rPr>
                <w:sz w:val="18"/>
                <w:szCs w:val="18"/>
              </w:rPr>
            </w:pPr>
            <w:r>
              <w:t>Yes</w:t>
            </w:r>
          </w:p>
        </w:tc>
        <w:tc>
          <w:tcPr/>
          <w:p w:rsidR="00000000" w:rsidDel="00000000" w:rsidP="00000000" w:rsidRDefault="00000000" w:rsidRPr="00000000" w14:paraId="0000003B">
            <w:pPr>
              <w:rPr>
                <w:sz w:val="18"/>
                <w:szCs w:val="18"/>
              </w:rPr>
            </w:pPr>
            <w:r>
              <w:t>Worker safety is the primary societal concern. Operators interact with a high-torque cutting mechanism, so our design uses multiple redundant safety interlocks: two-hand control, emergency stop, lid interlock, motor overload, thermal shutdown, and the 3-strike auto-recovery lockout. Improper use, such as feeding metal or non-plastic materials, could damage the machine or injure operators, so the HMI provides clear status indication and the PLC enforces operating constraints. Long-term societal questions include whether automated industrial recycling reduces the demand for traditional waste-handling labor, though in Ichor's case the displaced practice is landfill disposal rather than human employment.</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headerReference r:id="rId6" w:type="default"/>
      <w:foot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