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823EA" w14:textId="5020258E" w:rsidR="00F515FB" w:rsidRPr="006517EA" w:rsidRDefault="00F515FB" w:rsidP="00F515FB">
      <w:pPr>
        <w:jc w:val="center"/>
        <w:rPr>
          <w:b/>
          <w:sz w:val="28"/>
          <w:szCs w:val="32"/>
        </w:rPr>
      </w:pPr>
      <w:r w:rsidRPr="006517EA">
        <w:rPr>
          <w:b/>
          <w:i/>
          <w:sz w:val="28"/>
          <w:szCs w:val="32"/>
        </w:rPr>
        <w:t>Science</w:t>
      </w:r>
      <w:r w:rsidRPr="006517EA">
        <w:rPr>
          <w:b/>
          <w:sz w:val="28"/>
          <w:szCs w:val="32"/>
        </w:rPr>
        <w:t xml:space="preserve"> </w:t>
      </w:r>
      <w:r w:rsidR="009A7C5F">
        <w:rPr>
          <w:b/>
          <w:i/>
          <w:sz w:val="28"/>
          <w:szCs w:val="32"/>
        </w:rPr>
        <w:t xml:space="preserve">Advances </w:t>
      </w:r>
      <w:r>
        <w:rPr>
          <w:b/>
          <w:sz w:val="28"/>
          <w:szCs w:val="32"/>
        </w:rPr>
        <w:t>Supplementary Materials</w:t>
      </w:r>
      <w:r w:rsidRPr="006517EA">
        <w:rPr>
          <w:b/>
          <w:sz w:val="28"/>
          <w:szCs w:val="32"/>
        </w:rPr>
        <w:t xml:space="preserve"> Template Instructions</w:t>
      </w:r>
    </w:p>
    <w:p w14:paraId="52B2DE14" w14:textId="77777777" w:rsidR="008218C4" w:rsidRDefault="008218C4" w:rsidP="004779CB">
      <w:pPr>
        <w:rPr>
          <w:szCs w:val="24"/>
        </w:rPr>
      </w:pPr>
    </w:p>
    <w:p w14:paraId="048F0187" w14:textId="2AD78E72" w:rsidR="004779CB" w:rsidRDefault="004779CB" w:rsidP="004779CB">
      <w:pPr>
        <w:rPr>
          <w:szCs w:val="24"/>
        </w:rPr>
      </w:pPr>
      <w:r w:rsidRPr="004779CB">
        <w:rPr>
          <w:szCs w:val="24"/>
        </w:rPr>
        <w:t xml:space="preserve">This is </w:t>
      </w:r>
      <w:r>
        <w:rPr>
          <w:szCs w:val="24"/>
        </w:rPr>
        <w:t xml:space="preserve">the </w:t>
      </w:r>
      <w:r w:rsidRPr="004779CB">
        <w:rPr>
          <w:i/>
          <w:szCs w:val="24"/>
        </w:rPr>
        <w:t>Science</w:t>
      </w:r>
      <w:r w:rsidR="009A7C5F">
        <w:rPr>
          <w:i/>
          <w:szCs w:val="24"/>
        </w:rPr>
        <w:t xml:space="preserve"> Advances </w:t>
      </w:r>
      <w:r>
        <w:rPr>
          <w:szCs w:val="24"/>
        </w:rPr>
        <w:t xml:space="preserve">template for presenting and formatting your </w:t>
      </w:r>
      <w:r w:rsidR="00F515FB">
        <w:rPr>
          <w:szCs w:val="24"/>
        </w:rPr>
        <w:t>supplementary m</w:t>
      </w:r>
      <w:r w:rsidR="00BB2D2A">
        <w:rPr>
          <w:szCs w:val="24"/>
        </w:rPr>
        <w:t>aterials</w:t>
      </w:r>
      <w:r>
        <w:rPr>
          <w:szCs w:val="24"/>
        </w:rPr>
        <w:t>.</w:t>
      </w:r>
      <w:r w:rsidR="00BC3E04">
        <w:rPr>
          <w:szCs w:val="24"/>
        </w:rPr>
        <w:t xml:space="preserve"> </w:t>
      </w:r>
      <w:r>
        <w:rPr>
          <w:szCs w:val="24"/>
        </w:rPr>
        <w:t xml:space="preserve">To organize your </w:t>
      </w:r>
      <w:r w:rsidR="00F515FB">
        <w:rPr>
          <w:szCs w:val="24"/>
        </w:rPr>
        <w:t>supplementary m</w:t>
      </w:r>
      <w:r w:rsidR="00BB2D2A">
        <w:rPr>
          <w:szCs w:val="24"/>
        </w:rPr>
        <w:t>aterials section</w:t>
      </w:r>
      <w:r w:rsidR="00164269">
        <w:rPr>
          <w:szCs w:val="24"/>
        </w:rPr>
        <w:t>,</w:t>
      </w:r>
      <w:r>
        <w:rPr>
          <w:szCs w:val="24"/>
        </w:rPr>
        <w:t xml:space="preserve"> please follow the instructions below.</w:t>
      </w:r>
      <w:r w:rsidR="00BC3E04">
        <w:rPr>
          <w:szCs w:val="24"/>
        </w:rPr>
        <w:t xml:space="preserve"> </w:t>
      </w:r>
      <w:r w:rsidRPr="00E853D5">
        <w:rPr>
          <w:color w:val="FF0000"/>
          <w:szCs w:val="24"/>
        </w:rPr>
        <w:t>Once formatted, you should delete this first page of instructions</w:t>
      </w:r>
      <w:r>
        <w:rPr>
          <w:szCs w:val="24"/>
        </w:rPr>
        <w:t>.</w:t>
      </w:r>
      <w:r w:rsidR="00BC3E04">
        <w:rPr>
          <w:szCs w:val="24"/>
        </w:rPr>
        <w:t xml:space="preserve"> </w:t>
      </w:r>
    </w:p>
    <w:p w14:paraId="7D3A4752" w14:textId="77777777" w:rsidR="004779CB" w:rsidRDefault="004779CB" w:rsidP="004779CB">
      <w:pPr>
        <w:rPr>
          <w:szCs w:val="24"/>
        </w:rPr>
      </w:pPr>
    </w:p>
    <w:p w14:paraId="3FCF063B" w14:textId="77777777" w:rsidR="004779CB" w:rsidRPr="00112C5B" w:rsidRDefault="004779CB" w:rsidP="004779CB">
      <w:pPr>
        <w:rPr>
          <w:b/>
          <w:szCs w:val="24"/>
        </w:rPr>
      </w:pPr>
      <w:r w:rsidRPr="00112C5B">
        <w:rPr>
          <w:b/>
          <w:szCs w:val="24"/>
        </w:rPr>
        <w:t>Overview:</w:t>
      </w:r>
    </w:p>
    <w:p w14:paraId="042EDF94" w14:textId="0A64A36B" w:rsidR="004779CB" w:rsidRDefault="00BB2D2A" w:rsidP="004779CB">
      <w:pPr>
        <w:rPr>
          <w:szCs w:val="24"/>
        </w:rPr>
      </w:pPr>
      <w:r>
        <w:rPr>
          <w:szCs w:val="24"/>
        </w:rPr>
        <w:t xml:space="preserve">Supplementary </w:t>
      </w:r>
      <w:r w:rsidR="00B63245">
        <w:rPr>
          <w:szCs w:val="24"/>
        </w:rPr>
        <w:t>M</w:t>
      </w:r>
      <w:r w:rsidR="00F515FB">
        <w:rPr>
          <w:szCs w:val="24"/>
        </w:rPr>
        <w:t xml:space="preserve">aterials </w:t>
      </w:r>
      <w:r w:rsidR="004779CB">
        <w:rPr>
          <w:szCs w:val="24"/>
        </w:rPr>
        <w:t xml:space="preserve">present additional information in support of the conclusions of your paper, such as a description of the materials and methods, controls, or tabulated data presented in </w:t>
      </w:r>
      <w:r w:rsidR="00F515FB">
        <w:rPr>
          <w:szCs w:val="24"/>
        </w:rPr>
        <w:t>Tables or F</w:t>
      </w:r>
      <w:r w:rsidR="004779CB">
        <w:rPr>
          <w:szCs w:val="24"/>
        </w:rPr>
        <w:t>igures.</w:t>
      </w:r>
      <w:r w:rsidR="00BC3E04">
        <w:rPr>
          <w:szCs w:val="24"/>
        </w:rPr>
        <w:t xml:space="preserve"> </w:t>
      </w:r>
      <w:r w:rsidR="00F80705">
        <w:rPr>
          <w:szCs w:val="24"/>
        </w:rPr>
        <w:t>It will consist of one PDF file</w:t>
      </w:r>
      <w:r w:rsidR="00607E8E">
        <w:rPr>
          <w:szCs w:val="24"/>
        </w:rPr>
        <w:t xml:space="preserve"> with embedded figures and tables (if needed)</w:t>
      </w:r>
      <w:r w:rsidR="00F80705">
        <w:rPr>
          <w:szCs w:val="24"/>
        </w:rPr>
        <w:t>.</w:t>
      </w:r>
      <w:r w:rsidR="00BC3E04">
        <w:rPr>
          <w:szCs w:val="24"/>
        </w:rPr>
        <w:t xml:space="preserve"> </w:t>
      </w:r>
      <w:r w:rsidR="00F80705">
        <w:rPr>
          <w:szCs w:val="24"/>
        </w:rPr>
        <w:t xml:space="preserve">Audio or movie files or large data </w:t>
      </w:r>
      <w:r w:rsidR="00E4519A">
        <w:rPr>
          <w:szCs w:val="24"/>
        </w:rPr>
        <w:t xml:space="preserve">Tables </w:t>
      </w:r>
      <w:r w:rsidR="00F80705">
        <w:rPr>
          <w:szCs w:val="24"/>
        </w:rPr>
        <w:t>can be presented as separate files.</w:t>
      </w:r>
      <w:r w:rsidR="00BC3E04">
        <w:rPr>
          <w:szCs w:val="24"/>
        </w:rPr>
        <w:t xml:space="preserve"> </w:t>
      </w:r>
      <w:r w:rsidR="00697611">
        <w:rPr>
          <w:szCs w:val="24"/>
        </w:rPr>
        <w:t xml:space="preserve">See the </w:t>
      </w:r>
      <w:hyperlink r:id="rId10" w:history="1">
        <w:r w:rsidR="00697611" w:rsidRPr="00D51C15">
          <w:rPr>
            <w:rStyle w:val="Hyperlink"/>
            <w:i/>
            <w:iCs/>
            <w:szCs w:val="24"/>
          </w:rPr>
          <w:t>Science Advances</w:t>
        </w:r>
        <w:r w:rsidR="00697611" w:rsidRPr="00D51C15">
          <w:rPr>
            <w:rStyle w:val="Hyperlink"/>
            <w:szCs w:val="24"/>
          </w:rPr>
          <w:t xml:space="preserve"> website</w:t>
        </w:r>
      </w:hyperlink>
      <w:r w:rsidR="00697611">
        <w:rPr>
          <w:szCs w:val="24"/>
        </w:rPr>
        <w:t xml:space="preserve"> for detailed instructions. </w:t>
      </w:r>
    </w:p>
    <w:p w14:paraId="1543D196" w14:textId="77777777" w:rsidR="004779CB" w:rsidRDefault="004779CB" w:rsidP="004779CB">
      <w:pPr>
        <w:rPr>
          <w:szCs w:val="24"/>
        </w:rPr>
      </w:pPr>
    </w:p>
    <w:p w14:paraId="65CC3065" w14:textId="3777614A" w:rsidR="004779CB" w:rsidRDefault="00697611" w:rsidP="004779CB">
      <w:pPr>
        <w:rPr>
          <w:szCs w:val="24"/>
        </w:rPr>
      </w:pPr>
      <w:r>
        <w:rPr>
          <w:szCs w:val="24"/>
        </w:rPr>
        <w:t>Supplementary Materials</w:t>
      </w:r>
      <w:r w:rsidR="004779CB">
        <w:rPr>
          <w:szCs w:val="24"/>
        </w:rPr>
        <w:t xml:space="preserve"> should </w:t>
      </w:r>
      <w:r w:rsidR="004779CB" w:rsidRPr="00F80705">
        <w:rPr>
          <w:szCs w:val="24"/>
          <w:u w:val="single"/>
        </w:rPr>
        <w:t>not</w:t>
      </w:r>
      <w:r w:rsidR="004779CB">
        <w:rPr>
          <w:szCs w:val="24"/>
        </w:rPr>
        <w:t xml:space="preserve"> be used for additional discussion, analysis, or interpretations.</w:t>
      </w:r>
      <w:r w:rsidR="00F80705">
        <w:rPr>
          <w:szCs w:val="24"/>
        </w:rPr>
        <w:t xml:space="preserve"> It is not to be used</w:t>
      </w:r>
      <w:r w:rsidR="007402FC">
        <w:rPr>
          <w:szCs w:val="24"/>
        </w:rPr>
        <w:t xml:space="preserve"> as a forum </w:t>
      </w:r>
      <w:r w:rsidR="00F80705">
        <w:rPr>
          <w:szCs w:val="24"/>
        </w:rPr>
        <w:t>to critique other publications.</w:t>
      </w:r>
    </w:p>
    <w:p w14:paraId="656988C7" w14:textId="77777777" w:rsidR="00F80705" w:rsidRDefault="00F80705" w:rsidP="004779CB">
      <w:pPr>
        <w:rPr>
          <w:szCs w:val="24"/>
        </w:rPr>
      </w:pPr>
    </w:p>
    <w:p w14:paraId="1CB11E53" w14:textId="0A1BCDD0" w:rsidR="00F80705" w:rsidRDefault="00F80705" w:rsidP="00F630EA">
      <w:r>
        <w:t>References can be cited in the</w:t>
      </w:r>
      <w:r w:rsidR="00BB2D2A">
        <w:t xml:space="preserve"> </w:t>
      </w:r>
      <w:r w:rsidR="00B63245">
        <w:t>S</w:t>
      </w:r>
      <w:r w:rsidR="00BB2D2A">
        <w:t>upplementary</w:t>
      </w:r>
      <w:r>
        <w:t xml:space="preserve"> </w:t>
      </w:r>
      <w:r w:rsidR="00B63245">
        <w:t>T</w:t>
      </w:r>
      <w:r w:rsidR="00BB2D2A">
        <w:t>ext section</w:t>
      </w:r>
      <w:r>
        <w:t>.</w:t>
      </w:r>
      <w:r w:rsidR="00BC3E04">
        <w:t xml:space="preserve"> </w:t>
      </w:r>
      <w:r>
        <w:t xml:space="preserve">These should be cited in order following the references in the main text as per </w:t>
      </w:r>
      <w:r w:rsidRPr="00BB2D2A">
        <w:rPr>
          <w:i/>
        </w:rPr>
        <w:t>Science</w:t>
      </w:r>
      <w:r w:rsidR="009A7C5F">
        <w:rPr>
          <w:i/>
        </w:rPr>
        <w:t xml:space="preserve"> Advances</w:t>
      </w:r>
      <w:r>
        <w:t xml:space="preserve"> style (</w:t>
      </w:r>
      <w:r w:rsidR="00E4519A">
        <w:t xml:space="preserve">i.e., </w:t>
      </w:r>
      <w:r>
        <w:t>italicized number in parentheses).</w:t>
      </w:r>
      <w:r w:rsidR="00BC3E04">
        <w:t xml:space="preserve"> </w:t>
      </w:r>
      <w:r w:rsidR="009A7C5F">
        <w:t xml:space="preserve">Include Supplementary Materials references in the </w:t>
      </w:r>
      <w:r>
        <w:t>full reference list</w:t>
      </w:r>
      <w:r w:rsidR="009A7C5F">
        <w:t xml:space="preserve"> at</w:t>
      </w:r>
      <w:r>
        <w:t xml:space="preserve"> the end of the main paper.</w:t>
      </w:r>
    </w:p>
    <w:p w14:paraId="51E51C6F" w14:textId="77777777" w:rsidR="00F80705" w:rsidRDefault="00F80705" w:rsidP="004779CB">
      <w:pPr>
        <w:rPr>
          <w:szCs w:val="24"/>
        </w:rPr>
      </w:pPr>
    </w:p>
    <w:p w14:paraId="5D80B6B3" w14:textId="77777777" w:rsidR="00F80705" w:rsidRPr="00112C5B" w:rsidRDefault="00F80705" w:rsidP="004779CB">
      <w:pPr>
        <w:rPr>
          <w:b/>
          <w:szCs w:val="24"/>
        </w:rPr>
      </w:pPr>
      <w:r w:rsidRPr="00112C5B">
        <w:rPr>
          <w:b/>
          <w:szCs w:val="24"/>
        </w:rPr>
        <w:t>Using the Template</w:t>
      </w:r>
    </w:p>
    <w:p w14:paraId="44B2D18C" w14:textId="4052D391" w:rsidR="00F515FB" w:rsidRDefault="00F80705" w:rsidP="00F515FB">
      <w:pPr>
        <w:rPr>
          <w:szCs w:val="24"/>
        </w:rPr>
      </w:pPr>
      <w:r>
        <w:rPr>
          <w:szCs w:val="24"/>
        </w:rPr>
        <w:t xml:space="preserve">Paste the title, </w:t>
      </w:r>
      <w:r w:rsidR="007C45B3">
        <w:rPr>
          <w:szCs w:val="24"/>
        </w:rPr>
        <w:t xml:space="preserve">first </w:t>
      </w:r>
      <w:r>
        <w:rPr>
          <w:szCs w:val="24"/>
        </w:rPr>
        <w:t>author</w:t>
      </w:r>
      <w:r w:rsidR="007C45B3">
        <w:rPr>
          <w:szCs w:val="24"/>
        </w:rPr>
        <w:t xml:space="preserve"> full name (see examples for format)</w:t>
      </w:r>
      <w:r w:rsidR="00F515FB">
        <w:rPr>
          <w:szCs w:val="24"/>
        </w:rPr>
        <w:t>,</w:t>
      </w:r>
      <w:r>
        <w:rPr>
          <w:szCs w:val="24"/>
        </w:rPr>
        <w:t xml:space="preserve"> and corresponding author</w:t>
      </w:r>
      <w:r w:rsidR="00F515FB">
        <w:rPr>
          <w:szCs w:val="24"/>
        </w:rPr>
        <w:t xml:space="preserve"> email address(es)</w:t>
      </w:r>
      <w:r>
        <w:rPr>
          <w:szCs w:val="24"/>
        </w:rPr>
        <w:t xml:space="preserve"> </w:t>
      </w:r>
      <w:r w:rsidR="00F515FB">
        <w:rPr>
          <w:szCs w:val="24"/>
        </w:rPr>
        <w:t xml:space="preserve">from the main text file onto </w:t>
      </w:r>
      <w:r>
        <w:rPr>
          <w:szCs w:val="24"/>
        </w:rPr>
        <w:t>the cover page.</w:t>
      </w:r>
      <w:r w:rsidR="00BC3E04">
        <w:rPr>
          <w:szCs w:val="24"/>
        </w:rPr>
        <w:t xml:space="preserve"> </w:t>
      </w:r>
      <w:r w:rsidR="00F515FB">
        <w:rPr>
          <w:szCs w:val="24"/>
        </w:rPr>
        <w:t xml:space="preserve">On the cover page, complete the relevant </w:t>
      </w:r>
      <w:r w:rsidR="007C45B3">
        <w:rPr>
          <w:szCs w:val="24"/>
        </w:rPr>
        <w:t>table of contents</w:t>
      </w:r>
      <w:r w:rsidR="00F515FB">
        <w:rPr>
          <w:szCs w:val="24"/>
        </w:rPr>
        <w:t xml:space="preserve"> of the SM and delete text that does not apply.</w:t>
      </w:r>
      <w:r w:rsidR="00F515FB" w:rsidRPr="00F515FB">
        <w:rPr>
          <w:szCs w:val="24"/>
        </w:rPr>
        <w:t xml:space="preserve"> </w:t>
      </w:r>
    </w:p>
    <w:p w14:paraId="1DBF87FD" w14:textId="77777777" w:rsidR="00F515FB" w:rsidRDefault="00F515FB" w:rsidP="00F515FB">
      <w:pPr>
        <w:rPr>
          <w:szCs w:val="24"/>
        </w:rPr>
      </w:pPr>
    </w:p>
    <w:p w14:paraId="02F69EE7" w14:textId="724FE4B5" w:rsidR="00F515FB" w:rsidRDefault="00F515FB" w:rsidP="00F515FB">
      <w:pPr>
        <w:rPr>
          <w:szCs w:val="24"/>
        </w:rPr>
      </w:pPr>
      <w:r>
        <w:rPr>
          <w:szCs w:val="24"/>
        </w:rPr>
        <w:t>Copy and paste relevant text into each appropriate section of the template.</w:t>
      </w:r>
      <w:r w:rsidR="00697611">
        <w:rPr>
          <w:szCs w:val="24"/>
        </w:rPr>
        <w:t xml:space="preserve"> For consistency use Times, 12 pt. Left-align all paragraphs, separating each paragraph by a line-break. </w:t>
      </w:r>
    </w:p>
    <w:p w14:paraId="3D5088A2" w14:textId="77777777" w:rsidR="00F515FB" w:rsidRDefault="00F515FB" w:rsidP="00F515FB">
      <w:pPr>
        <w:rPr>
          <w:szCs w:val="24"/>
        </w:rPr>
      </w:pPr>
    </w:p>
    <w:p w14:paraId="3D012FBD" w14:textId="0B088295" w:rsidR="00EC7C85" w:rsidRDefault="00EC7C85" w:rsidP="004779CB">
      <w:pPr>
        <w:rPr>
          <w:szCs w:val="24"/>
        </w:rPr>
      </w:pPr>
      <w:r>
        <w:rPr>
          <w:szCs w:val="24"/>
        </w:rPr>
        <w:t xml:space="preserve">Each </w:t>
      </w:r>
      <w:r w:rsidR="00B63245">
        <w:rPr>
          <w:szCs w:val="24"/>
        </w:rPr>
        <w:t>f</w:t>
      </w:r>
      <w:r w:rsidR="00F515FB">
        <w:rPr>
          <w:szCs w:val="24"/>
        </w:rPr>
        <w:t xml:space="preserve">igure or </w:t>
      </w:r>
      <w:r w:rsidR="00B63245">
        <w:rPr>
          <w:szCs w:val="24"/>
        </w:rPr>
        <w:t>t</w:t>
      </w:r>
      <w:r w:rsidR="00F515FB">
        <w:rPr>
          <w:szCs w:val="24"/>
        </w:rPr>
        <w:t xml:space="preserve">able </w:t>
      </w:r>
      <w:r>
        <w:rPr>
          <w:szCs w:val="24"/>
        </w:rPr>
        <w:t>should be on a separate page and can be placed above each caption.</w:t>
      </w:r>
      <w:r w:rsidR="00BC3E04">
        <w:rPr>
          <w:szCs w:val="24"/>
        </w:rPr>
        <w:t xml:space="preserve"> </w:t>
      </w:r>
      <w:r>
        <w:rPr>
          <w:szCs w:val="24"/>
        </w:rPr>
        <w:t>To add additional captions</w:t>
      </w:r>
      <w:r w:rsidR="007402FC">
        <w:rPr>
          <w:szCs w:val="24"/>
        </w:rPr>
        <w:t>, simply copy and paste (repeatedly</w:t>
      </w:r>
      <w:r>
        <w:rPr>
          <w:szCs w:val="24"/>
        </w:rPr>
        <w:t xml:space="preserve">) the last caption template. Large </w:t>
      </w:r>
      <w:r w:rsidR="00B63245">
        <w:rPr>
          <w:szCs w:val="24"/>
        </w:rPr>
        <w:t>t</w:t>
      </w:r>
      <w:r w:rsidR="00F515FB">
        <w:rPr>
          <w:szCs w:val="24"/>
        </w:rPr>
        <w:t xml:space="preserve">ables </w:t>
      </w:r>
      <w:r>
        <w:rPr>
          <w:szCs w:val="24"/>
        </w:rPr>
        <w:t>that extend beyond the width of the page should be provided as separa</w:t>
      </w:r>
      <w:r w:rsidR="00793072">
        <w:rPr>
          <w:szCs w:val="24"/>
        </w:rPr>
        <w:t>te files in an appropriate spreadsheet format (.xlsx or similar)</w:t>
      </w:r>
      <w:r>
        <w:rPr>
          <w:szCs w:val="24"/>
        </w:rPr>
        <w:t>.</w:t>
      </w:r>
    </w:p>
    <w:p w14:paraId="7191324F" w14:textId="77777777" w:rsidR="00EC7C85" w:rsidRDefault="00EC7C85" w:rsidP="004779CB">
      <w:pPr>
        <w:rPr>
          <w:szCs w:val="24"/>
        </w:rPr>
      </w:pPr>
    </w:p>
    <w:p w14:paraId="19AE1528" w14:textId="281783B6" w:rsidR="00F80705" w:rsidRDefault="00EC7C85" w:rsidP="004779CB">
      <w:pPr>
        <w:rPr>
          <w:szCs w:val="24"/>
        </w:rPr>
      </w:pPr>
      <w:r>
        <w:rPr>
          <w:szCs w:val="24"/>
        </w:rPr>
        <w:t xml:space="preserve">Large amounts of text can </w:t>
      </w:r>
      <w:r w:rsidR="00CF5C2F">
        <w:rPr>
          <w:szCs w:val="24"/>
        </w:rPr>
        <w:t>be grouped by</w:t>
      </w:r>
      <w:r>
        <w:rPr>
          <w:szCs w:val="24"/>
        </w:rPr>
        <w:t xml:space="preserve"> subheads. To repeat subheads,</w:t>
      </w:r>
      <w:r w:rsidR="00B77B2A">
        <w:rPr>
          <w:szCs w:val="24"/>
        </w:rPr>
        <w:t xml:space="preserve"> simply copy the subhead and re</w:t>
      </w:r>
      <w:r>
        <w:rPr>
          <w:szCs w:val="24"/>
        </w:rPr>
        <w:t>peat/rename.</w:t>
      </w:r>
    </w:p>
    <w:p w14:paraId="466E6909" w14:textId="77777777" w:rsidR="00F125EE" w:rsidRDefault="00F125EE" w:rsidP="00FA1481">
      <w:pPr>
        <w:jc w:val="center"/>
        <w:rPr>
          <w:sz w:val="36"/>
          <w:szCs w:val="36"/>
        </w:rPr>
        <w:sectPr w:rsidR="00F125EE" w:rsidSect="00E853D5">
          <w:headerReference w:type="default" r:id="rId11"/>
          <w:footerReference w:type="default" r:id="rId12"/>
          <w:pgSz w:w="12240" w:h="15840"/>
          <w:pgMar w:top="1440" w:right="1440" w:bottom="1440" w:left="1440" w:header="720" w:footer="720" w:gutter="0"/>
          <w:pgNumType w:start="1"/>
          <w:cols w:space="720"/>
          <w:docGrid w:linePitch="360"/>
        </w:sectPr>
      </w:pPr>
    </w:p>
    <w:p w14:paraId="14C05F61" w14:textId="722C53C3" w:rsidR="00FA1481" w:rsidRDefault="009A7C5F" w:rsidP="00FA1481">
      <w:pPr>
        <w:jc w:val="center"/>
        <w:rPr>
          <w:sz w:val="36"/>
          <w:szCs w:val="36"/>
        </w:rPr>
      </w:pPr>
      <w:r>
        <w:rPr>
          <w:noProof/>
        </w:rPr>
        <w:lastRenderedPageBreak/>
        <w:drawing>
          <wp:inline distT="0" distB="0" distL="0" distR="0" wp14:anchorId="299642AC" wp14:editId="27C86A5D">
            <wp:extent cx="3409950" cy="705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3317CF4D" w14:textId="77777777" w:rsidR="00EC7C85" w:rsidRDefault="00EC7C85" w:rsidP="00F125EE">
      <w:pPr>
        <w:rPr>
          <w:sz w:val="36"/>
          <w:szCs w:val="36"/>
        </w:rPr>
      </w:pPr>
    </w:p>
    <w:p w14:paraId="53B0A160" w14:textId="77777777" w:rsidR="00393BAB" w:rsidRDefault="00393BAB" w:rsidP="00FA1481">
      <w:pPr>
        <w:jc w:val="center"/>
        <w:rPr>
          <w:sz w:val="36"/>
          <w:szCs w:val="36"/>
        </w:rPr>
      </w:pPr>
    </w:p>
    <w:p w14:paraId="31C337D1" w14:textId="77777777" w:rsidR="00D04BCF" w:rsidRPr="003B40E6" w:rsidRDefault="00BB2D2A" w:rsidP="00FA1481">
      <w:pPr>
        <w:jc w:val="center"/>
        <w:rPr>
          <w:sz w:val="36"/>
          <w:szCs w:val="36"/>
        </w:rPr>
      </w:pPr>
      <w:r>
        <w:rPr>
          <w:sz w:val="36"/>
          <w:szCs w:val="36"/>
        </w:rPr>
        <w:t>Supplementary Materials</w:t>
      </w:r>
      <w:r w:rsidR="009743A9">
        <w:rPr>
          <w:sz w:val="36"/>
          <w:szCs w:val="36"/>
        </w:rPr>
        <w:t xml:space="preserve"> for</w:t>
      </w:r>
    </w:p>
    <w:p w14:paraId="29411C5A" w14:textId="77777777" w:rsidR="005001AC" w:rsidRDefault="005001AC"/>
    <w:p w14:paraId="41E970DA" w14:textId="14AB1311" w:rsidR="002C030F" w:rsidRDefault="00015F74" w:rsidP="003B40E6">
      <w:pPr>
        <w:jc w:val="center"/>
        <w:rPr>
          <w:sz w:val="28"/>
          <w:szCs w:val="28"/>
        </w:rPr>
      </w:pPr>
      <w:r w:rsidRPr="00393BAB">
        <w:rPr>
          <w:b/>
          <w:bCs/>
          <w:sz w:val="28"/>
          <w:szCs w:val="28"/>
        </w:rPr>
        <w:t xml:space="preserve">Paste </w:t>
      </w:r>
      <w:r w:rsidR="0046356B" w:rsidRPr="00393BAB">
        <w:rPr>
          <w:b/>
          <w:bCs/>
          <w:sz w:val="28"/>
          <w:szCs w:val="28"/>
        </w:rPr>
        <w:t>Y</w:t>
      </w:r>
      <w:r w:rsidR="004779CB" w:rsidRPr="00393BAB">
        <w:rPr>
          <w:b/>
          <w:bCs/>
          <w:sz w:val="28"/>
          <w:szCs w:val="28"/>
        </w:rPr>
        <w:t xml:space="preserve">our </w:t>
      </w:r>
      <w:r w:rsidR="0046356B" w:rsidRPr="00393BAB">
        <w:rPr>
          <w:b/>
          <w:bCs/>
          <w:sz w:val="28"/>
          <w:szCs w:val="28"/>
        </w:rPr>
        <w:t>T</w:t>
      </w:r>
      <w:r w:rsidR="002C030F" w:rsidRPr="00393BAB">
        <w:rPr>
          <w:b/>
          <w:bCs/>
          <w:sz w:val="28"/>
          <w:szCs w:val="28"/>
        </w:rPr>
        <w:t>itle</w:t>
      </w:r>
      <w:r w:rsidR="003B40E6" w:rsidRPr="00393BAB">
        <w:rPr>
          <w:b/>
          <w:bCs/>
          <w:sz w:val="28"/>
          <w:szCs w:val="28"/>
        </w:rPr>
        <w:t xml:space="preserve"> </w:t>
      </w:r>
      <w:r w:rsidR="0046356B" w:rsidRPr="00393BAB">
        <w:rPr>
          <w:b/>
          <w:bCs/>
          <w:sz w:val="28"/>
          <w:szCs w:val="28"/>
        </w:rPr>
        <w:t>H</w:t>
      </w:r>
      <w:r w:rsidR="002C030F" w:rsidRPr="00393BAB">
        <w:rPr>
          <w:b/>
          <w:bCs/>
          <w:sz w:val="28"/>
          <w:szCs w:val="28"/>
        </w:rPr>
        <w:t>ere</w:t>
      </w:r>
      <w:r w:rsidR="00393BAB">
        <w:rPr>
          <w:b/>
          <w:bCs/>
          <w:sz w:val="28"/>
          <w:szCs w:val="28"/>
        </w:rPr>
        <w:t>—14pt. bold</w:t>
      </w:r>
      <w:r w:rsidR="007E2786">
        <w:rPr>
          <w:b/>
          <w:bCs/>
          <w:sz w:val="28"/>
          <w:szCs w:val="28"/>
        </w:rPr>
        <w:t xml:space="preserve"> </w:t>
      </w:r>
      <w:r w:rsidR="0046356B">
        <w:rPr>
          <w:sz w:val="28"/>
          <w:szCs w:val="28"/>
        </w:rPr>
        <w:t>N</w:t>
      </w:r>
      <w:r w:rsidR="003B40E6">
        <w:rPr>
          <w:sz w:val="28"/>
          <w:szCs w:val="28"/>
        </w:rPr>
        <w:t xml:space="preserve">o </w:t>
      </w:r>
      <w:r w:rsidR="0046356B">
        <w:rPr>
          <w:sz w:val="28"/>
          <w:szCs w:val="28"/>
        </w:rPr>
        <w:t>Paragraph B</w:t>
      </w:r>
      <w:r w:rsidR="003B40E6">
        <w:rPr>
          <w:sz w:val="28"/>
          <w:szCs w:val="28"/>
        </w:rPr>
        <w:t>reaks</w:t>
      </w:r>
    </w:p>
    <w:p w14:paraId="339B31F7" w14:textId="77777777" w:rsidR="00015F74" w:rsidRPr="007108F5" w:rsidRDefault="00015F74" w:rsidP="003B40E6">
      <w:pPr>
        <w:jc w:val="center"/>
        <w:rPr>
          <w:sz w:val="28"/>
          <w:szCs w:val="28"/>
        </w:rPr>
      </w:pPr>
    </w:p>
    <w:p w14:paraId="5C946B2A" w14:textId="77777777" w:rsidR="007C45B3" w:rsidRDefault="007C45B3" w:rsidP="005001AC">
      <w:pPr>
        <w:jc w:val="center"/>
        <w:rPr>
          <w:szCs w:val="24"/>
        </w:rPr>
      </w:pPr>
      <w:r>
        <w:rPr>
          <w:szCs w:val="24"/>
        </w:rPr>
        <w:t xml:space="preserve">For papers with only two authors: </w:t>
      </w:r>
      <w:r w:rsidR="0046356B">
        <w:rPr>
          <w:szCs w:val="24"/>
        </w:rPr>
        <w:t>P</w:t>
      </w:r>
      <w:r w:rsidR="003B40E6">
        <w:rPr>
          <w:szCs w:val="24"/>
        </w:rPr>
        <w:t>aste</w:t>
      </w:r>
      <w:r w:rsidR="00CD3720">
        <w:rPr>
          <w:szCs w:val="24"/>
        </w:rPr>
        <w:t xml:space="preserve"> </w:t>
      </w:r>
      <w:r w:rsidR="00015F74">
        <w:rPr>
          <w:szCs w:val="24"/>
        </w:rPr>
        <w:t xml:space="preserve">the </w:t>
      </w:r>
      <w:r w:rsidR="004779CB">
        <w:rPr>
          <w:szCs w:val="24"/>
        </w:rPr>
        <w:t xml:space="preserve">full </w:t>
      </w:r>
      <w:r>
        <w:rPr>
          <w:szCs w:val="24"/>
        </w:rPr>
        <w:t xml:space="preserve">name of the first and second author. </w:t>
      </w:r>
    </w:p>
    <w:p w14:paraId="63D8913E" w14:textId="4852EBCB" w:rsidR="002C030F" w:rsidRDefault="007C45B3" w:rsidP="005001AC">
      <w:pPr>
        <w:jc w:val="center"/>
        <w:rPr>
          <w:szCs w:val="24"/>
        </w:rPr>
      </w:pPr>
      <w:r>
        <w:rPr>
          <w:szCs w:val="24"/>
        </w:rPr>
        <w:t xml:space="preserve">For papers with three or more authors: Paste the full name of the first author and use </w:t>
      </w:r>
      <w:r w:rsidRPr="007C45B3">
        <w:rPr>
          <w:i/>
          <w:iCs/>
          <w:szCs w:val="24"/>
        </w:rPr>
        <w:t>et al.</w:t>
      </w:r>
      <w:r>
        <w:rPr>
          <w:szCs w:val="24"/>
        </w:rPr>
        <w:t xml:space="preserve"> for the </w:t>
      </w:r>
      <w:proofErr w:type="spellStart"/>
      <w:proofErr w:type="gramStart"/>
      <w:r>
        <w:rPr>
          <w:szCs w:val="24"/>
        </w:rPr>
        <w:t>rest.of</w:t>
      </w:r>
      <w:proofErr w:type="spellEnd"/>
      <w:proofErr w:type="gramEnd"/>
      <w:r>
        <w:rPr>
          <w:szCs w:val="24"/>
        </w:rPr>
        <w:t xml:space="preserve"> the authors.</w:t>
      </w:r>
      <w:r w:rsidR="00A02E0C">
        <w:rPr>
          <w:szCs w:val="24"/>
        </w:rPr>
        <w:t xml:space="preserve"> No affiliations</w:t>
      </w:r>
      <w:r>
        <w:rPr>
          <w:szCs w:val="24"/>
        </w:rPr>
        <w:t>—12 pt. roman</w:t>
      </w:r>
    </w:p>
    <w:p w14:paraId="6665D463" w14:textId="188EB7C5" w:rsidR="007C45B3" w:rsidRPr="007C45B3" w:rsidRDefault="007C45B3" w:rsidP="005001AC">
      <w:pPr>
        <w:jc w:val="center"/>
        <w:rPr>
          <w:i/>
          <w:iCs/>
          <w:szCs w:val="24"/>
        </w:rPr>
      </w:pPr>
      <w:r>
        <w:rPr>
          <w:szCs w:val="24"/>
        </w:rPr>
        <w:t xml:space="preserve">Example: Thomas Jones </w:t>
      </w:r>
      <w:r w:rsidRPr="007C45B3">
        <w:rPr>
          <w:i/>
          <w:iCs/>
          <w:szCs w:val="24"/>
        </w:rPr>
        <w:t>et al.</w:t>
      </w:r>
    </w:p>
    <w:p w14:paraId="0648E06D" w14:textId="77777777" w:rsidR="000F0DCE" w:rsidRDefault="000F0DCE" w:rsidP="005001AC">
      <w:pPr>
        <w:jc w:val="center"/>
        <w:rPr>
          <w:szCs w:val="24"/>
        </w:rPr>
      </w:pPr>
    </w:p>
    <w:p w14:paraId="34D67477" w14:textId="30F3E484" w:rsidR="004779CB" w:rsidRPr="00ED2CBE" w:rsidRDefault="00533910" w:rsidP="005001AC">
      <w:pPr>
        <w:jc w:val="center"/>
        <w:rPr>
          <w:sz w:val="20"/>
        </w:rPr>
      </w:pPr>
      <w:r w:rsidRPr="00ED2CBE">
        <w:rPr>
          <w:sz w:val="20"/>
        </w:rPr>
        <w:t>*</w:t>
      </w:r>
      <w:r w:rsidR="00E4519A" w:rsidRPr="00ED2CBE">
        <w:rPr>
          <w:sz w:val="20"/>
        </w:rPr>
        <w:t>Correspond</w:t>
      </w:r>
      <w:r w:rsidRPr="00ED2CBE">
        <w:rPr>
          <w:sz w:val="20"/>
        </w:rPr>
        <w:t>ing author</w:t>
      </w:r>
      <w:r w:rsidR="00392402" w:rsidRPr="00ED2CBE">
        <w:rPr>
          <w:sz w:val="20"/>
        </w:rPr>
        <w:t>. Email</w:t>
      </w:r>
      <w:r w:rsidR="004779CB" w:rsidRPr="00ED2CBE">
        <w:rPr>
          <w:sz w:val="20"/>
        </w:rPr>
        <w:t>:</w:t>
      </w:r>
      <w:r w:rsidR="00BC3E04" w:rsidRPr="00ED2CBE">
        <w:rPr>
          <w:sz w:val="20"/>
        </w:rPr>
        <w:t xml:space="preserve"> </w:t>
      </w:r>
      <w:hyperlink r:id="rId14" w:history="1">
        <w:r w:rsidR="004779CB" w:rsidRPr="00ED2CBE">
          <w:rPr>
            <w:sz w:val="20"/>
          </w:rPr>
          <w:t>xxxxx@xxxx.xxx</w:t>
        </w:r>
      </w:hyperlink>
    </w:p>
    <w:p w14:paraId="050BA42C" w14:textId="77777777" w:rsidR="00ED2CBE" w:rsidRDefault="00ED2CBE" w:rsidP="00533910">
      <w:pPr>
        <w:pStyle w:val="PubInfo"/>
      </w:pPr>
    </w:p>
    <w:p w14:paraId="71939F02" w14:textId="77777777" w:rsidR="00533910" w:rsidRPr="00EE59BE" w:rsidRDefault="00533910" w:rsidP="00533910">
      <w:pPr>
        <w:jc w:val="center"/>
      </w:pPr>
    </w:p>
    <w:p w14:paraId="3A1047ED" w14:textId="77777777" w:rsidR="00533910" w:rsidRDefault="00533910" w:rsidP="005001AC">
      <w:pPr>
        <w:jc w:val="center"/>
        <w:rPr>
          <w:szCs w:val="24"/>
        </w:rPr>
      </w:pPr>
    </w:p>
    <w:p w14:paraId="223EBBEB" w14:textId="77777777" w:rsidR="002C030F" w:rsidRDefault="002C030F"/>
    <w:p w14:paraId="5BBBF32C" w14:textId="77777777" w:rsidR="00015F74" w:rsidRDefault="00015F74">
      <w:pPr>
        <w:rPr>
          <w:b/>
        </w:rPr>
      </w:pPr>
    </w:p>
    <w:p w14:paraId="546CBFCA" w14:textId="77777777" w:rsidR="002C030F" w:rsidRPr="00262D72" w:rsidRDefault="009743A9">
      <w:pPr>
        <w:rPr>
          <w:b/>
        </w:rPr>
      </w:pPr>
      <w:r>
        <w:rPr>
          <w:b/>
        </w:rPr>
        <w:t xml:space="preserve">This PDF file </w:t>
      </w:r>
      <w:r w:rsidR="002C030F" w:rsidRPr="00262D72">
        <w:rPr>
          <w:b/>
        </w:rPr>
        <w:t>includes:</w:t>
      </w:r>
    </w:p>
    <w:p w14:paraId="6B069C4B" w14:textId="77777777" w:rsidR="002C030F" w:rsidRDefault="002C030F"/>
    <w:p w14:paraId="5953D2BA" w14:textId="697A123A" w:rsidR="002C030F" w:rsidRDefault="00BB2D2A" w:rsidP="00262D72">
      <w:pPr>
        <w:ind w:left="720"/>
      </w:pPr>
      <w:r>
        <w:t>Supplementary</w:t>
      </w:r>
      <w:r w:rsidR="00AB399E">
        <w:t xml:space="preserve"> </w:t>
      </w:r>
      <w:r w:rsidR="002C030F">
        <w:t>Text</w:t>
      </w:r>
    </w:p>
    <w:p w14:paraId="7FC81517" w14:textId="6B8D45D4" w:rsidR="002C030F" w:rsidRDefault="002C030F" w:rsidP="00262D72">
      <w:pPr>
        <w:ind w:left="720"/>
      </w:pPr>
      <w:r>
        <w:t>Fig</w:t>
      </w:r>
      <w:r w:rsidR="00A3403B">
        <w:t xml:space="preserve">s. </w:t>
      </w:r>
      <w:r>
        <w:t>S1</w:t>
      </w:r>
      <w:r w:rsidR="00A3403B">
        <w:t xml:space="preserve"> to </w:t>
      </w:r>
      <w:r>
        <w:t>S</w:t>
      </w:r>
      <w:r w:rsidR="00B64CBA">
        <w:t>15</w:t>
      </w:r>
    </w:p>
    <w:p w14:paraId="39DE064C" w14:textId="735FDC58" w:rsidR="002C030F" w:rsidRDefault="002C030F" w:rsidP="00262D72">
      <w:pPr>
        <w:ind w:left="720"/>
      </w:pPr>
      <w:r>
        <w:t>Tables S1</w:t>
      </w:r>
      <w:r w:rsidR="00A3403B">
        <w:t xml:space="preserve"> to </w:t>
      </w:r>
      <w:r>
        <w:t>S</w:t>
      </w:r>
      <w:r w:rsidR="003F5904">
        <w:t>#</w:t>
      </w:r>
    </w:p>
    <w:p w14:paraId="15A45DAA" w14:textId="70CB62A0" w:rsidR="00F74F95" w:rsidRDefault="00F74F95" w:rsidP="00262D72">
      <w:pPr>
        <w:ind w:left="720"/>
      </w:pPr>
      <w:r>
        <w:t>Movi</w:t>
      </w:r>
      <w:r w:rsidR="00AB399E">
        <w:t>es</w:t>
      </w:r>
      <w:r>
        <w:t xml:space="preserve"> S1 to S</w:t>
      </w:r>
      <w:r w:rsidR="003F5904">
        <w:t>#</w:t>
      </w:r>
    </w:p>
    <w:p w14:paraId="5DAA043E" w14:textId="45939693" w:rsidR="00F74F95" w:rsidRDefault="00F74F95" w:rsidP="00262D72">
      <w:pPr>
        <w:ind w:left="720"/>
      </w:pPr>
      <w:r>
        <w:t>Audio S1 to S</w:t>
      </w:r>
      <w:r w:rsidR="003F5904">
        <w:t>#</w:t>
      </w:r>
    </w:p>
    <w:p w14:paraId="5E71B549" w14:textId="4A046862" w:rsidR="00F74F95" w:rsidRDefault="00AB399E" w:rsidP="00262D72">
      <w:pPr>
        <w:ind w:left="720"/>
      </w:pPr>
      <w:r>
        <w:t xml:space="preserve">Data </w:t>
      </w:r>
      <w:r w:rsidR="00F74F95">
        <w:t>S1 to S</w:t>
      </w:r>
      <w:r w:rsidR="003F5904">
        <w:t>#</w:t>
      </w:r>
    </w:p>
    <w:p w14:paraId="43E92366" w14:textId="6D807F0E" w:rsidR="003F5904" w:rsidRDefault="003F5904" w:rsidP="00262D72">
      <w:pPr>
        <w:ind w:left="720"/>
      </w:pPr>
      <w:r>
        <w:t>References (</w:t>
      </w:r>
      <w:r w:rsidR="00697611">
        <w:t xml:space="preserve"># to #) </w:t>
      </w:r>
      <w:r>
        <w:t>(if applicable</w:t>
      </w:r>
      <w:r w:rsidR="00697611">
        <w:t>—these should refer only to references in the SM</w:t>
      </w:r>
      <w:r>
        <w:t>)</w:t>
      </w:r>
    </w:p>
    <w:p w14:paraId="4B448789" w14:textId="77777777" w:rsidR="002C030F" w:rsidRDefault="002C030F"/>
    <w:p w14:paraId="1F1080B1" w14:textId="64A22570" w:rsidR="00065EBD" w:rsidRPr="00B57F00" w:rsidRDefault="002C030F" w:rsidP="00015F74">
      <w:r w:rsidRPr="00262D72">
        <w:rPr>
          <w:b/>
        </w:rPr>
        <w:t>Other Sup</w:t>
      </w:r>
      <w:r w:rsidR="00B77B2A">
        <w:rPr>
          <w:b/>
        </w:rPr>
        <w:t>p</w:t>
      </w:r>
      <w:r w:rsidR="00BB2D2A">
        <w:rPr>
          <w:b/>
        </w:rPr>
        <w:t>lementary</w:t>
      </w:r>
      <w:r w:rsidRPr="00262D72">
        <w:rPr>
          <w:b/>
        </w:rPr>
        <w:t xml:space="preserve"> Material</w:t>
      </w:r>
      <w:r w:rsidR="00BB2D2A">
        <w:rPr>
          <w:b/>
        </w:rPr>
        <w:t>s</w:t>
      </w:r>
      <w:r w:rsidRPr="00262D72">
        <w:rPr>
          <w:b/>
        </w:rPr>
        <w:t xml:space="preserve"> </w:t>
      </w:r>
      <w:r w:rsidR="009743A9">
        <w:rPr>
          <w:b/>
        </w:rPr>
        <w:t xml:space="preserve">for this manuscript </w:t>
      </w:r>
      <w:r w:rsidRPr="00262D72">
        <w:rPr>
          <w:b/>
        </w:rPr>
        <w:t>include the following</w:t>
      </w:r>
      <w:r w:rsidR="00B57F00">
        <w:rPr>
          <w:b/>
        </w:rPr>
        <w:t xml:space="preserve">: </w:t>
      </w:r>
    </w:p>
    <w:p w14:paraId="5725CBAF" w14:textId="5E1AB81E" w:rsidR="002C030F" w:rsidRDefault="00A77632">
      <w:r>
        <w:t>[use this section only if you have movies, audio or data</w:t>
      </w:r>
      <w:r w:rsidR="0031671A">
        <w:t xml:space="preserve"> files]</w:t>
      </w:r>
    </w:p>
    <w:p w14:paraId="6003DA0E" w14:textId="4F2F9D02" w:rsidR="002C030F" w:rsidRDefault="00065EBD" w:rsidP="00262D72">
      <w:pPr>
        <w:ind w:left="720"/>
      </w:pPr>
      <w:r>
        <w:t>Movie</w:t>
      </w:r>
      <w:r w:rsidR="000F0DCE">
        <w:t>s</w:t>
      </w:r>
      <w:r>
        <w:t xml:space="preserve"> S1 to S</w:t>
      </w:r>
      <w:r w:rsidR="003F5904">
        <w:t>#</w:t>
      </w:r>
    </w:p>
    <w:p w14:paraId="0ED130FE" w14:textId="5706F44C" w:rsidR="002C030F" w:rsidRDefault="00065EBD" w:rsidP="00262D72">
      <w:pPr>
        <w:ind w:left="720"/>
      </w:pPr>
      <w:r>
        <w:t>Audio S1 to S</w:t>
      </w:r>
      <w:r w:rsidR="003F5904">
        <w:t>#</w:t>
      </w:r>
    </w:p>
    <w:p w14:paraId="0A5134F4" w14:textId="241CE092" w:rsidR="002C030F" w:rsidRDefault="002C030F" w:rsidP="00262D72">
      <w:pPr>
        <w:ind w:left="720"/>
      </w:pPr>
      <w:r>
        <w:t>Data</w:t>
      </w:r>
      <w:r w:rsidR="00065EBD">
        <w:t xml:space="preserve"> S1 to S</w:t>
      </w:r>
      <w:r w:rsidR="003F5904">
        <w:t>#</w:t>
      </w:r>
      <w:r>
        <w:t xml:space="preserve"> </w:t>
      </w:r>
    </w:p>
    <w:p w14:paraId="68691C5A" w14:textId="77777777" w:rsidR="00065EBD" w:rsidRDefault="00065EBD" w:rsidP="00262D72">
      <w:pPr>
        <w:ind w:left="720"/>
      </w:pPr>
    </w:p>
    <w:p w14:paraId="23718CE0" w14:textId="77777777" w:rsidR="00015F74" w:rsidRDefault="00015F74" w:rsidP="00262D72">
      <w:pPr>
        <w:ind w:left="720"/>
      </w:pPr>
      <w:r>
        <w:br/>
      </w:r>
    </w:p>
    <w:p w14:paraId="7F6E0C41" w14:textId="03BC466D" w:rsidR="00355362" w:rsidRDefault="00015F74" w:rsidP="009A7C5F">
      <w:pPr>
        <w:pStyle w:val="SMHeading"/>
      </w:pPr>
      <w:r>
        <w:br w:type="page"/>
      </w:r>
      <w:bookmarkStart w:id="0" w:name="Tables"/>
      <w:bookmarkStart w:id="1" w:name="MaterialsMethods"/>
      <w:bookmarkEnd w:id="0"/>
      <w:bookmarkEnd w:id="1"/>
    </w:p>
    <w:p w14:paraId="56F29DC2" w14:textId="77777777" w:rsidR="008218C4" w:rsidRDefault="008218C4" w:rsidP="009A5287">
      <w:pPr>
        <w:pStyle w:val="SMText"/>
        <w:ind w:firstLine="0"/>
      </w:pPr>
    </w:p>
    <w:p w14:paraId="12923ABF" w14:textId="77777777" w:rsidR="00015F74" w:rsidRDefault="00BB2D2A" w:rsidP="00B9440A">
      <w:pPr>
        <w:pStyle w:val="SMHeading"/>
      </w:pPr>
      <w:r>
        <w:t>Supplementary</w:t>
      </w:r>
      <w:r w:rsidR="00015F74">
        <w:t xml:space="preserve"> Text</w:t>
      </w:r>
    </w:p>
    <w:p w14:paraId="5D95A6CD" w14:textId="77777777" w:rsidR="001B1A2E" w:rsidRDefault="001B1A2E" w:rsidP="00B9440A">
      <w:pPr>
        <w:pStyle w:val="SMSubheading"/>
        <w:rPr>
          <w:u w:val="single"/>
        </w:rPr>
      </w:pPr>
    </w:p>
    <w:p w14:paraId="0EE07CBF" w14:textId="61A60B8C" w:rsidR="008A3C89" w:rsidRPr="001B1A2E" w:rsidRDefault="008A3C89" w:rsidP="00B9440A">
      <w:pPr>
        <w:pStyle w:val="SMSubheading"/>
        <w:rPr>
          <w:u w:val="single"/>
        </w:rPr>
      </w:pPr>
      <w:r w:rsidRPr="008A3C89">
        <w:rPr>
          <w:u w:val="single"/>
        </w:rPr>
        <w:t>Validation of parameter selection strategy</w:t>
      </w:r>
      <w:r w:rsidR="001B1A2E">
        <w:rPr>
          <w:u w:val="single"/>
        </w:rPr>
        <w:t xml:space="preserve"> with simulated data</w:t>
      </w:r>
    </w:p>
    <w:p w14:paraId="76DA313C" w14:textId="7FB55040" w:rsidR="008A3C89" w:rsidRDefault="008A3C89" w:rsidP="001B1A2E">
      <w:pPr>
        <w:pStyle w:val="SMText"/>
      </w:pPr>
      <w:r>
        <w:t xml:space="preserve">We developed a cross-validated grid search strategy that leveraged sample replicates to select best fit model parameters (See Materials &amp; Methods). We evaluated the effectiveness of the strategy using 100 simulated tensors </w:t>
      </w:r>
      <w:r w:rsidRPr="008A3C89">
        <w:t>that collectively represented a range of tensor shapes, ranks, sparsity patterns, and noise-to-signal ratios ranging from 0.1 to 10</w:t>
      </w:r>
      <w:r>
        <w:t xml:space="preserve">. </w:t>
      </w:r>
      <w:r w:rsidR="005B70D2">
        <w:t xml:space="preserve">We </w:t>
      </w:r>
      <w:r w:rsidR="005B70D2">
        <w:t xml:space="preserve">simulated </w:t>
      </w:r>
      <w:r w:rsidR="005B70D2">
        <w:t>s</w:t>
      </w:r>
      <w:r>
        <w:t xml:space="preserve">ample replicates by generating three identical copies of each signal tensor and combining each with an independent Gaussian noise tensor. </w:t>
      </w:r>
      <w:r w:rsidR="005B70D2">
        <w:t>We</w:t>
      </w:r>
      <w:r>
        <w:t xml:space="preserve"> then independentl</w:t>
      </w:r>
      <w:r w:rsidR="005B70D2">
        <w:t>y fit models</w:t>
      </w:r>
      <w:r>
        <w:t xml:space="preserve"> to each replicate tensor</w:t>
      </w:r>
      <w:r w:rsidR="005B70D2">
        <w:t xml:space="preserve">, </w:t>
      </w:r>
      <w:r w:rsidR="005B70D2">
        <w:t>calculated</w:t>
      </w:r>
      <w:r w:rsidR="005B70D2">
        <w:t xml:space="preserve"> </w:t>
      </w:r>
      <w:r>
        <w:t>cross-validated SSE and FMS scores</w:t>
      </w:r>
      <w:r w:rsidR="005B70D2">
        <w:t xml:space="preserve"> </w:t>
      </w:r>
      <w:r>
        <w:t>by comparing between replicates</w:t>
      </w:r>
      <w:r w:rsidR="005B70D2">
        <w:t>, and selected parameters of best fit</w:t>
      </w:r>
      <w:r>
        <w:t xml:space="preserve">. </w:t>
      </w:r>
      <w:r w:rsidR="005B70D2">
        <w:t>We selected the best fit</w:t>
      </w:r>
      <w:r>
        <w:t xml:space="preserve"> </w:t>
      </w:r>
      <w:r w:rsidRPr="008A3C89">
        <w:rPr>
          <w:i/>
          <w:iCs/>
        </w:rPr>
        <w:t>R</w:t>
      </w:r>
      <w:r>
        <w:t xml:space="preserve"> parameter as the number of components that resulted in the lowest cross-validated SSE</w:t>
      </w:r>
      <w:r w:rsidR="005B70D2">
        <w:t xml:space="preserve">, and among </w:t>
      </w:r>
      <w:r>
        <w:t xml:space="preserve">models </w:t>
      </w:r>
      <w:r w:rsidR="005B70D2">
        <w:t>fit with this value of</w:t>
      </w:r>
      <w:r>
        <w:t xml:space="preserve"> </w:t>
      </w:r>
      <w:r w:rsidRPr="008A3C89">
        <w:rPr>
          <w:i/>
          <w:iCs/>
        </w:rPr>
        <w:t>R</w:t>
      </w:r>
      <w:r>
        <w:t xml:space="preserve">, </w:t>
      </w:r>
      <w:r w:rsidR="005B70D2">
        <w:t>we selected the best fit</w:t>
      </w:r>
      <w:r>
        <w:t xml:space="preserve"> sparsity coefficient</w:t>
      </w:r>
      <w:r w:rsidR="005B70D2">
        <w:t xml:space="preserve"> </w:t>
      </w:r>
      <w:r>
        <w:t xml:space="preserve">as the maximum </w:t>
      </w:r>
      <w:r w:rsidRPr="00AB2CD1">
        <w:t>λ</w:t>
      </w:r>
      <w:r>
        <w:t xml:space="preserve"> value at which the cross-validated FMS fell within one standard error of the maximum FMS. </w:t>
      </w:r>
    </w:p>
    <w:p w14:paraId="2A55C6AE" w14:textId="509CF863" w:rsidR="008A3C89" w:rsidRDefault="008A3C89" w:rsidP="001B1A2E">
      <w:pPr>
        <w:pStyle w:val="SMText"/>
      </w:pPr>
      <w:r>
        <w:t xml:space="preserve">We compared </w:t>
      </w:r>
      <w:r w:rsidRPr="001B1A2E">
        <w:rPr>
          <w:i/>
          <w:iCs/>
        </w:rPr>
        <w:t>R</w:t>
      </w:r>
      <w:r>
        <w:t xml:space="preserve"> and </w:t>
      </w:r>
      <w:r w:rsidR="001B1A2E" w:rsidRPr="00AB2CD1">
        <w:t>λ</w:t>
      </w:r>
      <w:r w:rsidR="001B1A2E">
        <w:t xml:space="preserve"> </w:t>
      </w:r>
      <w:r>
        <w:t xml:space="preserve">parameters selected via cross-validated grid search with ground truth parameters, as determined by the true number of components used to generate each simulation and the value of </w:t>
      </w:r>
      <w:r w:rsidR="001B1A2E" w:rsidRPr="00AB2CD1">
        <w:t>λ</w:t>
      </w:r>
      <w:r>
        <w:t xml:space="preserve"> that resulted in the maximum F1 score</w:t>
      </w:r>
      <w:r w:rsidR="001B1A2E">
        <w:t xml:space="preserve"> (fig. S3)</w:t>
      </w:r>
      <w:r>
        <w:t xml:space="preserve">. The </w:t>
      </w:r>
      <w:r w:rsidRPr="001B1A2E">
        <w:rPr>
          <w:i/>
          <w:iCs/>
        </w:rPr>
        <w:t>R</w:t>
      </w:r>
      <w:r>
        <w:t xml:space="preserve"> identified by the grid search matched the true number of components in 86 of 100 simulations and was off by no more than 1 component in 92 simulations (</w:t>
      </w:r>
      <w:r w:rsidR="001B1A2E">
        <w:t>f</w:t>
      </w:r>
      <w:r>
        <w:t xml:space="preserve">ig. </w:t>
      </w:r>
      <w:r w:rsidR="001B1A2E">
        <w:t>S4</w:t>
      </w:r>
      <w:r>
        <w:t xml:space="preserve">A). When the noise-to-signal ratio was greater than 1, the selected </w:t>
      </w:r>
      <w:r w:rsidRPr="001B1A2E">
        <w:rPr>
          <w:i/>
          <w:iCs/>
        </w:rPr>
        <w:t>R</w:t>
      </w:r>
      <w:r>
        <w:t xml:space="preserve"> in 13 simulations differed from the true number of components by an average of 2.2. At noise-to-signal ratios below this threshold, the selected </w:t>
      </w:r>
      <w:r w:rsidRPr="001B1A2E">
        <w:rPr>
          <w:i/>
          <w:iCs/>
        </w:rPr>
        <w:t>R</w:t>
      </w:r>
      <w:r>
        <w:t xml:space="preserve"> in a single simulation differed by one from the true number of components. The selected </w:t>
      </w:r>
      <w:r w:rsidR="001B1A2E" w:rsidRPr="00AB2CD1">
        <w:t>λ</w:t>
      </w:r>
      <w:r>
        <w:t xml:space="preserve"> matched the optimal </w:t>
      </w:r>
      <w:r w:rsidR="001B1A2E" w:rsidRPr="00AB2CD1">
        <w:t>λ</w:t>
      </w:r>
      <w:r w:rsidR="001B1A2E">
        <w:t xml:space="preserve"> </w:t>
      </w:r>
      <w:r>
        <w:t>in 46 simulations and was within a twofold change in 80 simulations (</w:t>
      </w:r>
      <w:r w:rsidR="001B1A2E">
        <w:t>f</w:t>
      </w:r>
      <w:r>
        <w:t xml:space="preserve">ig. </w:t>
      </w:r>
      <w:r w:rsidR="001B1A2E">
        <w:t>S4</w:t>
      </w:r>
      <w:r>
        <w:t xml:space="preserve">B). The frequency and magnitude of </w:t>
      </w:r>
      <w:r w:rsidR="001B1A2E" w:rsidRPr="00AB2CD1">
        <w:t>λ</w:t>
      </w:r>
      <w:r w:rsidR="001B1A2E">
        <w:t xml:space="preserve"> </w:t>
      </w:r>
      <w:proofErr w:type="gramStart"/>
      <w:r>
        <w:t>mis-specification</w:t>
      </w:r>
      <w:proofErr w:type="gramEnd"/>
      <w:r>
        <w:t xml:space="preserve"> was relatively consistent across simulation noise levels. Underestimation was more common than overestimation for both </w:t>
      </w:r>
      <w:r w:rsidRPr="001B1A2E">
        <w:rPr>
          <w:i/>
          <w:iCs/>
        </w:rPr>
        <w:t>R</w:t>
      </w:r>
      <w:r>
        <w:t xml:space="preserve"> and </w:t>
      </w:r>
      <w:r w:rsidR="001B1A2E" w:rsidRPr="00AB2CD1">
        <w:t>λ</w:t>
      </w:r>
      <w:r>
        <w:t xml:space="preserve">: 11 of the 14 </w:t>
      </w:r>
      <w:r w:rsidRPr="001B1A2E">
        <w:rPr>
          <w:i/>
          <w:iCs/>
        </w:rPr>
        <w:t>R</w:t>
      </w:r>
      <w:r>
        <w:t xml:space="preserve"> </w:t>
      </w:r>
      <w:proofErr w:type="gramStart"/>
      <w:r>
        <w:t>mis-specifications</w:t>
      </w:r>
      <w:proofErr w:type="gramEnd"/>
      <w:r>
        <w:t xml:space="preserve"> and 34 of the 54 </w:t>
      </w:r>
      <w:r w:rsidR="001B1A2E" w:rsidRPr="00AB2CD1">
        <w:t>λ</w:t>
      </w:r>
      <w:r w:rsidR="001B1A2E">
        <w:t xml:space="preserve"> </w:t>
      </w:r>
      <w:r>
        <w:t xml:space="preserve">mis-specifications undershot the ground truth parameter value. </w:t>
      </w:r>
      <w:r w:rsidR="001B1A2E">
        <w:t>These</w:t>
      </w:r>
      <w:r>
        <w:t xml:space="preserve"> results demonstrate</w:t>
      </w:r>
      <w:r w:rsidR="001B1A2E">
        <w:t>d</w:t>
      </w:r>
      <w:r>
        <w:t xml:space="preserve"> that the cross-validated grid search strategy selects parameters that approach optimal values, even up to a noise level ten times that of the signal.</w:t>
      </w:r>
    </w:p>
    <w:p w14:paraId="29D453A1" w14:textId="084CEBFB" w:rsidR="009A5287" w:rsidRDefault="001B1A2E" w:rsidP="008A3C89">
      <w:pPr>
        <w:pStyle w:val="SMText"/>
      </w:pPr>
      <w:r>
        <w:t>We also examined</w:t>
      </w:r>
      <w:r w:rsidR="008A3C89">
        <w:t xml:space="preserve"> the ramifications of inaccurate parameter selection in models fit to the 100 simulated data tensors. </w:t>
      </w:r>
      <w:r w:rsidR="00161853">
        <w:t>We aligned a</w:t>
      </w:r>
      <w:r w:rsidR="00161853" w:rsidRPr="00161853">
        <w:t xml:space="preserve">ll models against the ground truth components used to generate each simulation, and </w:t>
      </w:r>
      <w:r w:rsidR="00161853">
        <w:t xml:space="preserve">assessed </w:t>
      </w:r>
      <w:r w:rsidR="00161853" w:rsidRPr="00161853">
        <w:t>SSE, FMS, precision, recall, and F1 scores in reference to a noiseless version of the simulated dataset.</w:t>
      </w:r>
      <w:r w:rsidR="00161853" w:rsidRPr="00161853">
        <w:t xml:space="preserve"> </w:t>
      </w:r>
      <w:r w:rsidR="008A3C89">
        <w:t xml:space="preserve">In most cases, the FMS, precision, recall, and F1 scores showed little difference between models with mis-specified or true </w:t>
      </w:r>
      <w:r w:rsidR="008A3C89" w:rsidRPr="001B1A2E">
        <w:rPr>
          <w:i/>
          <w:iCs/>
        </w:rPr>
        <w:t>R</w:t>
      </w:r>
      <w:r w:rsidR="008A3C89">
        <w:t xml:space="preserve"> parameter values (fig. S</w:t>
      </w:r>
      <w:r>
        <w:t xml:space="preserve">5, </w:t>
      </w:r>
      <w:r w:rsidR="008A3C89">
        <w:t>A</w:t>
      </w:r>
      <w:r>
        <w:t xml:space="preserve"> to </w:t>
      </w:r>
      <w:r w:rsidR="008A3C89">
        <w:t xml:space="preserve">D). In all but one case, the F1 score of models parameterized with an inaccurate </w:t>
      </w:r>
      <w:r w:rsidR="008A3C89" w:rsidRPr="00540773">
        <w:rPr>
          <w:i/>
          <w:iCs/>
        </w:rPr>
        <w:t>R</w:t>
      </w:r>
      <w:r w:rsidR="008A3C89">
        <w:t xml:space="preserve"> was nearly identical to the </w:t>
      </w:r>
      <w:proofErr w:type="gramStart"/>
      <w:r w:rsidR="008A3C89">
        <w:t>optimally-parameterized</w:t>
      </w:r>
      <w:proofErr w:type="gramEnd"/>
      <w:r w:rsidR="008A3C89">
        <w:t xml:space="preserve"> model, highlighting </w:t>
      </w:r>
      <w:r w:rsidR="00540773">
        <w:t>that model-derived clusters are</w:t>
      </w:r>
      <w:r w:rsidR="008A3C89">
        <w:t xml:space="preserve"> robust to </w:t>
      </w:r>
      <w:r w:rsidR="008A3C89" w:rsidRPr="00540773">
        <w:rPr>
          <w:i/>
          <w:iCs/>
        </w:rPr>
        <w:t>R</w:t>
      </w:r>
      <w:r w:rsidR="008A3C89">
        <w:t xml:space="preserve"> mis-specification. When </w:t>
      </w:r>
      <w:r w:rsidR="00540773" w:rsidRPr="00AB2CD1">
        <w:t>λ</w:t>
      </w:r>
      <w:r w:rsidR="00540773">
        <w:t xml:space="preserve"> </w:t>
      </w:r>
      <w:r w:rsidR="008A3C89">
        <w:t xml:space="preserve">was underestimated, the resulting gene clusters generally exhibited lower precision and higher recall, whereas when </w:t>
      </w:r>
      <w:r w:rsidR="00540773" w:rsidRPr="00AB2CD1">
        <w:t>λ</w:t>
      </w:r>
      <w:r w:rsidR="00540773">
        <w:t xml:space="preserve"> </w:t>
      </w:r>
      <w:r w:rsidR="008A3C89">
        <w:t>was overestimated, the clusters exhibited higher precision and lower recall (fig. S</w:t>
      </w:r>
      <w:r w:rsidR="00540773">
        <w:t xml:space="preserve">5, </w:t>
      </w:r>
      <w:r w:rsidR="008A3C89">
        <w:t>E</w:t>
      </w:r>
      <w:r w:rsidR="00540773">
        <w:t xml:space="preserve"> to </w:t>
      </w:r>
      <w:r w:rsidR="008A3C89">
        <w:t>H). These data suggest</w:t>
      </w:r>
      <w:r w:rsidR="00540773">
        <w:t>ed</w:t>
      </w:r>
      <w:r w:rsidR="008A3C89">
        <w:t xml:space="preserve"> that although high-sparsity models may incorrectly exclude some genes from clusters, increasing sparsity provides greater confidence in the retained </w:t>
      </w:r>
      <w:r w:rsidR="005B70D2">
        <w:t>composition of modules</w:t>
      </w:r>
      <w:r w:rsidR="008A3C89">
        <w:t>, that they accurately reflect true cluster structure in the underlying data.</w:t>
      </w:r>
    </w:p>
    <w:p w14:paraId="30EA357E" w14:textId="77777777" w:rsidR="00D766F1" w:rsidRDefault="00D766F1" w:rsidP="00B9440A">
      <w:pPr>
        <w:pStyle w:val="SMText"/>
      </w:pPr>
    </w:p>
    <w:p w14:paraId="28150410" w14:textId="77777777" w:rsidR="00771577" w:rsidRDefault="00771577">
      <w:pPr>
        <w:rPr>
          <w:b/>
          <w:bCs/>
        </w:rPr>
      </w:pPr>
      <w:r>
        <w:rPr>
          <w:b/>
          <w:bCs/>
        </w:rPr>
        <w:br w:type="page"/>
      </w:r>
    </w:p>
    <w:p w14:paraId="4949A916" w14:textId="77777777" w:rsidR="00771577" w:rsidRDefault="00771577" w:rsidP="00771577">
      <w:pPr>
        <w:pStyle w:val="SMHeading"/>
      </w:pPr>
      <w:r>
        <w:rPr>
          <w:noProof/>
        </w:rPr>
        <w:lastRenderedPageBreak/>
        <w:drawing>
          <wp:inline distT="0" distB="0" distL="0" distR="0" wp14:anchorId="66918C02" wp14:editId="78B510F3">
            <wp:extent cx="5943600" cy="3343275"/>
            <wp:effectExtent l="0" t="0" r="0" b="0"/>
            <wp:docPr id="1869415515" name="Picture 2" descr="A blue planet with a blue circle and a blue triangle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6741" name="Picture 2" descr="A blue planet with a blue circle and a blue triangle with a blue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E89194" w14:textId="07F218B5" w:rsidR="00771577" w:rsidRPr="00355362" w:rsidRDefault="00771577" w:rsidP="00771577">
      <w:pPr>
        <w:pStyle w:val="SMHeading"/>
      </w:pPr>
      <w:r w:rsidRPr="00355362">
        <w:t>Fig. S</w:t>
      </w:r>
      <w:r>
        <w:t xml:space="preserve">1. </w:t>
      </w:r>
      <w:r w:rsidRPr="00072763">
        <w:t>Summary of sampling locations and datasets integrated in this study.</w:t>
      </w:r>
    </w:p>
    <w:p w14:paraId="5A259369" w14:textId="77777777" w:rsidR="00771577" w:rsidRDefault="00771577" w:rsidP="00771577">
      <w:pPr>
        <w:pStyle w:val="SMcaption"/>
      </w:pPr>
      <w:r w:rsidRPr="00072763">
        <w:t xml:space="preserve">(A) Approximate cruise track (dotted line) along 158th meridian west, plotted over April climatology of surface chlorophyll, as measured by the MODIS Aqua satellite. (B) Sampling latitudes by cruise year, colored by dataset. Marker shape indicates maximum number of replicates retrieved for each sample set. Each marker for a depth profile, incubation study, or diel study encompasses multiple samples taken at the same latitude at different depths, treatments, and times of day, respectively. See </w:t>
      </w:r>
      <w:r w:rsidRPr="00CF58FC">
        <w:rPr>
          <w:highlight w:val="yellow"/>
        </w:rPr>
        <w:t>Supplementary data file S8</w:t>
      </w:r>
      <w:r w:rsidRPr="00072763">
        <w:t xml:space="preserve"> for detailed sample metadata.</w:t>
      </w:r>
    </w:p>
    <w:p w14:paraId="36BC4437" w14:textId="32D708E1" w:rsidR="00072763" w:rsidRDefault="00072763">
      <w:r>
        <w:rPr>
          <w:b/>
          <w:bCs/>
        </w:rPr>
        <w:br w:type="page"/>
      </w:r>
    </w:p>
    <w:p w14:paraId="43DE1026" w14:textId="1BD5F853" w:rsidR="00072763" w:rsidRDefault="00072763" w:rsidP="00B9440A">
      <w:pPr>
        <w:pStyle w:val="SMHeading"/>
      </w:pPr>
      <w:r>
        <w:rPr>
          <w:noProof/>
        </w:rPr>
        <w:lastRenderedPageBreak/>
        <w:drawing>
          <wp:inline distT="0" distB="0" distL="0" distR="0" wp14:anchorId="7AA44AD6" wp14:editId="280911BD">
            <wp:extent cx="5943600" cy="3714750"/>
            <wp:effectExtent l="0" t="0" r="0" b="6350"/>
            <wp:docPr id="1721141331" name="Picture 1" descr="A diagram of a diagram of a ge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1331" name="Picture 1" descr="A diagram of a diagram of a ge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D50BBEF" w14:textId="6B9B39F8" w:rsidR="00015F74" w:rsidRPr="00355362" w:rsidRDefault="007411A1" w:rsidP="00B9440A">
      <w:pPr>
        <w:pStyle w:val="SMHeading"/>
      </w:pPr>
      <w:r w:rsidRPr="00355362">
        <w:t>Fig. S</w:t>
      </w:r>
      <w:r w:rsidR="00771577">
        <w:t>2</w:t>
      </w:r>
      <w:r w:rsidRPr="00355362">
        <w:t>.</w:t>
      </w:r>
      <w:r w:rsidR="00072763">
        <w:t xml:space="preserve"> </w:t>
      </w:r>
      <w:r w:rsidR="00072763" w:rsidRPr="00072763">
        <w:t>Diagram of sparse tensor decomposition model</w:t>
      </w:r>
    </w:p>
    <w:p w14:paraId="2AD205DD" w14:textId="76245F14" w:rsidR="009A5287" w:rsidRDefault="00072763" w:rsidP="00B9440A">
      <w:pPr>
        <w:pStyle w:val="SMcaption"/>
      </w:pPr>
      <w:r w:rsidRPr="00072763">
        <w:t xml:space="preserve">(A) Visual representation of sparse CP tensor decomposition in which data tensor is modeled as a sum of </w:t>
      </w:r>
      <w:r w:rsidRPr="00072763">
        <w:rPr>
          <w:i/>
          <w:iCs/>
        </w:rPr>
        <w:t>R</w:t>
      </w:r>
      <w:r w:rsidRPr="00072763">
        <w:t xml:space="preserve"> sparse components. Orange indicates positive values, purple negative values, and marker size indicates the magnitude of the value. (B) Diagram of a single component, which consists of gene, taxon, and sample weights. The outer product of these weight vectors equals a rank-1 tensor that represents the transcript abundance pattern modeled by the component. (C) Diagram illustrating the derivation of a gene co-expression cluster from the genes corresponding to non-zero weights in a component gene weight vector.</w:t>
      </w:r>
    </w:p>
    <w:p w14:paraId="7F2B4300" w14:textId="77777777" w:rsidR="00072763" w:rsidRDefault="00072763" w:rsidP="00B9440A">
      <w:pPr>
        <w:pStyle w:val="SMcaption"/>
      </w:pPr>
    </w:p>
    <w:p w14:paraId="0AB03836" w14:textId="77777777" w:rsidR="00DB71F7" w:rsidRDefault="00DB71F7">
      <w:pPr>
        <w:rPr>
          <w:b/>
          <w:bCs/>
        </w:rPr>
      </w:pPr>
      <w:r>
        <w:rPr>
          <w:b/>
          <w:bCs/>
        </w:rPr>
        <w:br w:type="page"/>
      </w:r>
    </w:p>
    <w:p w14:paraId="78AF86BE" w14:textId="77777777" w:rsidR="00DB71F7" w:rsidRDefault="00DB71F7" w:rsidP="00DB71F7">
      <w:pPr>
        <w:pStyle w:val="SMHeading"/>
      </w:pPr>
      <w:r>
        <w:rPr>
          <w:noProof/>
        </w:rPr>
        <w:lastRenderedPageBreak/>
        <w:drawing>
          <wp:inline distT="0" distB="0" distL="0" distR="0" wp14:anchorId="4A0CD112" wp14:editId="5E96C7FD">
            <wp:extent cx="5943600" cy="3744595"/>
            <wp:effectExtent l="0" t="0" r="0" b="0"/>
            <wp:docPr id="2020711034" name="Picture 5" descr="A graph of different colored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1034" name="Picture 5" descr="A graph of different colored rectangular objec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00D130F8" w14:textId="3C226212" w:rsidR="00DB71F7" w:rsidRPr="00355362" w:rsidRDefault="00DB71F7" w:rsidP="00DB71F7">
      <w:pPr>
        <w:pStyle w:val="SMHeading"/>
      </w:pPr>
      <w:r w:rsidRPr="00355362">
        <w:t>Fig. S</w:t>
      </w:r>
      <w:r>
        <w:t xml:space="preserve">3. </w:t>
      </w:r>
      <w:r w:rsidRPr="00AB2CD1">
        <w:t>Relationship of estimated optimal sparsity coefficient to simulation noise and sparsity of the gene component matrix.</w:t>
      </w:r>
    </w:p>
    <w:p w14:paraId="74505D00" w14:textId="77777777" w:rsidR="00DB71F7" w:rsidRDefault="00DB71F7" w:rsidP="00DB71F7">
      <w:pPr>
        <w:pStyle w:val="SMcaption"/>
      </w:pPr>
      <w:r w:rsidRPr="00AB2CD1">
        <w:t>Optimal sparsity coefficient (λ) of models fit to 100 simulated datasets, plotted as a function of (A) simulated noise-to-signal ratio and (B) fraction of zero values in the gene component matrix used to generate the simulation. Points are binned by optimal sparsity coefficient, estimated via parameter grid search as the λ corresponding to the maximum F1 score between model and simulation gene clusters. Boxes show inner 50th percentile of bin distributions, centered on the median, whiskers delineate range, and circles show outlier points excluded from distribution calculations.</w:t>
      </w:r>
    </w:p>
    <w:p w14:paraId="026F94CC" w14:textId="0F675839" w:rsidR="00CF58FC" w:rsidRDefault="00072763">
      <w:r>
        <w:rPr>
          <w:b/>
          <w:bCs/>
        </w:rPr>
        <w:br w:type="page"/>
      </w:r>
    </w:p>
    <w:p w14:paraId="0C9FEB1E" w14:textId="52D9DC15" w:rsidR="00540773" w:rsidRDefault="00540773" w:rsidP="00540773">
      <w:pPr>
        <w:pStyle w:val="SMHeading"/>
      </w:pPr>
      <w:r>
        <w:rPr>
          <w:noProof/>
        </w:rPr>
        <w:lastRenderedPageBreak/>
        <w:drawing>
          <wp:inline distT="0" distB="0" distL="0" distR="0" wp14:anchorId="0ADCFA88" wp14:editId="16DC9E55">
            <wp:extent cx="5943600" cy="1849755"/>
            <wp:effectExtent l="0" t="0" r="0" b="0"/>
            <wp:docPr id="1650532854" name="Picture 1"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2854" name="Picture 1" descr="A chart of different colored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35283EBF" w14:textId="0CD90C60" w:rsidR="00540773" w:rsidRPr="00355362" w:rsidRDefault="00540773" w:rsidP="00540773">
      <w:pPr>
        <w:pStyle w:val="SMHeading"/>
      </w:pPr>
      <w:r w:rsidRPr="00355362">
        <w:t>Fig. S</w:t>
      </w:r>
      <w:r>
        <w:t xml:space="preserve">4. </w:t>
      </w:r>
      <w:r w:rsidRPr="00540773">
        <w:t>Cross-validated grid search identifies best fit parameters that approach ground truth in 100 simulated datasets.</w:t>
      </w:r>
    </w:p>
    <w:p w14:paraId="21C02E36" w14:textId="4040F3FA" w:rsidR="00540773" w:rsidRDefault="00540773" w:rsidP="00540773">
      <w:pPr>
        <w:rPr>
          <w:b/>
          <w:bCs/>
          <w:kern w:val="32"/>
          <w:szCs w:val="24"/>
        </w:rPr>
      </w:pPr>
      <w:r w:rsidRPr="00540773">
        <w:t xml:space="preserve">(A) Difference between model </w:t>
      </w:r>
      <w:r w:rsidRPr="00540773">
        <w:rPr>
          <w:i/>
          <w:iCs/>
        </w:rPr>
        <w:t>R</w:t>
      </w:r>
      <w:r w:rsidRPr="00540773">
        <w:t xml:space="preserve"> parameter (number of components) selected via cross-validated grid search, and the true number of components in each simulation, plotted against simulation noise level and colored by true </w:t>
      </w:r>
      <w:r w:rsidRPr="00540773">
        <w:rPr>
          <w:i/>
          <w:iCs/>
        </w:rPr>
        <w:t>R</w:t>
      </w:r>
      <w:r w:rsidRPr="00540773">
        <w:t xml:space="preserve">. (B) Log-2 change between </w:t>
      </w:r>
      <w:r w:rsidRPr="00AB2CD1">
        <w:t>λ</w:t>
      </w:r>
      <w:r w:rsidRPr="00540773">
        <w:t xml:space="preserve"> parameter (sparsity coefficient) selected via cross-validated grid search, and the optimal </w:t>
      </w:r>
      <w:r w:rsidRPr="00AB2CD1">
        <w:t>λ</w:t>
      </w:r>
      <w:r w:rsidRPr="00540773">
        <w:t xml:space="preserve"> that maximizes the mean F1 score between model-derived gene clusters and those of the simulation ground truth. Scores are plotted against simulation noise level and colored by the true fraction of zero values in the simulation gene component matrix. Six data points in which the optimal or best fit </w:t>
      </w:r>
      <w:r w:rsidRPr="00AB2CD1">
        <w:t>λ</w:t>
      </w:r>
      <w:r w:rsidRPr="00540773">
        <w:t xml:space="preserve"> was 0 were excluded for ease of visualization. </w:t>
      </w:r>
      <w:r>
        <w:br w:type="page"/>
      </w:r>
    </w:p>
    <w:p w14:paraId="13AF8B77" w14:textId="77777777" w:rsidR="0006729E" w:rsidRDefault="0006729E" w:rsidP="0006729E">
      <w:pPr>
        <w:pStyle w:val="SMHeading"/>
      </w:pPr>
      <w:r>
        <w:rPr>
          <w:noProof/>
        </w:rPr>
        <w:lastRenderedPageBreak/>
        <w:drawing>
          <wp:inline distT="0" distB="0" distL="0" distR="0" wp14:anchorId="6F7DA16B" wp14:editId="41A66F5F">
            <wp:extent cx="5943600" cy="4820920"/>
            <wp:effectExtent l="0" t="0" r="0" b="0"/>
            <wp:docPr id="85269751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7513" name="Picture 6"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5085FDD1" w14:textId="346583EC" w:rsidR="0006729E" w:rsidRPr="00355362" w:rsidRDefault="0006729E" w:rsidP="0006729E">
      <w:pPr>
        <w:pStyle w:val="SMHeading"/>
      </w:pPr>
      <w:r w:rsidRPr="00355362">
        <w:t>Fig. S</w:t>
      </w:r>
      <w:r>
        <w:t xml:space="preserve">5. </w:t>
      </w:r>
      <w:r w:rsidRPr="00DC5628">
        <w:t xml:space="preserve">Evaluation of effect of parameter </w:t>
      </w:r>
      <w:proofErr w:type="gramStart"/>
      <w:r w:rsidRPr="00DC5628">
        <w:t>mis-specification</w:t>
      </w:r>
      <w:proofErr w:type="gramEnd"/>
      <w:r w:rsidRPr="00DC5628">
        <w:t xml:space="preserve"> on model component accuracy in 100 simulated datasets.</w:t>
      </w:r>
    </w:p>
    <w:p w14:paraId="3F670D7F" w14:textId="77777777" w:rsidR="0006729E" w:rsidRDefault="0006729E" w:rsidP="0006729E">
      <w:pPr>
        <w:pStyle w:val="SMcaption"/>
      </w:pPr>
      <w:r w:rsidRPr="00DC5628">
        <w:t xml:space="preserve">The effect of </w:t>
      </w:r>
      <w:r w:rsidRPr="00DC5628">
        <w:rPr>
          <w:i/>
          <w:iCs/>
        </w:rPr>
        <w:t>R</w:t>
      </w:r>
      <w:r w:rsidRPr="00DC5628">
        <w:t xml:space="preserve"> parameter (number of components) </w:t>
      </w:r>
      <w:proofErr w:type="gramStart"/>
      <w:r w:rsidRPr="00DC5628">
        <w:t>mis-specification</w:t>
      </w:r>
      <w:proofErr w:type="gramEnd"/>
      <w:r w:rsidRPr="00DC5628">
        <w:t xml:space="preserve"> on (A) overall model factor match score (FMS), (B) gene cluster precision, (C) recall, and (D) F1 score, evaluated in comparison to simulation ground truth. The effect of </w:t>
      </w:r>
      <w:r w:rsidRPr="00AB2CD1">
        <w:t>λ</w:t>
      </w:r>
      <w:r w:rsidRPr="00DC5628">
        <w:t xml:space="preserve"> parameter (sparsity coefficient) </w:t>
      </w:r>
      <w:proofErr w:type="gramStart"/>
      <w:r w:rsidRPr="00DC5628">
        <w:t>mis-specification</w:t>
      </w:r>
      <w:proofErr w:type="gramEnd"/>
      <w:r w:rsidRPr="00DC5628">
        <w:t xml:space="preserve"> on (E) overall model FMS, (F) gene cluster precision, (G) recall, and (H) F1 score, evaluated in comparison to simulation ground truth. Colored points indicate simulations in which cross-validated grid search identified the optimal parameter. In cases where cross-validation undershot or overshot the optimal parameter, black bars indicate the difference in score between model fit with mis-specified parameter (grey triangles) and optimal parameter (black square).</w:t>
      </w:r>
    </w:p>
    <w:p w14:paraId="045A4346" w14:textId="7DC812A7" w:rsidR="00DC5628" w:rsidRPr="004C47BD" w:rsidRDefault="0006729E">
      <w:pPr>
        <w:rPr>
          <w:b/>
          <w:bCs/>
          <w:kern w:val="32"/>
          <w:szCs w:val="24"/>
        </w:rPr>
      </w:pPr>
      <w:r>
        <w:br w:type="page"/>
      </w:r>
    </w:p>
    <w:p w14:paraId="356E3AC5" w14:textId="4F3BBB6D" w:rsidR="00DC5628" w:rsidRDefault="00DC5628" w:rsidP="00072763">
      <w:pPr>
        <w:pStyle w:val="SMHeading"/>
      </w:pPr>
      <w:r>
        <w:rPr>
          <w:noProof/>
        </w:rPr>
        <w:lastRenderedPageBreak/>
        <w:drawing>
          <wp:inline distT="0" distB="0" distL="0" distR="0" wp14:anchorId="41921BE4" wp14:editId="71337830">
            <wp:extent cx="5943600" cy="4274820"/>
            <wp:effectExtent l="0" t="0" r="0" b="0"/>
            <wp:docPr id="157553202"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202" name="Picture 8"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403D0D66" w14:textId="03CC5AF8" w:rsidR="00072763" w:rsidRPr="00355362" w:rsidRDefault="00072763" w:rsidP="00072763">
      <w:pPr>
        <w:pStyle w:val="SMHeading"/>
      </w:pPr>
      <w:r w:rsidRPr="00355362">
        <w:t>Fig. S</w:t>
      </w:r>
      <w:r w:rsidR="004C47BD">
        <w:t>6</w:t>
      </w:r>
      <w:r>
        <w:t>.</w:t>
      </w:r>
      <w:r w:rsidR="00DC5628">
        <w:t xml:space="preserve"> </w:t>
      </w:r>
      <w:r w:rsidR="00DC5628" w:rsidRPr="00DC5628">
        <w:t xml:space="preserve">Composition of </w:t>
      </w:r>
      <w:r w:rsidR="00DC5628" w:rsidRPr="00DC5628">
        <w:rPr>
          <w:i/>
          <w:iCs/>
        </w:rPr>
        <w:t>Prochlorococcus</w:t>
      </w:r>
      <w:r w:rsidR="00DC5628" w:rsidRPr="00DC5628">
        <w:t xml:space="preserve"> community transcript sequencing reads.</w:t>
      </w:r>
    </w:p>
    <w:p w14:paraId="56943685" w14:textId="2BD5F3FB" w:rsidR="00072763" w:rsidRDefault="00DC5628" w:rsidP="00072763">
      <w:pPr>
        <w:pStyle w:val="SMcaption"/>
      </w:pPr>
      <w:r w:rsidRPr="00DC5628">
        <w:t xml:space="preserve">Relative abundance of transcript reads mapped to </w:t>
      </w:r>
      <w:r w:rsidRPr="00DC5628">
        <w:rPr>
          <w:i/>
          <w:iCs/>
        </w:rPr>
        <w:t>Prochlorococcus</w:t>
      </w:r>
      <w:r w:rsidRPr="00DC5628">
        <w:t xml:space="preserve"> clades. The size of each colored region is proportional to the fraction of sample reads mapped to the indicated clade (sample replicates averaged) with clade fractions summing to one in each sample, and samples grouped by dataset. X-axis corresponds to black line, showing aggregate count of </w:t>
      </w:r>
      <w:r w:rsidRPr="00DC5628">
        <w:rPr>
          <w:i/>
          <w:iCs/>
        </w:rPr>
        <w:t>Prochlorococcus</w:t>
      </w:r>
      <w:r w:rsidRPr="00DC5628">
        <w:t xml:space="preserve"> transcript reads per sample with error bars indicating standard deviation of replicates.</w:t>
      </w:r>
    </w:p>
    <w:p w14:paraId="467CDEA0" w14:textId="77777777" w:rsidR="00DC5628" w:rsidRDefault="00DC5628" w:rsidP="00072763">
      <w:pPr>
        <w:pStyle w:val="SMcaption"/>
      </w:pPr>
    </w:p>
    <w:p w14:paraId="5FCE4FB6" w14:textId="77777777" w:rsidR="00DC5628" w:rsidRDefault="00DC5628">
      <w:r>
        <w:rPr>
          <w:b/>
          <w:bCs/>
        </w:rPr>
        <w:br w:type="page"/>
      </w:r>
    </w:p>
    <w:p w14:paraId="6FAD05AC" w14:textId="5EBC0709" w:rsidR="00394C1C" w:rsidRDefault="00394C1C" w:rsidP="00072763">
      <w:pPr>
        <w:pStyle w:val="SMHeading"/>
      </w:pPr>
      <w:r>
        <w:rPr>
          <w:noProof/>
        </w:rPr>
        <w:lastRenderedPageBreak/>
        <w:drawing>
          <wp:inline distT="0" distB="0" distL="0" distR="0" wp14:anchorId="6E66D87B" wp14:editId="74DA2E69">
            <wp:extent cx="5943600" cy="4338955"/>
            <wp:effectExtent l="0" t="0" r="0" b="0"/>
            <wp:docPr id="390949050"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49050" name="Picture 9"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38955"/>
                    </a:xfrm>
                    <a:prstGeom prst="rect">
                      <a:avLst/>
                    </a:prstGeom>
                  </pic:spPr>
                </pic:pic>
              </a:graphicData>
            </a:graphic>
          </wp:inline>
        </w:drawing>
      </w:r>
    </w:p>
    <w:p w14:paraId="0313333E" w14:textId="6485139A" w:rsidR="00072763" w:rsidRPr="00355362" w:rsidRDefault="00072763" w:rsidP="00072763">
      <w:pPr>
        <w:pStyle w:val="SMHeading"/>
      </w:pPr>
      <w:r w:rsidRPr="00355362">
        <w:t>Fig. S</w:t>
      </w:r>
      <w:r w:rsidR="004C47BD">
        <w:t>7</w:t>
      </w:r>
      <w:r>
        <w:t>.</w:t>
      </w:r>
      <w:r w:rsidR="00DC5628">
        <w:t xml:space="preserve"> </w:t>
      </w:r>
      <w:r w:rsidR="00DC5628" w:rsidRPr="00DC5628">
        <w:t xml:space="preserve">Composition of </w:t>
      </w:r>
      <w:r w:rsidR="00DC5628" w:rsidRPr="00DC5628">
        <w:rPr>
          <w:i/>
          <w:iCs/>
        </w:rPr>
        <w:t>Synechococcus</w:t>
      </w:r>
      <w:r w:rsidR="00DC5628" w:rsidRPr="00DC5628">
        <w:t xml:space="preserve"> community transcript sequencing reads.</w:t>
      </w:r>
    </w:p>
    <w:p w14:paraId="57E894A6" w14:textId="5B29AF68" w:rsidR="00072763" w:rsidRDefault="00DC5628" w:rsidP="00072763">
      <w:pPr>
        <w:pStyle w:val="SMcaption"/>
      </w:pPr>
      <w:r w:rsidRPr="00DC5628">
        <w:t xml:space="preserve">Relative abundance of transcript reads mapped to </w:t>
      </w:r>
      <w:r w:rsidRPr="00DC5628">
        <w:rPr>
          <w:i/>
          <w:iCs/>
        </w:rPr>
        <w:t>Synechococcus</w:t>
      </w:r>
      <w:r w:rsidRPr="00DC5628">
        <w:t xml:space="preserve"> clades. The size of each colored region is proportional to the fraction of sample reads mapped to the indicated clade (sample replicates averaged) with clade fractions summing to one in each sample, and samples grouped by dataset. X-axis corresponds to black line, showing aggregate count of </w:t>
      </w:r>
      <w:r w:rsidRPr="00DC5628">
        <w:rPr>
          <w:i/>
          <w:iCs/>
        </w:rPr>
        <w:t>Synechococcus</w:t>
      </w:r>
      <w:r w:rsidRPr="00DC5628">
        <w:t xml:space="preserve"> transcript reads per sample with error bars indicating standard deviation of replicates.</w:t>
      </w:r>
    </w:p>
    <w:p w14:paraId="115BBC39" w14:textId="77777777" w:rsidR="00DC5628" w:rsidRDefault="00DC5628" w:rsidP="00072763">
      <w:pPr>
        <w:pStyle w:val="SMcaption"/>
      </w:pPr>
    </w:p>
    <w:p w14:paraId="775A419B" w14:textId="77777777" w:rsidR="00A345F4" w:rsidRDefault="00A345F4">
      <w:r>
        <w:rPr>
          <w:b/>
          <w:bCs/>
        </w:rPr>
        <w:br w:type="page"/>
      </w:r>
    </w:p>
    <w:p w14:paraId="24DEFA0C" w14:textId="77777777" w:rsidR="004C47BD" w:rsidRDefault="004C47BD" w:rsidP="004C47BD">
      <w:pPr>
        <w:pStyle w:val="SMHeading"/>
      </w:pPr>
      <w:r>
        <w:rPr>
          <w:noProof/>
        </w:rPr>
        <w:lastRenderedPageBreak/>
        <w:drawing>
          <wp:inline distT="0" distB="0" distL="0" distR="0" wp14:anchorId="045EA9F7" wp14:editId="3EAB1CF5">
            <wp:extent cx="5943600" cy="2855595"/>
            <wp:effectExtent l="0" t="0" r="0" b="0"/>
            <wp:docPr id="982591545" name="Picture 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91545" name="Picture 3" descr="A comparison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192B5DC0" w14:textId="2A5DF5D7" w:rsidR="004C47BD" w:rsidRPr="00355362" w:rsidRDefault="004C47BD" w:rsidP="004C47BD">
      <w:pPr>
        <w:pStyle w:val="SMHeading"/>
      </w:pPr>
      <w:r w:rsidRPr="00355362">
        <w:t>Fig. S</w:t>
      </w:r>
      <w:r>
        <w:t xml:space="preserve">8. </w:t>
      </w:r>
      <w:r w:rsidRPr="00CF58FC">
        <w:t xml:space="preserve">Raw transcript abundance counts exhibit an </w:t>
      </w:r>
      <w:proofErr w:type="spellStart"/>
      <w:r w:rsidRPr="00CF58FC">
        <w:t>overdispersed</w:t>
      </w:r>
      <w:proofErr w:type="spellEnd"/>
      <w:r w:rsidRPr="00CF58FC">
        <w:t xml:space="preserve"> mean-variance relationship.</w:t>
      </w:r>
    </w:p>
    <w:p w14:paraId="2FB85BDA" w14:textId="77777777" w:rsidR="004C47BD" w:rsidRPr="00006BC1" w:rsidRDefault="004C47BD" w:rsidP="004C47BD">
      <w:pPr>
        <w:pStyle w:val="SMcaption"/>
      </w:pPr>
      <w:r w:rsidRPr="00CF58FC">
        <w:t>Variance (</w:t>
      </w:r>
      <m:oMath>
        <m:sSup>
          <m:sSupPr>
            <m:ctrlPr>
              <w:rPr>
                <w:rFonts w:ascii="Cambria Math" w:hAnsi="Cambria Math"/>
                <w:i/>
              </w:rPr>
            </m:ctrlPr>
          </m:sSupPr>
          <m:e>
            <m:r>
              <w:rPr>
                <w:rFonts w:ascii="Cambria Math" w:hAnsi="Cambria Math"/>
              </w:rPr>
              <m:t>σ</m:t>
            </m:r>
            <m:ctrlPr>
              <w:rPr>
                <w:rFonts w:ascii="Cambria Math" w:hAnsi="Cambria Math"/>
              </w:rPr>
            </m:ctrlPr>
          </m:e>
          <m:sup>
            <m:r>
              <w:rPr>
                <w:rFonts w:ascii="Cambria Math" w:hAnsi="Cambria Math"/>
              </w:rPr>
              <m:t>2</m:t>
            </m:r>
          </m:sup>
        </m:sSup>
      </m:oMath>
      <w:r w:rsidRPr="00CF58FC">
        <w:t>) vs. mean (</w:t>
      </w:r>
      <m:oMath>
        <m:r>
          <w:rPr>
            <w:rFonts w:ascii="Cambria Math" w:hAnsi="Cambria Math"/>
          </w:rPr>
          <m:t>μ</m:t>
        </m:r>
      </m:oMath>
      <w:r w:rsidRPr="00CF58FC">
        <w:t>)</w:t>
      </w:r>
      <w:r>
        <w:t xml:space="preserve"> </w:t>
      </w:r>
      <w:r w:rsidRPr="00CF58FC">
        <w:t xml:space="preserve">of (A) </w:t>
      </w:r>
      <w:r w:rsidRPr="00CF58FC">
        <w:rPr>
          <w:i/>
          <w:iCs/>
        </w:rPr>
        <w:t>Prochlorococcus</w:t>
      </w:r>
      <w:r w:rsidRPr="00CF58FC">
        <w:t xml:space="preserve"> and (B) </w:t>
      </w:r>
      <w:r w:rsidRPr="00CF58FC">
        <w:rPr>
          <w:i/>
          <w:iCs/>
        </w:rPr>
        <w:t>Synechococcus</w:t>
      </w:r>
      <w:r w:rsidRPr="00CF58FC">
        <w:t xml:space="preserve"> transcript abundance counts. Each point represents the transcript abundance profile of an individual gene (CyCOG) across samples mapped. As a visual guide, the mean-variance relationship of a Poisson distribution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=μ</m:t>
        </m:r>
      </m:oMath>
      <w:r w:rsidRPr="00CF58FC">
        <w:t>)</w:t>
      </w:r>
      <w:r>
        <w:t xml:space="preserve"> </w:t>
      </w:r>
      <w:r w:rsidRPr="00CF58FC">
        <w:t>is plotted as a dashed black line, and the mean-variance relationship of a negative binomial distribution</w:t>
      </w:r>
      <w:r>
        <w:t xml:space="preserve">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r>
          <m:rPr>
            <m:sty m:val="p"/>
          </m:rPr>
          <w:rPr>
            <w:rFonts w:ascii="Cambria Math" w:hAnsi="Cambria Math"/>
          </w:rPr>
          <m:t>μ</m:t>
        </m:r>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μ</m:t>
                </m:r>
              </m:e>
              <m:sup>
                <m:r>
                  <w:rPr>
                    <w:rFonts w:ascii="Cambria Math" w:hAnsi="Cambria Math"/>
                  </w:rPr>
                  <m:t>2</m:t>
                </m:r>
              </m:sup>
            </m:sSup>
            <m:ctrlPr>
              <w:rPr>
                <w:rFonts w:ascii="Cambria Math" w:hAnsi="Cambria Math"/>
                <w:i/>
              </w:rPr>
            </m:ctrlPr>
          </m:num>
          <m:den>
            <m:r>
              <m:rPr>
                <m:sty m:val="p"/>
              </m:rPr>
              <w:rPr>
                <w:rFonts w:ascii="Cambria Math" w:hAnsi="Cambria Math"/>
              </w:rPr>
              <m:t>ϕ</m:t>
            </m:r>
            <m:ctrlPr>
              <w:rPr>
                <w:rFonts w:ascii="Cambria Math" w:hAnsi="Cambria Math"/>
                <w:i/>
              </w:rPr>
            </m:ctrlPr>
          </m:den>
        </m:f>
      </m:oMath>
      <w:r>
        <w:t xml:space="preserve">) </w:t>
      </w:r>
      <w:r w:rsidRPr="00CF58FC">
        <w:t xml:space="preserve">is plotted as dotted red line, parameterized with an appropriate overdispersion parameter, </w:t>
      </w:r>
      <m:oMath>
        <m:r>
          <m:rPr>
            <m:sty m:val="p"/>
          </m:rPr>
          <w:rPr>
            <w:rFonts w:ascii="Cambria Math" w:hAnsi="Cambria Math"/>
          </w:rPr>
          <m:t>ϕ</m:t>
        </m:r>
      </m:oMath>
      <w:r>
        <w:t>.</w:t>
      </w:r>
    </w:p>
    <w:p w14:paraId="4EA89083" w14:textId="77777777" w:rsidR="004C47BD" w:rsidRPr="00CF58FC" w:rsidRDefault="004C47BD" w:rsidP="004C47BD">
      <w:pPr>
        <w:pStyle w:val="SMcaption"/>
      </w:pPr>
    </w:p>
    <w:p w14:paraId="33BCD505" w14:textId="77777777" w:rsidR="004C47BD" w:rsidRDefault="004C47BD" w:rsidP="004C47BD">
      <w:pPr>
        <w:pStyle w:val="SMcaption"/>
      </w:pPr>
    </w:p>
    <w:p w14:paraId="6E44FC14" w14:textId="77777777" w:rsidR="004C47BD" w:rsidRDefault="004C47BD" w:rsidP="004C47BD">
      <w:r>
        <w:br w:type="page"/>
      </w:r>
    </w:p>
    <w:p w14:paraId="67876E3E" w14:textId="77777777" w:rsidR="004C47BD" w:rsidRDefault="004C47BD" w:rsidP="004C47BD">
      <w:pPr>
        <w:pStyle w:val="SMcaption"/>
      </w:pPr>
      <w:r>
        <w:rPr>
          <w:noProof/>
        </w:rPr>
        <w:lastRenderedPageBreak/>
        <w:drawing>
          <wp:inline distT="0" distB="0" distL="0" distR="0" wp14:anchorId="4582ADA2" wp14:editId="414BF665">
            <wp:extent cx="5943600" cy="4559300"/>
            <wp:effectExtent l="0" t="0" r="0" b="0"/>
            <wp:docPr id="23839320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3206" name="Picture 4"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519D3EC7" w14:textId="167AAE13" w:rsidR="004C47BD" w:rsidRPr="00355362" w:rsidRDefault="004C47BD" w:rsidP="004C47BD">
      <w:pPr>
        <w:pStyle w:val="SMHeading"/>
      </w:pPr>
      <w:r w:rsidRPr="00355362">
        <w:t>Fig. S</w:t>
      </w:r>
      <w:r>
        <w:t xml:space="preserve">9. </w:t>
      </w:r>
      <w:r w:rsidRPr="00467263">
        <w:t>Variance is de-correlated from mean in normalized residual transcript abundance values.</w:t>
      </w:r>
    </w:p>
    <w:p w14:paraId="187E349B" w14:textId="77777777" w:rsidR="004C47BD" w:rsidRDefault="004C47BD" w:rsidP="004C47BD">
      <w:pPr>
        <w:pStyle w:val="SMcaption"/>
      </w:pPr>
      <w:r w:rsidRPr="00AB2CD1">
        <w:t xml:space="preserve">Variance of normalized residual transcript abundance vs. mean raw transcript abundance of (A) </w:t>
      </w:r>
      <w:r w:rsidRPr="00AB2CD1">
        <w:rPr>
          <w:i/>
          <w:iCs/>
        </w:rPr>
        <w:t>Prochlorococcus</w:t>
      </w:r>
      <w:r w:rsidRPr="00AB2CD1">
        <w:t xml:space="preserve"> and (B) </w:t>
      </w:r>
      <w:r w:rsidRPr="00AB2CD1">
        <w:rPr>
          <w:i/>
          <w:iCs/>
        </w:rPr>
        <w:t>Synechococcus</w:t>
      </w:r>
      <w:r w:rsidRPr="00AB2CD1">
        <w:t xml:space="preserve"> data. Each point represents an individual gene (CyCOG), and points are colored by clade of origin.</w:t>
      </w:r>
    </w:p>
    <w:p w14:paraId="3CB4EFC2" w14:textId="77777777" w:rsidR="004C47BD" w:rsidRDefault="004C47BD" w:rsidP="004C47BD">
      <w:pPr>
        <w:pStyle w:val="SMcaption"/>
      </w:pPr>
    </w:p>
    <w:p w14:paraId="4581EFF2" w14:textId="77777777" w:rsidR="004C47BD" w:rsidRDefault="004C47BD">
      <w:pPr>
        <w:rPr>
          <w:b/>
          <w:bCs/>
          <w:kern w:val="32"/>
          <w:szCs w:val="24"/>
        </w:rPr>
      </w:pPr>
      <w:r>
        <w:br w:type="page"/>
      </w:r>
    </w:p>
    <w:p w14:paraId="3A097F1B" w14:textId="660AC058" w:rsidR="00A345F4" w:rsidRDefault="00A345F4" w:rsidP="00072763">
      <w:pPr>
        <w:pStyle w:val="SMHeading"/>
      </w:pPr>
      <w:r>
        <w:rPr>
          <w:noProof/>
        </w:rPr>
        <w:lastRenderedPageBreak/>
        <w:drawing>
          <wp:inline distT="0" distB="0" distL="0" distR="0" wp14:anchorId="06E9B134" wp14:editId="7C92AFD4">
            <wp:extent cx="5943600" cy="4488815"/>
            <wp:effectExtent l="0" t="0" r="0" b="0"/>
            <wp:docPr id="1097835995"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35995" name="Picture 10" descr="A graph of different colored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p>
    <w:p w14:paraId="3B3FC0B7" w14:textId="0EAEBEE0" w:rsidR="00072763" w:rsidRPr="00355362" w:rsidRDefault="00072763" w:rsidP="00072763">
      <w:pPr>
        <w:pStyle w:val="SMHeading"/>
      </w:pPr>
      <w:r w:rsidRPr="00355362">
        <w:t>Fig. S</w:t>
      </w:r>
      <w:r w:rsidR="004C47BD">
        <w:t>10</w:t>
      </w:r>
      <w:r>
        <w:t>.</w:t>
      </w:r>
      <w:r w:rsidR="00A345F4">
        <w:t xml:space="preserve"> </w:t>
      </w:r>
      <w:r w:rsidR="00A345F4" w:rsidRPr="00A345F4">
        <w:t xml:space="preserve">Results of cross-validated parameter grid search fitting model to </w:t>
      </w:r>
      <w:r w:rsidR="00A345F4" w:rsidRPr="00A345F4">
        <w:rPr>
          <w:i/>
          <w:iCs/>
        </w:rPr>
        <w:t>Prochlorococcus</w:t>
      </w:r>
      <w:r w:rsidR="00A345F4" w:rsidRPr="00A345F4">
        <w:t xml:space="preserve"> and </w:t>
      </w:r>
      <w:r w:rsidR="00A345F4" w:rsidRPr="00A345F4">
        <w:rPr>
          <w:i/>
          <w:iCs/>
        </w:rPr>
        <w:t>Synechococcus</w:t>
      </w:r>
      <w:r w:rsidR="00A345F4" w:rsidRPr="00A345F4">
        <w:t xml:space="preserve"> residual transcript abundance data.</w:t>
      </w:r>
    </w:p>
    <w:p w14:paraId="458DF042" w14:textId="5612037B" w:rsidR="00072763" w:rsidRDefault="00A345F4" w:rsidP="00072763">
      <w:pPr>
        <w:pStyle w:val="SMcaption"/>
      </w:pPr>
      <w:r w:rsidRPr="00A345F4">
        <w:t>(</w:t>
      </w:r>
      <w:proofErr w:type="gramStart"/>
      <w:r w:rsidRPr="00A345F4">
        <w:t>A,B</w:t>
      </w:r>
      <w:proofErr w:type="gramEnd"/>
      <w:r w:rsidRPr="00A345F4">
        <w:t>) Cross-validated sum of squared errors (SSE) of sparse tensor decomposition models parameterized with different numbers of components (</w:t>
      </w:r>
      <w:r w:rsidRPr="00A345F4">
        <w:rPr>
          <w:i/>
          <w:iCs/>
        </w:rPr>
        <w:t>R</w:t>
      </w:r>
      <w:r w:rsidRPr="00A345F4">
        <w:t xml:space="preserve">) and sparsity coefficients </w:t>
      </w:r>
      <w:r>
        <w:t>(</w:t>
      </w:r>
      <w:r w:rsidRPr="00AB2CD1">
        <w:t>λ</w:t>
      </w:r>
      <w:r>
        <w:t xml:space="preserve">) </w:t>
      </w:r>
      <w:r w:rsidRPr="00A345F4">
        <w:t xml:space="preserve">and fit to (A) </w:t>
      </w:r>
      <w:r w:rsidRPr="00A345F4">
        <w:rPr>
          <w:i/>
          <w:iCs/>
        </w:rPr>
        <w:t>Prochlorococcus</w:t>
      </w:r>
      <w:r w:rsidRPr="00A345F4">
        <w:t xml:space="preserve"> and (B) </w:t>
      </w:r>
      <w:r w:rsidRPr="00A345F4">
        <w:rPr>
          <w:i/>
          <w:iCs/>
        </w:rPr>
        <w:t>Synechococcus</w:t>
      </w:r>
      <w:r w:rsidRPr="00A345F4">
        <w:t xml:space="preserve"> residual transcript abundance data. (</w:t>
      </w:r>
      <w:proofErr w:type="gramStart"/>
      <w:r w:rsidRPr="00A345F4">
        <w:t>C,D</w:t>
      </w:r>
      <w:proofErr w:type="gramEnd"/>
      <w:r w:rsidRPr="00A345F4">
        <w:t>) Cross-validated SSE and factor match score (FMS) as a function of sparsity coefficient (</w:t>
      </w:r>
      <w:r w:rsidRPr="00AB2CD1">
        <w:t>λ</w:t>
      </w:r>
      <w:r>
        <w:t xml:space="preserve">) </w:t>
      </w:r>
      <w:r w:rsidRPr="00A345F4">
        <w:t xml:space="preserve">of (C) </w:t>
      </w:r>
      <w:r w:rsidRPr="00A345F4">
        <w:rPr>
          <w:i/>
          <w:iCs/>
        </w:rPr>
        <w:t>Prochlorococcus</w:t>
      </w:r>
      <w:r w:rsidRPr="00A345F4">
        <w:t xml:space="preserve"> models and (D) </w:t>
      </w:r>
      <w:r w:rsidRPr="00A345F4">
        <w:rPr>
          <w:i/>
          <w:iCs/>
        </w:rPr>
        <w:t>Synechococcus</w:t>
      </w:r>
      <w:r w:rsidRPr="00A345F4">
        <w:t xml:space="preserve"> models fit with </w:t>
      </w:r>
      <w:r w:rsidRPr="00A345F4">
        <w:rPr>
          <w:i/>
          <w:iCs/>
        </w:rPr>
        <w:t>R</w:t>
      </w:r>
      <w:r>
        <w:rPr>
          <w:i/>
          <w:iCs/>
        </w:rPr>
        <w:t xml:space="preserve"> </w:t>
      </w:r>
      <w:r w:rsidRPr="00A345F4">
        <w:t>=</w:t>
      </w:r>
      <w:r>
        <w:t xml:space="preserve"> </w:t>
      </w:r>
      <w:r w:rsidRPr="00A345F4">
        <w:t>15 components. Each data point is the mean of 10 bootstrapped datasets, and bars show standard error of the mean.</w:t>
      </w:r>
    </w:p>
    <w:p w14:paraId="797EC929" w14:textId="77777777" w:rsidR="00A345F4" w:rsidRDefault="00A345F4" w:rsidP="00072763">
      <w:pPr>
        <w:pStyle w:val="SMcaption"/>
      </w:pPr>
    </w:p>
    <w:p w14:paraId="4896A94E" w14:textId="77777777" w:rsidR="00A345F4" w:rsidRDefault="00A345F4">
      <w:r>
        <w:rPr>
          <w:b/>
          <w:bCs/>
        </w:rPr>
        <w:br w:type="page"/>
      </w:r>
    </w:p>
    <w:p w14:paraId="05143F63" w14:textId="3F92BB84" w:rsidR="00A345F4" w:rsidRDefault="00A345F4" w:rsidP="00072763">
      <w:pPr>
        <w:pStyle w:val="SMHeading"/>
      </w:pPr>
      <w:r>
        <w:rPr>
          <w:noProof/>
        </w:rPr>
        <w:lastRenderedPageBreak/>
        <w:drawing>
          <wp:inline distT="0" distB="0" distL="0" distR="0" wp14:anchorId="7B307C8F" wp14:editId="46790BCD">
            <wp:extent cx="5943600" cy="1998345"/>
            <wp:effectExtent l="0" t="0" r="0" b="0"/>
            <wp:docPr id="319195244" name="Picture 11" descr="A graph of a number of compos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95244" name="Picture 11" descr="A graph of a number of compositing&#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inline>
        </w:drawing>
      </w:r>
    </w:p>
    <w:p w14:paraId="4A5A6E5F" w14:textId="2592F31A" w:rsidR="00072763" w:rsidRPr="00355362" w:rsidRDefault="00072763" w:rsidP="00072763">
      <w:pPr>
        <w:pStyle w:val="SMHeading"/>
      </w:pPr>
      <w:r w:rsidRPr="00355362">
        <w:t>Fig. S</w:t>
      </w:r>
      <w:r w:rsidR="00006BC1">
        <w:t>1</w:t>
      </w:r>
      <w:r w:rsidR="004C47BD">
        <w:t>1</w:t>
      </w:r>
      <w:r>
        <w:t>.</w:t>
      </w:r>
      <w:r w:rsidR="00A345F4">
        <w:t xml:space="preserve"> </w:t>
      </w:r>
      <w:r w:rsidR="00A345F4" w:rsidRPr="00A345F4">
        <w:t xml:space="preserve">SSE monotonically decreases with an increasing number of components up to </w:t>
      </w:r>
      <w:r w:rsidR="00A345F4" w:rsidRPr="00A345F4">
        <w:rPr>
          <w:i/>
          <w:iCs/>
        </w:rPr>
        <w:t>R</w:t>
      </w:r>
      <w:r w:rsidR="00A345F4">
        <w:rPr>
          <w:i/>
          <w:iCs/>
        </w:rPr>
        <w:t xml:space="preserve"> </w:t>
      </w:r>
      <w:r w:rsidR="00A345F4" w:rsidRPr="00A345F4">
        <w:t>=</w:t>
      </w:r>
      <w:r w:rsidR="00A345F4">
        <w:t xml:space="preserve"> </w:t>
      </w:r>
      <w:r w:rsidR="00A345F4" w:rsidRPr="00A345F4">
        <w:t>1600 in models with λ</w:t>
      </w:r>
      <w:r w:rsidR="00A345F4">
        <w:t xml:space="preserve"> </w:t>
      </w:r>
      <w:r w:rsidR="00A345F4" w:rsidRPr="00A345F4">
        <w:t>=</w:t>
      </w:r>
      <w:r w:rsidR="00A345F4">
        <w:t xml:space="preserve"> </w:t>
      </w:r>
      <w:r w:rsidR="00A345F4" w:rsidRPr="00A345F4">
        <w:t>10.0.</w:t>
      </w:r>
    </w:p>
    <w:p w14:paraId="30689EFD" w14:textId="24510F49" w:rsidR="00072763" w:rsidRDefault="00A345F4" w:rsidP="00072763">
      <w:pPr>
        <w:pStyle w:val="SMcaption"/>
      </w:pPr>
      <w:r w:rsidRPr="00A345F4">
        <w:t xml:space="preserve">Fitting and cross-validated sum of squared errors (SSE) of (A) </w:t>
      </w:r>
      <w:r w:rsidRPr="00A345F4">
        <w:rPr>
          <w:i/>
          <w:iCs/>
        </w:rPr>
        <w:t>Prochlorococcus</w:t>
      </w:r>
      <w:r w:rsidRPr="00A345F4">
        <w:t xml:space="preserve"> and (B) </w:t>
      </w:r>
      <w:r w:rsidRPr="00A345F4">
        <w:rPr>
          <w:i/>
          <w:iCs/>
        </w:rPr>
        <w:t>Synechococcus</w:t>
      </w:r>
      <w:r w:rsidRPr="00A345F4">
        <w:t xml:space="preserve"> models parameterized with a sparsity coefficient of </w:t>
      </w:r>
      <w:r w:rsidRPr="00AB2CD1">
        <w:t>λ</w:t>
      </w:r>
      <w:r w:rsidRPr="00A345F4">
        <w:t xml:space="preserve"> =</w:t>
      </w:r>
      <w:r>
        <w:t xml:space="preserve"> </w:t>
      </w:r>
      <w:r w:rsidRPr="00A345F4">
        <w:t xml:space="preserve">10.0 and different numbers of components ranging from </w:t>
      </w:r>
      <w:r w:rsidRPr="00A345F4">
        <w:rPr>
          <w:i/>
          <w:iCs/>
        </w:rPr>
        <w:t>R</w:t>
      </w:r>
      <w:r>
        <w:t xml:space="preserve"> </w:t>
      </w:r>
      <w:r w:rsidRPr="00A345F4">
        <w:t>=</w:t>
      </w:r>
      <w:r>
        <w:t xml:space="preserve"> </w:t>
      </w:r>
      <w:r w:rsidRPr="00A345F4">
        <w:t xml:space="preserve">1 to </w:t>
      </w:r>
      <w:r w:rsidRPr="00A345F4">
        <w:rPr>
          <w:i/>
          <w:iCs/>
        </w:rPr>
        <w:t>R</w:t>
      </w:r>
      <w:r>
        <w:t xml:space="preserve"> </w:t>
      </w:r>
      <w:r w:rsidRPr="00A345F4">
        <w:t>=</w:t>
      </w:r>
      <w:r>
        <w:t xml:space="preserve"> </w:t>
      </w:r>
      <w:r w:rsidRPr="00A345F4">
        <w:t>1600. Each data point is the mean of 10 bootstrapped datasets, and bars show standard error of the mean.</w:t>
      </w:r>
    </w:p>
    <w:p w14:paraId="78E0339C" w14:textId="77777777" w:rsidR="00A345F4" w:rsidRDefault="00A345F4" w:rsidP="00072763">
      <w:pPr>
        <w:pStyle w:val="SMcaption"/>
      </w:pPr>
    </w:p>
    <w:p w14:paraId="56CA725E" w14:textId="77777777" w:rsidR="00A345F4" w:rsidRDefault="00A345F4">
      <w:r>
        <w:rPr>
          <w:b/>
          <w:bCs/>
        </w:rPr>
        <w:br w:type="page"/>
      </w:r>
    </w:p>
    <w:p w14:paraId="4707FC34" w14:textId="51C10D2A" w:rsidR="00A345F4" w:rsidRDefault="00B64CBA" w:rsidP="00072763">
      <w:pPr>
        <w:pStyle w:val="SMHeading"/>
      </w:pPr>
      <w:r>
        <w:rPr>
          <w:noProof/>
        </w:rPr>
        <w:lastRenderedPageBreak/>
        <w:drawing>
          <wp:inline distT="0" distB="0" distL="0" distR="0" wp14:anchorId="7622E18A" wp14:editId="615AD640">
            <wp:extent cx="5943600" cy="5511800"/>
            <wp:effectExtent l="0" t="0" r="0" b="0"/>
            <wp:docPr id="190155420" name="Picture 12" descr="A group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5420" name="Picture 12" descr="A group of dots with different colo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511800"/>
                    </a:xfrm>
                    <a:prstGeom prst="rect">
                      <a:avLst/>
                    </a:prstGeom>
                  </pic:spPr>
                </pic:pic>
              </a:graphicData>
            </a:graphic>
          </wp:inline>
        </w:drawing>
      </w:r>
    </w:p>
    <w:p w14:paraId="23AA5B34" w14:textId="32C88450" w:rsidR="00072763" w:rsidRPr="00355362" w:rsidRDefault="00072763" w:rsidP="00072763">
      <w:pPr>
        <w:pStyle w:val="SMHeading"/>
      </w:pPr>
      <w:r w:rsidRPr="00355362">
        <w:t>Fig. S</w:t>
      </w:r>
      <w:r w:rsidR="00006BC1">
        <w:t>1</w:t>
      </w:r>
      <w:r w:rsidR="004C47BD">
        <w:t>2</w:t>
      </w:r>
      <w:r>
        <w:t>.</w:t>
      </w:r>
      <w:r w:rsidR="00A345F4">
        <w:t xml:space="preserve"> </w:t>
      </w:r>
      <w:r w:rsidR="00A345F4" w:rsidRPr="00A345F4">
        <w:t>Model components are robust across an exponential range of sparsity coefficient values.</w:t>
      </w:r>
    </w:p>
    <w:p w14:paraId="2A617C18" w14:textId="72411D59" w:rsidR="00072763" w:rsidRDefault="00A345F4" w:rsidP="00072763">
      <w:pPr>
        <w:pStyle w:val="SMcaption"/>
      </w:pPr>
      <w:r w:rsidRPr="00A345F4">
        <w:t xml:space="preserve">Median cross-validated component factor match score (FMS) of (A) </w:t>
      </w:r>
      <w:r w:rsidRPr="00A345F4">
        <w:rPr>
          <w:i/>
          <w:iCs/>
        </w:rPr>
        <w:t>Prochlorococcus</w:t>
      </w:r>
      <w:r w:rsidRPr="00A345F4">
        <w:t xml:space="preserve"> and (B) </w:t>
      </w:r>
      <w:r w:rsidRPr="00A345F4">
        <w:rPr>
          <w:i/>
          <w:iCs/>
        </w:rPr>
        <w:t>Synechococcus</w:t>
      </w:r>
      <w:r>
        <w:t xml:space="preserve"> </w:t>
      </w:r>
      <w:r w:rsidRPr="00A345F4">
        <w:t>models parameterized with different numbers of components (</w:t>
      </w:r>
      <w:r w:rsidRPr="00A345F4">
        <w:rPr>
          <w:i/>
          <w:iCs/>
        </w:rPr>
        <w:t>R</w:t>
      </w:r>
      <w:r w:rsidRPr="00A345F4">
        <w:t xml:space="preserve">) and sparsity coefficients </w:t>
      </w:r>
      <w:r>
        <w:t>(</w:t>
      </w:r>
      <w:r w:rsidRPr="00AB2CD1">
        <w:t>λ</w:t>
      </w:r>
      <w:r w:rsidRPr="00A345F4">
        <w:t xml:space="preserve">). All models were aligned to an </w:t>
      </w:r>
      <w:proofErr w:type="gramStart"/>
      <w:r w:rsidRPr="00A345F4">
        <w:t>optimally-parameterized</w:t>
      </w:r>
      <w:proofErr w:type="gramEnd"/>
      <w:r w:rsidRPr="00A345F4">
        <w:t xml:space="preserve"> reference model, and FMS values were calculated between each component and its best match in the reference model. Marker color indicates median FMS of 30 bootstrapped models, marker size indicates the percentage of bootstraps in which the component was detected, and markers with a black outline indicate components that were detected in all 30 bootstraps.</w:t>
      </w:r>
    </w:p>
    <w:p w14:paraId="307C65AB" w14:textId="77777777" w:rsidR="00A345F4" w:rsidRDefault="00A345F4" w:rsidP="00072763">
      <w:pPr>
        <w:pStyle w:val="SMcaption"/>
      </w:pPr>
    </w:p>
    <w:p w14:paraId="76668FCA" w14:textId="77777777" w:rsidR="00B64CBA" w:rsidRDefault="00B64CBA">
      <w:r>
        <w:rPr>
          <w:b/>
          <w:bCs/>
        </w:rPr>
        <w:br w:type="page"/>
      </w:r>
    </w:p>
    <w:p w14:paraId="792B2544" w14:textId="2AB0A1F2" w:rsidR="00B64CBA" w:rsidRDefault="00B64CBA" w:rsidP="00072763">
      <w:pPr>
        <w:pStyle w:val="SMHeading"/>
      </w:pPr>
      <w:r>
        <w:rPr>
          <w:noProof/>
        </w:rPr>
        <w:lastRenderedPageBreak/>
        <w:drawing>
          <wp:inline distT="0" distB="0" distL="0" distR="0" wp14:anchorId="554184B9" wp14:editId="3B3452D7">
            <wp:extent cx="5943600" cy="3275330"/>
            <wp:effectExtent l="0" t="0" r="0" b="1270"/>
            <wp:docPr id="1670020382"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20382" name="Picture 13"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21216806" w14:textId="03B82151" w:rsidR="00072763" w:rsidRPr="00355362" w:rsidRDefault="00072763" w:rsidP="00072763">
      <w:pPr>
        <w:pStyle w:val="SMHeading"/>
      </w:pPr>
      <w:r w:rsidRPr="00355362">
        <w:t>Fig. S</w:t>
      </w:r>
      <w:r w:rsidR="00006BC1">
        <w:t>1</w:t>
      </w:r>
      <w:r w:rsidR="004C47BD">
        <w:t>3</w:t>
      </w:r>
      <w:r>
        <w:t>.</w:t>
      </w:r>
      <w:r w:rsidR="00B64CBA">
        <w:t xml:space="preserve"> </w:t>
      </w:r>
      <w:r w:rsidR="00B64CBA" w:rsidRPr="00B64CBA">
        <w:t>Component robustness and cluster size as a function of sparsity coefficient.</w:t>
      </w:r>
    </w:p>
    <w:p w14:paraId="3C0B1675" w14:textId="5A92C5E4" w:rsidR="00072763" w:rsidRDefault="00B64CBA" w:rsidP="00072763">
      <w:pPr>
        <w:pStyle w:val="SMcaption"/>
      </w:pPr>
      <w:r w:rsidRPr="00B64CBA">
        <w:t xml:space="preserve">Median cross-validated component factor match score (FMS) of (A) </w:t>
      </w:r>
      <w:r w:rsidRPr="00B64CBA">
        <w:rPr>
          <w:i/>
          <w:iCs/>
        </w:rPr>
        <w:t>Prochlorococcus</w:t>
      </w:r>
      <w:r w:rsidRPr="00B64CBA">
        <w:t xml:space="preserve"> and (B)</w:t>
      </w:r>
      <w:r>
        <w:t xml:space="preserve"> </w:t>
      </w:r>
      <w:r w:rsidRPr="00B64CBA">
        <w:rPr>
          <w:i/>
          <w:iCs/>
        </w:rPr>
        <w:t>Synechococcus</w:t>
      </w:r>
      <w:r w:rsidRPr="00B64CBA">
        <w:t xml:space="preserve"> models parameterized with different sparsity coefficients, indicated by marker color. The maximum median FMS observed for each component is identified by an 'x' marker. X-axis shows median cluster size, equal to the number of genes (</w:t>
      </w:r>
      <w:proofErr w:type="spellStart"/>
      <w:r w:rsidRPr="00B64CBA">
        <w:t>CyCOGs</w:t>
      </w:r>
      <w:proofErr w:type="spellEnd"/>
      <w:r w:rsidRPr="00B64CBA">
        <w:t>) with non-zero component weights. Horizontal and vertical bars indicate inner 50th percentile among 10 model bootstraps.</w:t>
      </w:r>
    </w:p>
    <w:p w14:paraId="6C7490C7" w14:textId="77777777" w:rsidR="00B64CBA" w:rsidRDefault="00B64CBA" w:rsidP="00072763">
      <w:pPr>
        <w:pStyle w:val="SMcaption"/>
      </w:pPr>
    </w:p>
    <w:p w14:paraId="2C92D6D9" w14:textId="77777777" w:rsidR="00B64CBA" w:rsidRDefault="00B64CBA">
      <w:r>
        <w:rPr>
          <w:b/>
          <w:bCs/>
        </w:rPr>
        <w:br w:type="page"/>
      </w:r>
    </w:p>
    <w:p w14:paraId="4DABD683" w14:textId="73452F31" w:rsidR="00B64CBA" w:rsidRDefault="00B64CBA" w:rsidP="00072763">
      <w:pPr>
        <w:pStyle w:val="SMHeading"/>
      </w:pPr>
      <w:r>
        <w:rPr>
          <w:noProof/>
        </w:rPr>
        <w:lastRenderedPageBreak/>
        <w:drawing>
          <wp:inline distT="0" distB="0" distL="0" distR="0" wp14:anchorId="40306469" wp14:editId="3AA3DBCE">
            <wp:extent cx="5943600" cy="6189345"/>
            <wp:effectExtent l="0" t="0" r="0" b="0"/>
            <wp:docPr id="2519074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748" name="Picture 14"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189345"/>
                    </a:xfrm>
                    <a:prstGeom prst="rect">
                      <a:avLst/>
                    </a:prstGeom>
                  </pic:spPr>
                </pic:pic>
              </a:graphicData>
            </a:graphic>
          </wp:inline>
        </w:drawing>
      </w:r>
    </w:p>
    <w:p w14:paraId="35EC9E47" w14:textId="1BC30F4B" w:rsidR="00072763" w:rsidRPr="00355362" w:rsidRDefault="00072763" w:rsidP="00072763">
      <w:pPr>
        <w:pStyle w:val="SMHeading"/>
      </w:pPr>
      <w:r w:rsidRPr="00355362">
        <w:t>Fig. S</w:t>
      </w:r>
      <w:r w:rsidR="00006BC1">
        <w:t>1</w:t>
      </w:r>
      <w:r w:rsidR="004C47BD">
        <w:t>4</w:t>
      </w:r>
      <w:r>
        <w:t>.</w:t>
      </w:r>
      <w:r w:rsidR="00B64CBA">
        <w:t xml:space="preserve"> </w:t>
      </w:r>
      <w:r w:rsidR="00B64CBA" w:rsidRPr="00B64CBA">
        <w:t>Clustered heatmaps of pairwise correlations of component weight profiles.</w:t>
      </w:r>
    </w:p>
    <w:p w14:paraId="59C90297" w14:textId="2EEB4864" w:rsidR="00072763" w:rsidRDefault="00B64CBA" w:rsidP="00072763">
      <w:pPr>
        <w:pStyle w:val="SMcaption"/>
      </w:pPr>
      <w:r w:rsidRPr="00B64CBA">
        <w:t xml:space="preserve">Hierarchically clustered heatmaps of pairwise Pearson correlations between (A) gene weight, (B) taxon weight, (C) sample weight, and (D) concatenated gene, sample and taxon weight profiles of robust </w:t>
      </w:r>
      <w:r w:rsidRPr="00B64CBA">
        <w:rPr>
          <w:i/>
          <w:iCs/>
        </w:rPr>
        <w:t>Prochlorococcus</w:t>
      </w:r>
      <w:r w:rsidRPr="00B64CBA">
        <w:t xml:space="preserve"> and </w:t>
      </w:r>
      <w:r w:rsidRPr="00B64CBA">
        <w:rPr>
          <w:i/>
          <w:iCs/>
        </w:rPr>
        <w:t>Synechococcus</w:t>
      </w:r>
      <w:r w:rsidRPr="00B64CBA">
        <w:t xml:space="preserve"> components.</w:t>
      </w:r>
    </w:p>
    <w:p w14:paraId="5514949E" w14:textId="77777777" w:rsidR="00B64CBA" w:rsidRDefault="00B64CBA" w:rsidP="00072763">
      <w:pPr>
        <w:pStyle w:val="SMcaption"/>
      </w:pPr>
    </w:p>
    <w:p w14:paraId="1290CA6C" w14:textId="77777777" w:rsidR="00B64CBA" w:rsidRDefault="00B64CBA">
      <w:r>
        <w:rPr>
          <w:b/>
          <w:bCs/>
        </w:rPr>
        <w:br w:type="page"/>
      </w:r>
    </w:p>
    <w:p w14:paraId="441EEDAE" w14:textId="3033F949" w:rsidR="00B64CBA" w:rsidRDefault="00B64CBA" w:rsidP="00B64CBA">
      <w:pPr>
        <w:pStyle w:val="SMHeading"/>
        <w:tabs>
          <w:tab w:val="left" w:pos="1580"/>
        </w:tabs>
      </w:pPr>
      <w:r>
        <w:rPr>
          <w:noProof/>
        </w:rPr>
        <w:lastRenderedPageBreak/>
        <w:drawing>
          <wp:inline distT="0" distB="0" distL="0" distR="0" wp14:anchorId="54EF335E" wp14:editId="5792ED3B">
            <wp:extent cx="5943600" cy="5024755"/>
            <wp:effectExtent l="0" t="0" r="0" b="4445"/>
            <wp:docPr id="612721343" name="Picture 15"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1343" name="Picture 15" descr="A chart of a dia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inline>
        </w:drawing>
      </w:r>
    </w:p>
    <w:p w14:paraId="1FDD920B" w14:textId="029D0063" w:rsidR="00072763" w:rsidRPr="00355362" w:rsidRDefault="00072763" w:rsidP="00B64CBA">
      <w:pPr>
        <w:pStyle w:val="SMHeading"/>
        <w:tabs>
          <w:tab w:val="left" w:pos="1580"/>
        </w:tabs>
      </w:pPr>
      <w:r w:rsidRPr="00355362">
        <w:t>Fig. S</w:t>
      </w:r>
      <w:r w:rsidR="00006BC1">
        <w:t>1</w:t>
      </w:r>
      <w:r w:rsidR="004C47BD">
        <w:t>5</w:t>
      </w:r>
      <w:r>
        <w:t>.</w:t>
      </w:r>
      <w:r w:rsidR="00B64CBA">
        <w:t xml:space="preserve"> </w:t>
      </w:r>
      <w:r w:rsidR="00B64CBA" w:rsidRPr="00B64CBA">
        <w:t>Estimation of diel peak expression time of clusters via weighted KDE.</w:t>
      </w:r>
    </w:p>
    <w:p w14:paraId="1AE7CCA1" w14:textId="62A61177" w:rsidR="00072763" w:rsidRDefault="00B64CBA" w:rsidP="00072763">
      <w:pPr>
        <w:pStyle w:val="SMcaption"/>
      </w:pPr>
      <w:r w:rsidRPr="00B64CBA">
        <w:t xml:space="preserve">Sample weights of (A) </w:t>
      </w:r>
      <w:r w:rsidRPr="00B64CBA">
        <w:rPr>
          <w:i/>
          <w:iCs/>
        </w:rPr>
        <w:t>Prochlorococcus</w:t>
      </w:r>
      <w:r w:rsidRPr="00B64CBA">
        <w:t xml:space="preserve"> and (B) </w:t>
      </w:r>
      <w:r w:rsidRPr="00B64CBA">
        <w:rPr>
          <w:i/>
          <w:iCs/>
        </w:rPr>
        <w:t>Synechococcus</w:t>
      </w:r>
      <w:r w:rsidRPr="00B64CBA">
        <w:t xml:space="preserve"> components by time of day of sample collection. Grey lines show kernel density estimate (KDE) of sampling times, weighted by sample weight and corrected for uneven sampling, as an estimate of peak expression time of each cluster.</w:t>
      </w:r>
    </w:p>
    <w:p w14:paraId="2CF287A0" w14:textId="77777777" w:rsidR="00B64CBA" w:rsidRDefault="00B64CBA">
      <w:r>
        <w:rPr>
          <w:b/>
          <w:bCs/>
        </w:rPr>
        <w:br w:type="page"/>
      </w:r>
    </w:p>
    <w:p w14:paraId="42A551DF" w14:textId="1928A9D7" w:rsidR="00B64CBA" w:rsidRDefault="00B64CBA" w:rsidP="00B64CBA">
      <w:pPr>
        <w:pStyle w:val="SMHeading"/>
        <w:tabs>
          <w:tab w:val="left" w:pos="1380"/>
        </w:tabs>
      </w:pPr>
      <w:r>
        <w:rPr>
          <w:noProof/>
        </w:rPr>
        <w:lastRenderedPageBreak/>
        <w:drawing>
          <wp:inline distT="0" distB="0" distL="0" distR="0" wp14:anchorId="480850A8" wp14:editId="0FB7F9E8">
            <wp:extent cx="5132591" cy="6578600"/>
            <wp:effectExtent l="0" t="0" r="0" b="0"/>
            <wp:docPr id="206625578"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578" name="Picture 16"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63557" cy="6618290"/>
                    </a:xfrm>
                    <a:prstGeom prst="rect">
                      <a:avLst/>
                    </a:prstGeom>
                  </pic:spPr>
                </pic:pic>
              </a:graphicData>
            </a:graphic>
          </wp:inline>
        </w:drawing>
      </w:r>
    </w:p>
    <w:p w14:paraId="64E16401" w14:textId="01ADDABD" w:rsidR="00072763" w:rsidRPr="00355362" w:rsidRDefault="00072763" w:rsidP="00B64CBA">
      <w:pPr>
        <w:pStyle w:val="SMHeading"/>
        <w:tabs>
          <w:tab w:val="left" w:pos="1380"/>
        </w:tabs>
      </w:pPr>
      <w:r w:rsidRPr="00355362">
        <w:t>Fig. S</w:t>
      </w:r>
      <w:r w:rsidR="00006BC1">
        <w:t>1</w:t>
      </w:r>
      <w:r w:rsidR="004C47BD">
        <w:t>6</w:t>
      </w:r>
      <w:r>
        <w:t>.</w:t>
      </w:r>
      <w:r w:rsidR="00B64CBA">
        <w:t xml:space="preserve"> </w:t>
      </w:r>
      <w:r w:rsidR="00B64CBA" w:rsidRPr="00B64CBA">
        <w:t xml:space="preserve">Comparison of Barnacle cluster gene membership to previously reported diel clusters of cultured </w:t>
      </w:r>
      <w:r w:rsidR="00B64CBA" w:rsidRPr="00B64CBA">
        <w:rPr>
          <w:i/>
          <w:iCs/>
        </w:rPr>
        <w:t>Prochlorococcus</w:t>
      </w:r>
      <w:r w:rsidR="00B64CBA" w:rsidRPr="00B64CBA">
        <w:t xml:space="preserve"> MED4.</w:t>
      </w:r>
    </w:p>
    <w:p w14:paraId="16878A52" w14:textId="3990FE61" w:rsidR="00072763" w:rsidRDefault="00B64CBA" w:rsidP="00072763">
      <w:pPr>
        <w:pStyle w:val="SMcaption"/>
      </w:pPr>
      <w:r w:rsidRPr="00B64CBA">
        <w:t xml:space="preserve">Hierarchically clustered heatmap of F1 scores comparing CyCOG composition of Barnacle clusters against clusters previously derived from transcriptomes of </w:t>
      </w:r>
      <w:r w:rsidRPr="00B64CBA">
        <w:rPr>
          <w:i/>
          <w:iCs/>
        </w:rPr>
        <w:t>Prochlorococcus</w:t>
      </w:r>
      <w:r w:rsidRPr="00B64CBA">
        <w:t xml:space="preserve"> MED4 grown in culture over a simulated day/night cycle </w:t>
      </w:r>
      <w:r>
        <w:t>(</w:t>
      </w:r>
      <w:r w:rsidRPr="00B64CBA">
        <w:rPr>
          <w:highlight w:val="yellow"/>
        </w:rPr>
        <w:t>CITATION</w:t>
      </w:r>
      <w:r>
        <w:t>)</w:t>
      </w:r>
      <w:r w:rsidRPr="00B64CBA">
        <w:t xml:space="preserve">. Clusters without any overlapping </w:t>
      </w:r>
      <w:proofErr w:type="spellStart"/>
      <w:r w:rsidRPr="00B64CBA">
        <w:t>CyCOGs</w:t>
      </w:r>
      <w:proofErr w:type="spellEnd"/>
      <w:r w:rsidRPr="00B64CBA">
        <w:t xml:space="preserve"> are left blank and significantly similar clusters are annotated with the F1 score (adjusted p</w:t>
      </w:r>
      <w:r>
        <w:t xml:space="preserve"> </w:t>
      </w:r>
      <w:r w:rsidRPr="00B64CBA">
        <w:t>&lt;</w:t>
      </w:r>
      <w:r>
        <w:t xml:space="preserve"> </w:t>
      </w:r>
      <w:r w:rsidRPr="00B64CBA">
        <w:t>0.05)</w:t>
      </w:r>
      <w:r>
        <w:t>.</w:t>
      </w:r>
    </w:p>
    <w:p w14:paraId="33FE9858" w14:textId="77777777" w:rsidR="00B64CBA" w:rsidRDefault="00B64CBA">
      <w:r>
        <w:rPr>
          <w:b/>
          <w:bCs/>
        </w:rPr>
        <w:br w:type="page"/>
      </w:r>
    </w:p>
    <w:p w14:paraId="1C4ED036" w14:textId="2BDF63A6" w:rsidR="00015F74" w:rsidRDefault="00015F74" w:rsidP="00B9440A">
      <w:pPr>
        <w:pStyle w:val="SMHeading"/>
      </w:pPr>
      <w:r>
        <w:lastRenderedPageBreak/>
        <w:t>Table S1.</w:t>
      </w:r>
    </w:p>
    <w:p w14:paraId="16966F07" w14:textId="2CAFD9A2" w:rsidR="009A5287" w:rsidRDefault="00477182" w:rsidP="00477182">
      <w:pPr>
        <w:pStyle w:val="SMcaption"/>
      </w:pPr>
      <w:r>
        <w:t>Type or paste caption here.</w:t>
      </w:r>
      <w:r w:rsidR="00BC3E04">
        <w:t xml:space="preserve"> </w:t>
      </w:r>
      <w:r w:rsidR="00E4519A">
        <w:t>Create a page break and paste in the Table above the caption.</w:t>
      </w:r>
    </w:p>
    <w:p w14:paraId="242E16FE" w14:textId="77777777" w:rsidR="009A5287" w:rsidRDefault="009A5287" w:rsidP="00477182">
      <w:pPr>
        <w:pStyle w:val="SMcaption"/>
      </w:pPr>
    </w:p>
    <w:p w14:paraId="1734D1A3" w14:textId="1476D808" w:rsidR="009A5287" w:rsidRDefault="009A5287" w:rsidP="00477182">
      <w:pPr>
        <w:pStyle w:val="SMcaption"/>
      </w:pPr>
      <w:r>
        <w:t>&lt;insert Table S1 here followed by a page break &gt;</w:t>
      </w:r>
    </w:p>
    <w:p w14:paraId="605B1901" w14:textId="77777777" w:rsidR="00015F74" w:rsidRDefault="00015F74" w:rsidP="00B9440A">
      <w:pPr>
        <w:pStyle w:val="SMHeading"/>
      </w:pPr>
      <w:r>
        <w:t>Table S2.</w:t>
      </w:r>
    </w:p>
    <w:p w14:paraId="4FA1CFDA" w14:textId="20076802" w:rsidR="00E4519A" w:rsidRDefault="00477182" w:rsidP="00E4519A">
      <w:pPr>
        <w:pStyle w:val="SMcaption"/>
      </w:pPr>
      <w:r>
        <w:t>Type or paste caption here.</w:t>
      </w:r>
      <w:r w:rsidR="00BC3E04">
        <w:t xml:space="preserve"> </w:t>
      </w:r>
      <w:r w:rsidR="00E4519A">
        <w:t>Create a page break and paste in the Table above the caption.</w:t>
      </w:r>
    </w:p>
    <w:p w14:paraId="6E056F56" w14:textId="77777777" w:rsidR="009A5287" w:rsidRDefault="009A5287" w:rsidP="00477182">
      <w:pPr>
        <w:pStyle w:val="SMcaption"/>
      </w:pPr>
    </w:p>
    <w:p w14:paraId="618D16AC" w14:textId="1F4AF157" w:rsidR="009A5287" w:rsidRDefault="009A5287" w:rsidP="00477182">
      <w:pPr>
        <w:pStyle w:val="SMcaption"/>
      </w:pPr>
      <w:r>
        <w:t xml:space="preserve">&lt;insert Table </w:t>
      </w:r>
      <w:r w:rsidR="00E4519A">
        <w:t xml:space="preserve">S2 </w:t>
      </w:r>
      <w:r>
        <w:t>here followed by a page break &gt;</w:t>
      </w:r>
    </w:p>
    <w:p w14:paraId="37F107C1" w14:textId="77777777" w:rsidR="00D766F1" w:rsidRDefault="00D766F1" w:rsidP="00477182">
      <w:pPr>
        <w:pStyle w:val="SMcaption"/>
      </w:pPr>
    </w:p>
    <w:p w14:paraId="6357F49C" w14:textId="782062FF" w:rsidR="00112C5B" w:rsidRPr="00355362" w:rsidRDefault="00112C5B" w:rsidP="00B9440A">
      <w:pPr>
        <w:pStyle w:val="SMHeading"/>
      </w:pPr>
      <w:r w:rsidRPr="00355362">
        <w:t>Movie S1</w:t>
      </w:r>
      <w:r w:rsidR="008218C4">
        <w:t>.</w:t>
      </w:r>
    </w:p>
    <w:p w14:paraId="404FEFE5" w14:textId="72294E10" w:rsidR="00B9440A" w:rsidRDefault="00112C5B" w:rsidP="00B9440A">
      <w:pPr>
        <w:pStyle w:val="SMcaption"/>
      </w:pPr>
      <w:r>
        <w:t>Type or paste caption here.</w:t>
      </w:r>
      <w:r w:rsidR="00BC3E04">
        <w:t xml:space="preserve"> </w:t>
      </w:r>
    </w:p>
    <w:p w14:paraId="55B2FB42" w14:textId="77777777" w:rsidR="00B9440A" w:rsidRDefault="00B9440A" w:rsidP="00B9440A">
      <w:pPr>
        <w:pStyle w:val="SMcaption"/>
      </w:pPr>
    </w:p>
    <w:p w14:paraId="4E5DEF5D" w14:textId="2C77B22F" w:rsidR="00112C5B" w:rsidRPr="00355362" w:rsidRDefault="00112C5B" w:rsidP="00B9440A">
      <w:pPr>
        <w:pStyle w:val="SMHeading"/>
      </w:pPr>
      <w:r w:rsidRPr="00355362">
        <w:t>Audio S1</w:t>
      </w:r>
      <w:r w:rsidR="008218C4">
        <w:t>.</w:t>
      </w:r>
      <w:r w:rsidRPr="00355362">
        <w:t xml:space="preserve"> </w:t>
      </w:r>
    </w:p>
    <w:p w14:paraId="04B49B34" w14:textId="5EA0E265" w:rsidR="00477182" w:rsidRDefault="00477182" w:rsidP="00477182">
      <w:pPr>
        <w:pStyle w:val="SMcaption"/>
      </w:pPr>
      <w:r>
        <w:t>Type or paste caption here.</w:t>
      </w:r>
      <w:r w:rsidR="00BC3E04">
        <w:t xml:space="preserve"> </w:t>
      </w:r>
    </w:p>
    <w:p w14:paraId="4968A53E" w14:textId="77777777" w:rsidR="008218C4" w:rsidRDefault="008218C4" w:rsidP="00477182">
      <w:pPr>
        <w:pStyle w:val="SMcaption"/>
      </w:pPr>
    </w:p>
    <w:p w14:paraId="2B6BCA94" w14:textId="350E36E4" w:rsidR="00C50C6D" w:rsidRPr="00355362" w:rsidRDefault="00C50C6D" w:rsidP="00C50C6D">
      <w:pPr>
        <w:pStyle w:val="SMHeading"/>
      </w:pPr>
      <w:r>
        <w:t xml:space="preserve">Data </w:t>
      </w:r>
      <w:r w:rsidRPr="00355362">
        <w:t>S1</w:t>
      </w:r>
      <w:r w:rsidR="008218C4">
        <w:t>.</w:t>
      </w:r>
      <w:r w:rsidRPr="00355362">
        <w:t xml:space="preserve"> </w:t>
      </w:r>
      <w:r>
        <w:t>(separate file)</w:t>
      </w:r>
    </w:p>
    <w:p w14:paraId="614756DF" w14:textId="3E94AC92" w:rsidR="00C50C6D" w:rsidRDefault="00C50C6D" w:rsidP="00C50C6D">
      <w:pPr>
        <w:pStyle w:val="SMcaption"/>
      </w:pPr>
      <w:r>
        <w:t>Type or paste caption here.</w:t>
      </w:r>
      <w:r w:rsidR="00BC3E04">
        <w:t xml:space="preserve"> </w:t>
      </w:r>
    </w:p>
    <w:p w14:paraId="08DC9151" w14:textId="77777777" w:rsidR="00C50C6D" w:rsidRDefault="00C50C6D" w:rsidP="00477182">
      <w:pPr>
        <w:pStyle w:val="SMcaption"/>
      </w:pPr>
    </w:p>
    <w:p w14:paraId="10BF7DE9" w14:textId="77777777" w:rsidR="00B9440A" w:rsidRPr="00015F74" w:rsidRDefault="00B9440A" w:rsidP="00B9440A">
      <w:pPr>
        <w:pStyle w:val="SMcaption"/>
      </w:pPr>
    </w:p>
    <w:sectPr w:rsidR="00B9440A" w:rsidRPr="00015F74" w:rsidSect="00E853D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863EE" w14:textId="77777777" w:rsidR="000705DA" w:rsidRDefault="000705DA">
      <w:r>
        <w:separator/>
      </w:r>
    </w:p>
  </w:endnote>
  <w:endnote w:type="continuationSeparator" w:id="0">
    <w:p w14:paraId="358E4E32" w14:textId="77777777" w:rsidR="000705DA" w:rsidRDefault="00070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8EA3E" w14:textId="32DFF1A6" w:rsidR="00F125EE" w:rsidRDefault="00114193">
    <w:pPr>
      <w:pStyle w:val="Footer"/>
      <w:jc w:val="right"/>
    </w:pPr>
    <w:r>
      <w:fldChar w:fldCharType="begin"/>
    </w:r>
    <w:r>
      <w:instrText xml:space="preserve"> PAGE   \* MERGEFORMAT </w:instrText>
    </w:r>
    <w:r>
      <w:fldChar w:fldCharType="separate"/>
    </w:r>
    <w:r w:rsidR="00C92B22">
      <w:rPr>
        <w:noProof/>
      </w:rPr>
      <w:t>3</w:t>
    </w:r>
    <w:r>
      <w:fldChar w:fldCharType="end"/>
    </w:r>
  </w:p>
  <w:p w14:paraId="211F3547"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B7658" w14:textId="77777777" w:rsidR="000705DA" w:rsidRDefault="000705DA">
      <w:r>
        <w:separator/>
      </w:r>
    </w:p>
  </w:footnote>
  <w:footnote w:type="continuationSeparator" w:id="0">
    <w:p w14:paraId="5BC2D05B" w14:textId="77777777" w:rsidR="000705DA" w:rsidRDefault="00070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1F95" w14:textId="77777777" w:rsidR="003A2FD8" w:rsidRPr="005001AC" w:rsidRDefault="003A2FD8" w:rsidP="005001AC">
    <w:pPr>
      <w:jc w:val="right"/>
      <w:rPr>
        <w:sz w:val="20"/>
      </w:rPr>
    </w:pPr>
  </w:p>
  <w:p w14:paraId="3CD866EE"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num w:numId="1" w16cid:durableId="387843683">
    <w:abstractNumId w:val="9"/>
  </w:num>
  <w:num w:numId="2" w16cid:durableId="485366509">
    <w:abstractNumId w:val="7"/>
  </w:num>
  <w:num w:numId="3" w16cid:durableId="1888255738">
    <w:abstractNumId w:val="6"/>
  </w:num>
  <w:num w:numId="4" w16cid:durableId="681854557">
    <w:abstractNumId w:val="5"/>
  </w:num>
  <w:num w:numId="5" w16cid:durableId="132017859">
    <w:abstractNumId w:val="4"/>
  </w:num>
  <w:num w:numId="6" w16cid:durableId="934366820">
    <w:abstractNumId w:val="8"/>
  </w:num>
  <w:num w:numId="7" w16cid:durableId="1379206068">
    <w:abstractNumId w:val="3"/>
  </w:num>
  <w:num w:numId="8" w16cid:durableId="855268003">
    <w:abstractNumId w:val="2"/>
  </w:num>
  <w:num w:numId="9" w16cid:durableId="1773744170">
    <w:abstractNumId w:val="1"/>
  </w:num>
  <w:num w:numId="10" w16cid:durableId="297105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1FB6"/>
    <w:rsid w:val="00006BC1"/>
    <w:rsid w:val="00015F74"/>
    <w:rsid w:val="00065EBD"/>
    <w:rsid w:val="0006649D"/>
    <w:rsid w:val="00066D0C"/>
    <w:rsid w:val="0006729E"/>
    <w:rsid w:val="000705DA"/>
    <w:rsid w:val="00072763"/>
    <w:rsid w:val="00083B44"/>
    <w:rsid w:val="000850DC"/>
    <w:rsid w:val="000C07BF"/>
    <w:rsid w:val="000C2771"/>
    <w:rsid w:val="000D46F4"/>
    <w:rsid w:val="000F0DCE"/>
    <w:rsid w:val="000F6BE3"/>
    <w:rsid w:val="00112C5B"/>
    <w:rsid w:val="00114193"/>
    <w:rsid w:val="00115A38"/>
    <w:rsid w:val="0011687B"/>
    <w:rsid w:val="00124F82"/>
    <w:rsid w:val="00141644"/>
    <w:rsid w:val="00161853"/>
    <w:rsid w:val="0016337A"/>
    <w:rsid w:val="00164269"/>
    <w:rsid w:val="001A1BDE"/>
    <w:rsid w:val="001B13CE"/>
    <w:rsid w:val="001B1A2E"/>
    <w:rsid w:val="001F0876"/>
    <w:rsid w:val="001F167C"/>
    <w:rsid w:val="001F5E91"/>
    <w:rsid w:val="002077B9"/>
    <w:rsid w:val="00262D72"/>
    <w:rsid w:val="00294FBB"/>
    <w:rsid w:val="002C030F"/>
    <w:rsid w:val="002F0FB6"/>
    <w:rsid w:val="0031671A"/>
    <w:rsid w:val="00331D75"/>
    <w:rsid w:val="00355362"/>
    <w:rsid w:val="00363E44"/>
    <w:rsid w:val="003659A8"/>
    <w:rsid w:val="003669F9"/>
    <w:rsid w:val="00392402"/>
    <w:rsid w:val="00393BAB"/>
    <w:rsid w:val="00394C1C"/>
    <w:rsid w:val="00395E86"/>
    <w:rsid w:val="003A2FD8"/>
    <w:rsid w:val="003B40E6"/>
    <w:rsid w:val="003E74FB"/>
    <w:rsid w:val="003F5904"/>
    <w:rsid w:val="003F6E14"/>
    <w:rsid w:val="00405336"/>
    <w:rsid w:val="00435ABE"/>
    <w:rsid w:val="004571D5"/>
    <w:rsid w:val="00461D81"/>
    <w:rsid w:val="0046356B"/>
    <w:rsid w:val="00467263"/>
    <w:rsid w:val="00477182"/>
    <w:rsid w:val="004779CB"/>
    <w:rsid w:val="004A6F57"/>
    <w:rsid w:val="004C47BD"/>
    <w:rsid w:val="004D0135"/>
    <w:rsid w:val="004E42D8"/>
    <w:rsid w:val="004E6EE5"/>
    <w:rsid w:val="004E7BA2"/>
    <w:rsid w:val="004F7EDF"/>
    <w:rsid w:val="005001AC"/>
    <w:rsid w:val="00527D71"/>
    <w:rsid w:val="00533910"/>
    <w:rsid w:val="00540773"/>
    <w:rsid w:val="005520A8"/>
    <w:rsid w:val="005607DD"/>
    <w:rsid w:val="005A558C"/>
    <w:rsid w:val="005B70D2"/>
    <w:rsid w:val="005D712F"/>
    <w:rsid w:val="005E28F8"/>
    <w:rsid w:val="005E6513"/>
    <w:rsid w:val="00607E8E"/>
    <w:rsid w:val="00632CA3"/>
    <w:rsid w:val="00651114"/>
    <w:rsid w:val="00664560"/>
    <w:rsid w:val="00670299"/>
    <w:rsid w:val="00691985"/>
    <w:rsid w:val="00697611"/>
    <w:rsid w:val="006A1B64"/>
    <w:rsid w:val="007108F5"/>
    <w:rsid w:val="00713508"/>
    <w:rsid w:val="00713E5B"/>
    <w:rsid w:val="00714F56"/>
    <w:rsid w:val="007402FC"/>
    <w:rsid w:val="007411A1"/>
    <w:rsid w:val="00771577"/>
    <w:rsid w:val="00793072"/>
    <w:rsid w:val="007C45B3"/>
    <w:rsid w:val="007E2786"/>
    <w:rsid w:val="00807D35"/>
    <w:rsid w:val="008218C4"/>
    <w:rsid w:val="0084749A"/>
    <w:rsid w:val="00867A98"/>
    <w:rsid w:val="00870867"/>
    <w:rsid w:val="00885C9B"/>
    <w:rsid w:val="008A3C89"/>
    <w:rsid w:val="008D5D2A"/>
    <w:rsid w:val="008F3E50"/>
    <w:rsid w:val="00914B63"/>
    <w:rsid w:val="00917E06"/>
    <w:rsid w:val="009354F3"/>
    <w:rsid w:val="009447DC"/>
    <w:rsid w:val="00945471"/>
    <w:rsid w:val="00950234"/>
    <w:rsid w:val="00961BA5"/>
    <w:rsid w:val="009743A9"/>
    <w:rsid w:val="009A5287"/>
    <w:rsid w:val="009A7C5F"/>
    <w:rsid w:val="009B2AC5"/>
    <w:rsid w:val="009B7984"/>
    <w:rsid w:val="009F4BED"/>
    <w:rsid w:val="009F7D93"/>
    <w:rsid w:val="00A02E0C"/>
    <w:rsid w:val="00A3403B"/>
    <w:rsid w:val="00A345F4"/>
    <w:rsid w:val="00A51A12"/>
    <w:rsid w:val="00A53A78"/>
    <w:rsid w:val="00A627D4"/>
    <w:rsid w:val="00A74DA2"/>
    <w:rsid w:val="00A77632"/>
    <w:rsid w:val="00AB2CD1"/>
    <w:rsid w:val="00AB399E"/>
    <w:rsid w:val="00AC59D0"/>
    <w:rsid w:val="00AD16B1"/>
    <w:rsid w:val="00AD499C"/>
    <w:rsid w:val="00B36869"/>
    <w:rsid w:val="00B43B31"/>
    <w:rsid w:val="00B47CFA"/>
    <w:rsid w:val="00B574A3"/>
    <w:rsid w:val="00B57F00"/>
    <w:rsid w:val="00B63245"/>
    <w:rsid w:val="00B64CBA"/>
    <w:rsid w:val="00B73C69"/>
    <w:rsid w:val="00B77B2A"/>
    <w:rsid w:val="00B82C22"/>
    <w:rsid w:val="00B93DBA"/>
    <w:rsid w:val="00B9440A"/>
    <w:rsid w:val="00BB2D2A"/>
    <w:rsid w:val="00BC290E"/>
    <w:rsid w:val="00BC3E04"/>
    <w:rsid w:val="00BD58CF"/>
    <w:rsid w:val="00BF0C92"/>
    <w:rsid w:val="00C04CC1"/>
    <w:rsid w:val="00C4096C"/>
    <w:rsid w:val="00C50C6D"/>
    <w:rsid w:val="00C600D9"/>
    <w:rsid w:val="00C92B22"/>
    <w:rsid w:val="00CC1384"/>
    <w:rsid w:val="00CD3720"/>
    <w:rsid w:val="00CF1848"/>
    <w:rsid w:val="00CF58FC"/>
    <w:rsid w:val="00CF5C2F"/>
    <w:rsid w:val="00D04BCF"/>
    <w:rsid w:val="00D11A56"/>
    <w:rsid w:val="00D143D9"/>
    <w:rsid w:val="00D30C95"/>
    <w:rsid w:val="00D51C15"/>
    <w:rsid w:val="00D5511B"/>
    <w:rsid w:val="00D766F1"/>
    <w:rsid w:val="00DA7D6E"/>
    <w:rsid w:val="00DB71F7"/>
    <w:rsid w:val="00DC5628"/>
    <w:rsid w:val="00DD2E17"/>
    <w:rsid w:val="00DF7D88"/>
    <w:rsid w:val="00E257C8"/>
    <w:rsid w:val="00E40A10"/>
    <w:rsid w:val="00E41512"/>
    <w:rsid w:val="00E4519A"/>
    <w:rsid w:val="00E7374B"/>
    <w:rsid w:val="00E853D5"/>
    <w:rsid w:val="00E93DE9"/>
    <w:rsid w:val="00E9773B"/>
    <w:rsid w:val="00EA6F42"/>
    <w:rsid w:val="00EC13A3"/>
    <w:rsid w:val="00EC7C85"/>
    <w:rsid w:val="00ED2CBE"/>
    <w:rsid w:val="00F125EE"/>
    <w:rsid w:val="00F12E98"/>
    <w:rsid w:val="00F22029"/>
    <w:rsid w:val="00F515FB"/>
    <w:rsid w:val="00F630EA"/>
    <w:rsid w:val="00F7007E"/>
    <w:rsid w:val="00F73193"/>
    <w:rsid w:val="00F74F95"/>
    <w:rsid w:val="00F80705"/>
    <w:rsid w:val="00FA1481"/>
    <w:rsid w:val="00FC66B2"/>
    <w:rsid w:val="00FF04E3"/>
    <w:rsid w:val="4959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semiHidden/>
    <w:unhideWhenUsed/>
    <w:rsid w:val="00793072"/>
    <w:rPr>
      <w:sz w:val="16"/>
      <w:szCs w:val="16"/>
    </w:rPr>
  </w:style>
  <w:style w:type="character" w:styleId="UnresolvedMention">
    <w:name w:val="Unresolved Mention"/>
    <w:basedOn w:val="DefaultParagraphFont"/>
    <w:uiPriority w:val="99"/>
    <w:semiHidden/>
    <w:unhideWhenUsed/>
    <w:rsid w:val="008218C4"/>
    <w:rPr>
      <w:color w:val="808080"/>
      <w:shd w:val="clear" w:color="auto" w:fill="E6E6E6"/>
    </w:rPr>
  </w:style>
  <w:style w:type="paragraph" w:customStyle="1" w:styleId="PubInfo">
    <w:name w:val="PubInfo"/>
    <w:basedOn w:val="Normal"/>
    <w:qFormat/>
    <w:rsid w:val="00533910"/>
    <w:pPr>
      <w:suppressAutoHyphens/>
      <w:jc w:val="center"/>
    </w:pPr>
    <w:rPr>
      <w:sz w:val="20"/>
      <w:lang w:eastAsia="ar-SA"/>
    </w:rPr>
  </w:style>
  <w:style w:type="paragraph" w:customStyle="1" w:styleId="DoiInfo">
    <w:name w:val="DoiInfo"/>
    <w:basedOn w:val="Normal"/>
    <w:qFormat/>
    <w:rsid w:val="00533910"/>
    <w:pPr>
      <w:suppressAutoHyphens/>
      <w:jc w:val="center"/>
    </w:pPr>
    <w:rPr>
      <w:sz w:val="20"/>
      <w:lang w:eastAsia="ar-SA"/>
    </w:rPr>
  </w:style>
  <w:style w:type="character" w:styleId="PlaceholderText">
    <w:name w:val="Placeholder Text"/>
    <w:basedOn w:val="DefaultParagraphFont"/>
    <w:uiPriority w:val="99"/>
    <w:semiHidden/>
    <w:rsid w:val="00CF58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advances.sciencemag.org/content/information-authors"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xxxxx@xxxx.xx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6A6A5F-BF35-401C-A3A1-63045C8310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76C972-A183-49AB-BF18-FB119101A461}">
  <ds:schemaRefs>
    <ds:schemaRef ds:uri="http://schemas.microsoft.com/sharepoint/v3/contenttype/forms"/>
  </ds:schemaRefs>
</ds:datastoreItem>
</file>

<file path=customXml/itemProps3.xml><?xml version="1.0" encoding="utf-8"?>
<ds:datastoreItem xmlns:ds="http://schemas.openxmlformats.org/officeDocument/2006/customXml" ds:itemID="{78F523CB-42AC-406D-90D9-CA3AE16CA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20</Pages>
  <Words>2455</Words>
  <Characters>13999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16422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blasks</cp:lastModifiedBy>
  <cp:revision>12</cp:revision>
  <cp:lastPrinted>2018-01-11T19:53:00Z</cp:lastPrinted>
  <dcterms:created xsi:type="dcterms:W3CDTF">2024-05-29T04:37:00Z</dcterms:created>
  <dcterms:modified xsi:type="dcterms:W3CDTF">2024-05-31T18:16:00Z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ies>
</file>