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BA34D" w14:textId="2365240F" w:rsidR="00C378C0" w:rsidRDefault="00C378C0" w:rsidP="00E86182">
      <w:pPr>
        <w:rPr>
          <w:rFonts w:ascii="Times New Roman" w:hAnsi="Times New Roman" w:cs="Times New Roman"/>
        </w:rPr>
      </w:pPr>
    </w:p>
    <w:p w14:paraId="7B285104" w14:textId="77777777" w:rsidR="00E86182" w:rsidRDefault="00E86182" w:rsidP="00E86182">
      <w:pPr>
        <w:rPr>
          <w:rFonts w:ascii="Times New Roman" w:hAnsi="Times New Roman" w:cs="Times New Roman"/>
        </w:rPr>
      </w:pPr>
    </w:p>
    <w:p w14:paraId="55E2D393" w14:textId="77777777" w:rsidR="00E86182" w:rsidRDefault="00E86182" w:rsidP="00E86182">
      <w:pPr>
        <w:rPr>
          <w:rFonts w:ascii="Times New Roman" w:hAnsi="Times New Roman" w:cs="Times New Roman"/>
        </w:rPr>
      </w:pPr>
    </w:p>
    <w:p w14:paraId="784E09F0" w14:textId="77777777" w:rsidR="00E86182" w:rsidRDefault="00E86182" w:rsidP="00E86182">
      <w:pPr>
        <w:rPr>
          <w:rFonts w:ascii="Times New Roman" w:hAnsi="Times New Roman" w:cs="Times New Roman"/>
        </w:rPr>
      </w:pPr>
    </w:p>
    <w:p w14:paraId="0A87CDEC" w14:textId="77777777" w:rsidR="00E86182" w:rsidRDefault="00E86182" w:rsidP="00E86182">
      <w:pPr>
        <w:rPr>
          <w:rFonts w:ascii="Times New Roman" w:hAnsi="Times New Roman" w:cs="Times New Roman"/>
        </w:rPr>
      </w:pPr>
    </w:p>
    <w:p w14:paraId="18746682" w14:textId="77777777" w:rsidR="00E86182" w:rsidRDefault="00E86182" w:rsidP="00E86182">
      <w:pPr>
        <w:rPr>
          <w:rFonts w:ascii="Times New Roman" w:hAnsi="Times New Roman" w:cs="Times New Roman"/>
        </w:rPr>
      </w:pPr>
    </w:p>
    <w:p w14:paraId="7972B627" w14:textId="77777777" w:rsidR="00E86182" w:rsidRDefault="00E86182" w:rsidP="00E86182">
      <w:pPr>
        <w:rPr>
          <w:rFonts w:ascii="Times New Roman" w:hAnsi="Times New Roman" w:cs="Times New Roman"/>
        </w:rPr>
      </w:pPr>
    </w:p>
    <w:p w14:paraId="13CE3C8A" w14:textId="77777777" w:rsidR="00E86182" w:rsidRDefault="00E86182" w:rsidP="00E86182">
      <w:pPr>
        <w:rPr>
          <w:rFonts w:ascii="Times New Roman" w:hAnsi="Times New Roman" w:cs="Times New Roman"/>
        </w:rPr>
      </w:pPr>
    </w:p>
    <w:p w14:paraId="7DD52BFD" w14:textId="77777777" w:rsidR="00E86182" w:rsidRDefault="00E86182" w:rsidP="00E86182">
      <w:pPr>
        <w:rPr>
          <w:rFonts w:ascii="Times New Roman" w:hAnsi="Times New Roman" w:cs="Times New Roman"/>
        </w:rPr>
      </w:pPr>
    </w:p>
    <w:p w14:paraId="4AAF6EA2" w14:textId="77777777" w:rsidR="00E86182" w:rsidRDefault="00E86182" w:rsidP="00E86182">
      <w:pPr>
        <w:rPr>
          <w:rFonts w:ascii="Times New Roman" w:hAnsi="Times New Roman" w:cs="Times New Roman"/>
        </w:rPr>
      </w:pPr>
    </w:p>
    <w:p w14:paraId="34E14FC4" w14:textId="77777777" w:rsidR="00E86182" w:rsidRDefault="00E86182" w:rsidP="00E86182">
      <w:pPr>
        <w:rPr>
          <w:rFonts w:ascii="Times New Roman" w:hAnsi="Times New Roman" w:cs="Times New Roman"/>
        </w:rPr>
      </w:pPr>
    </w:p>
    <w:p w14:paraId="0A1DFECB" w14:textId="20324ED8" w:rsidR="00E86182" w:rsidRDefault="00E86182" w:rsidP="00E86182">
      <w:pPr>
        <w:rPr>
          <w:rFonts w:ascii="Times New Roman" w:hAnsi="Times New Roman" w:cs="Times New Roman"/>
        </w:rPr>
      </w:pPr>
      <w:r>
        <w:rPr>
          <w:rFonts w:ascii="Times New Roman" w:hAnsi="Times New Roman" w:cs="Times New Roman"/>
        </w:rPr>
        <w:tab/>
      </w:r>
    </w:p>
    <w:p w14:paraId="79B97E60" w14:textId="77777777" w:rsidR="00E86182" w:rsidRDefault="00E86182" w:rsidP="00E86182">
      <w:pPr>
        <w:rPr>
          <w:rFonts w:ascii="Times New Roman" w:hAnsi="Times New Roman" w:cs="Times New Roman"/>
        </w:rPr>
      </w:pPr>
    </w:p>
    <w:p w14:paraId="08A71550" w14:textId="77777777" w:rsidR="00E86182" w:rsidRDefault="00E86182" w:rsidP="00E86182">
      <w:pPr>
        <w:rPr>
          <w:rFonts w:ascii="Times New Roman" w:hAnsi="Times New Roman" w:cs="Times New Roman"/>
        </w:rPr>
      </w:pPr>
    </w:p>
    <w:p w14:paraId="6EDE41CF" w14:textId="77777777" w:rsidR="00E86182" w:rsidRDefault="00E86182" w:rsidP="00E86182">
      <w:pPr>
        <w:rPr>
          <w:rFonts w:ascii="Times New Roman" w:hAnsi="Times New Roman" w:cs="Times New Roman"/>
        </w:rPr>
      </w:pPr>
    </w:p>
    <w:p w14:paraId="238444AF" w14:textId="13C66C2E" w:rsidR="00E86182" w:rsidRDefault="00E86182" w:rsidP="00E86182">
      <w:pPr>
        <w:jc w:val="center"/>
        <w:rPr>
          <w:rFonts w:ascii="Times New Roman" w:hAnsi="Times New Roman" w:cs="Times New Roman"/>
          <w:b/>
          <w:bCs/>
          <w:sz w:val="52"/>
          <w:szCs w:val="52"/>
        </w:rPr>
      </w:pPr>
      <w:r w:rsidRPr="00E86182">
        <w:rPr>
          <w:rFonts w:ascii="Times New Roman" w:hAnsi="Times New Roman" w:cs="Times New Roman"/>
          <w:b/>
          <w:bCs/>
          <w:sz w:val="52"/>
          <w:szCs w:val="52"/>
        </w:rPr>
        <w:t>UE24CS341A - Software Engineering</w:t>
      </w:r>
    </w:p>
    <w:p w14:paraId="110DF676" w14:textId="7F2CE7D9" w:rsidR="00E86182" w:rsidRPr="00E86182" w:rsidRDefault="00E86182" w:rsidP="00E86182">
      <w:pPr>
        <w:jc w:val="center"/>
        <w:rPr>
          <w:rFonts w:ascii="Times New Roman" w:hAnsi="Times New Roman" w:cs="Times New Roman"/>
          <w:b/>
          <w:bCs/>
          <w:sz w:val="52"/>
          <w:szCs w:val="52"/>
        </w:rPr>
      </w:pPr>
      <w:r>
        <w:rPr>
          <w:rFonts w:ascii="Times New Roman" w:hAnsi="Times New Roman" w:cs="Times New Roman"/>
          <w:b/>
          <w:bCs/>
          <w:sz w:val="52"/>
          <w:szCs w:val="52"/>
        </w:rPr>
        <w:t>Mini Project</w:t>
      </w:r>
    </w:p>
    <w:p w14:paraId="058AD498" w14:textId="77777777" w:rsidR="00E86182" w:rsidRDefault="00E86182" w:rsidP="00E86182">
      <w:pPr>
        <w:rPr>
          <w:rFonts w:ascii="Times New Roman" w:hAnsi="Times New Roman" w:cs="Times New Roman"/>
        </w:rPr>
      </w:pPr>
    </w:p>
    <w:p w14:paraId="41B38CEE" w14:textId="77777777" w:rsidR="00E86182" w:rsidRPr="00E86182" w:rsidRDefault="00E86182" w:rsidP="00E86182">
      <w:pPr>
        <w:rPr>
          <w:rFonts w:ascii="Times New Roman" w:hAnsi="Times New Roman" w:cs="Times New Roman"/>
        </w:rPr>
      </w:pPr>
    </w:p>
    <w:p w14:paraId="562B1207" w14:textId="77777777" w:rsidR="00C378C0" w:rsidRPr="00E86182" w:rsidRDefault="00000000">
      <w:pPr>
        <w:spacing w:after="200"/>
        <w:jc w:val="center"/>
        <w:rPr>
          <w:rFonts w:ascii="Times New Roman" w:hAnsi="Times New Roman" w:cs="Times New Roman"/>
        </w:rPr>
      </w:pPr>
      <w:r w:rsidRPr="00E86182">
        <w:rPr>
          <w:rFonts w:ascii="Times New Roman" w:hAnsi="Times New Roman" w:cs="Times New Roman"/>
          <w:b/>
          <w:bCs/>
          <w:sz w:val="48"/>
          <w:szCs w:val="48"/>
        </w:rPr>
        <w:t>SOFTWARE TEST PLAN</w:t>
      </w:r>
    </w:p>
    <w:p w14:paraId="4D5F7B9F" w14:textId="77777777" w:rsidR="00C378C0" w:rsidRPr="00E86182" w:rsidRDefault="00000000">
      <w:pPr>
        <w:spacing w:after="600"/>
        <w:jc w:val="center"/>
        <w:rPr>
          <w:rFonts w:ascii="Times New Roman" w:hAnsi="Times New Roman" w:cs="Times New Roman"/>
        </w:rPr>
      </w:pPr>
      <w:r w:rsidRPr="00E86182">
        <w:rPr>
          <w:rFonts w:ascii="Times New Roman" w:hAnsi="Times New Roman" w:cs="Times New Roman"/>
          <w:b/>
          <w:bCs/>
          <w:sz w:val="30"/>
          <w:szCs w:val="30"/>
        </w:rPr>
        <w:t>Smart Expense &amp; Budget Management Application</w:t>
      </w:r>
    </w:p>
    <w:tbl>
      <w:tblPr>
        <w:tblStyle w:val="TableGrid"/>
        <w:tblW w:w="7000" w:type="dxa"/>
        <w:jc w:val="center"/>
        <w:tblLook w:val="0000" w:firstRow="0" w:lastRow="0" w:firstColumn="0" w:lastColumn="0" w:noHBand="0" w:noVBand="0"/>
      </w:tblPr>
      <w:tblGrid>
        <w:gridCol w:w="2200"/>
        <w:gridCol w:w="4800"/>
      </w:tblGrid>
      <w:tr w:rsidR="00C378C0" w:rsidRPr="00E86182" w14:paraId="1053FBEF" w14:textId="77777777" w:rsidTr="00E86182">
        <w:trPr>
          <w:jc w:val="center"/>
        </w:trPr>
        <w:tc>
          <w:tcPr>
            <w:tcW w:w="2200" w:type="dxa"/>
          </w:tcPr>
          <w:p w14:paraId="63165DDF"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Project</w:t>
            </w:r>
          </w:p>
        </w:tc>
        <w:tc>
          <w:tcPr>
            <w:tcW w:w="4800" w:type="dxa"/>
          </w:tcPr>
          <w:p w14:paraId="6C1C2F6B"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Smart Expense &amp; Budget Management Application</w:t>
            </w:r>
          </w:p>
        </w:tc>
      </w:tr>
      <w:tr w:rsidR="00C378C0" w:rsidRPr="00E86182" w14:paraId="3B140CC4" w14:textId="77777777" w:rsidTr="00E86182">
        <w:trPr>
          <w:jc w:val="center"/>
        </w:trPr>
        <w:tc>
          <w:tcPr>
            <w:tcW w:w="2200" w:type="dxa"/>
          </w:tcPr>
          <w:p w14:paraId="00F4AE36"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Document</w:t>
            </w:r>
          </w:p>
        </w:tc>
        <w:tc>
          <w:tcPr>
            <w:tcW w:w="4800" w:type="dxa"/>
          </w:tcPr>
          <w:p w14:paraId="45CBEB70"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Software Test Plan (STP)</w:t>
            </w:r>
          </w:p>
        </w:tc>
      </w:tr>
      <w:tr w:rsidR="00C378C0" w:rsidRPr="00E86182" w14:paraId="0BD402ED" w14:textId="77777777" w:rsidTr="00E86182">
        <w:trPr>
          <w:jc w:val="center"/>
        </w:trPr>
        <w:tc>
          <w:tcPr>
            <w:tcW w:w="2200" w:type="dxa"/>
          </w:tcPr>
          <w:p w14:paraId="0B3AA1C9"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Based On</w:t>
            </w:r>
          </w:p>
        </w:tc>
        <w:tc>
          <w:tcPr>
            <w:tcW w:w="4800" w:type="dxa"/>
          </w:tcPr>
          <w:p w14:paraId="635D42AE"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Software Requirements Specification (SRS) v1.0, dated 04-09-2026</w:t>
            </w:r>
          </w:p>
        </w:tc>
      </w:tr>
      <w:tr w:rsidR="00C378C0" w:rsidRPr="00E86182" w14:paraId="746E7248" w14:textId="77777777" w:rsidTr="00E86182">
        <w:trPr>
          <w:jc w:val="center"/>
        </w:trPr>
        <w:tc>
          <w:tcPr>
            <w:tcW w:w="2200" w:type="dxa"/>
          </w:tcPr>
          <w:p w14:paraId="5F80FF49"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Version</w:t>
            </w:r>
          </w:p>
        </w:tc>
        <w:tc>
          <w:tcPr>
            <w:tcW w:w="4800" w:type="dxa"/>
          </w:tcPr>
          <w:p w14:paraId="72CE6E68"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1.0</w:t>
            </w:r>
          </w:p>
        </w:tc>
      </w:tr>
      <w:tr w:rsidR="00C378C0" w:rsidRPr="00E86182" w14:paraId="3F2A41D8" w14:textId="77777777" w:rsidTr="00E86182">
        <w:trPr>
          <w:jc w:val="center"/>
        </w:trPr>
        <w:tc>
          <w:tcPr>
            <w:tcW w:w="2200" w:type="dxa"/>
          </w:tcPr>
          <w:p w14:paraId="4C232094"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Authors</w:t>
            </w:r>
          </w:p>
        </w:tc>
        <w:tc>
          <w:tcPr>
            <w:tcW w:w="4800" w:type="dxa"/>
          </w:tcPr>
          <w:p w14:paraId="7AA5A14F" w14:textId="6B16E4AA" w:rsidR="00C378C0" w:rsidRPr="00E86182" w:rsidRDefault="00000000">
            <w:pPr>
              <w:rPr>
                <w:rFonts w:ascii="Times New Roman" w:hAnsi="Times New Roman" w:cs="Times New Roman"/>
              </w:rPr>
            </w:pPr>
            <w:proofErr w:type="spellStart"/>
            <w:r w:rsidRPr="00E86182">
              <w:rPr>
                <w:rFonts w:ascii="Times New Roman" w:hAnsi="Times New Roman" w:cs="Times New Roman"/>
                <w:sz w:val="18"/>
                <w:szCs w:val="18"/>
              </w:rPr>
              <w:t>Bhu</w:t>
            </w:r>
            <w:r w:rsidR="004B3E21">
              <w:rPr>
                <w:rFonts w:ascii="Times New Roman" w:hAnsi="Times New Roman" w:cs="Times New Roman"/>
                <w:sz w:val="18"/>
                <w:szCs w:val="18"/>
              </w:rPr>
              <w:t>v</w:t>
            </w:r>
            <w:r w:rsidRPr="00E86182">
              <w:rPr>
                <w:rFonts w:ascii="Times New Roman" w:hAnsi="Times New Roman" w:cs="Times New Roman"/>
                <w:sz w:val="18"/>
                <w:szCs w:val="18"/>
              </w:rPr>
              <w:t>igna</w:t>
            </w:r>
            <w:proofErr w:type="spellEnd"/>
            <w:r w:rsidRPr="00E86182">
              <w:rPr>
                <w:rFonts w:ascii="Times New Roman" w:hAnsi="Times New Roman" w:cs="Times New Roman"/>
                <w:sz w:val="18"/>
                <w:szCs w:val="18"/>
              </w:rPr>
              <w:t xml:space="preserve"> Reddy A T, </w:t>
            </w:r>
            <w:proofErr w:type="spellStart"/>
            <w:r w:rsidRPr="00E86182">
              <w:rPr>
                <w:rFonts w:ascii="Times New Roman" w:hAnsi="Times New Roman" w:cs="Times New Roman"/>
                <w:sz w:val="18"/>
                <w:szCs w:val="18"/>
              </w:rPr>
              <w:t>Bijjala</w:t>
            </w:r>
            <w:proofErr w:type="spellEnd"/>
            <w:r w:rsidRPr="00E86182">
              <w:rPr>
                <w:rFonts w:ascii="Times New Roman" w:hAnsi="Times New Roman" w:cs="Times New Roman"/>
                <w:sz w:val="18"/>
                <w:szCs w:val="18"/>
              </w:rPr>
              <w:t xml:space="preserve"> Sai Vishnu Rohit, Blason Raj, </w:t>
            </w:r>
            <w:proofErr w:type="spellStart"/>
            <w:r w:rsidRPr="00E86182">
              <w:rPr>
                <w:rFonts w:ascii="Times New Roman" w:hAnsi="Times New Roman" w:cs="Times New Roman"/>
                <w:sz w:val="18"/>
                <w:szCs w:val="18"/>
              </w:rPr>
              <w:t>Bollavaram</w:t>
            </w:r>
            <w:proofErr w:type="spellEnd"/>
            <w:r w:rsidRPr="00E86182">
              <w:rPr>
                <w:rFonts w:ascii="Times New Roman" w:hAnsi="Times New Roman" w:cs="Times New Roman"/>
                <w:sz w:val="18"/>
                <w:szCs w:val="18"/>
              </w:rPr>
              <w:t xml:space="preserve"> Santosh Kumar</w:t>
            </w:r>
          </w:p>
        </w:tc>
      </w:tr>
      <w:tr w:rsidR="002777E0" w:rsidRPr="00E86182" w14:paraId="7725A06C" w14:textId="77777777" w:rsidTr="00E86182">
        <w:trPr>
          <w:jc w:val="center"/>
        </w:trPr>
        <w:tc>
          <w:tcPr>
            <w:tcW w:w="2200" w:type="dxa"/>
          </w:tcPr>
          <w:p w14:paraId="3246FE4D" w14:textId="34D0CBB4" w:rsidR="002777E0" w:rsidRPr="00E86182" w:rsidRDefault="002777E0">
            <w:pPr>
              <w:rPr>
                <w:rFonts w:ascii="Times New Roman" w:hAnsi="Times New Roman" w:cs="Times New Roman"/>
                <w:b/>
                <w:bCs/>
                <w:sz w:val="18"/>
                <w:szCs w:val="18"/>
              </w:rPr>
            </w:pPr>
            <w:r>
              <w:rPr>
                <w:rFonts w:ascii="Times New Roman" w:hAnsi="Times New Roman" w:cs="Times New Roman"/>
                <w:b/>
                <w:bCs/>
                <w:sz w:val="18"/>
                <w:szCs w:val="18"/>
              </w:rPr>
              <w:t>SRN</w:t>
            </w:r>
          </w:p>
        </w:tc>
        <w:tc>
          <w:tcPr>
            <w:tcW w:w="4800" w:type="dxa"/>
          </w:tcPr>
          <w:p w14:paraId="6896AADC" w14:textId="6783FB8D" w:rsidR="002777E0" w:rsidRPr="00E86182" w:rsidRDefault="002777E0">
            <w:pPr>
              <w:rPr>
                <w:rFonts w:ascii="Times New Roman" w:hAnsi="Times New Roman" w:cs="Times New Roman"/>
                <w:sz w:val="18"/>
                <w:szCs w:val="18"/>
              </w:rPr>
            </w:pPr>
            <w:r>
              <w:rPr>
                <w:rFonts w:ascii="Times New Roman" w:hAnsi="Times New Roman" w:cs="Times New Roman"/>
                <w:sz w:val="18"/>
                <w:szCs w:val="18"/>
              </w:rPr>
              <w:t xml:space="preserve">PES2UG24CS119, PES2UG24CS120, PES2UG24CS122, PES2UG24CS123 </w:t>
            </w:r>
          </w:p>
        </w:tc>
      </w:tr>
      <w:tr w:rsidR="00C378C0" w:rsidRPr="00E86182" w14:paraId="60A7AA06" w14:textId="77777777" w:rsidTr="00E86182">
        <w:trPr>
          <w:jc w:val="center"/>
        </w:trPr>
        <w:tc>
          <w:tcPr>
            <w:tcW w:w="2200" w:type="dxa"/>
          </w:tcPr>
          <w:p w14:paraId="532CD5E8"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Status</w:t>
            </w:r>
          </w:p>
        </w:tc>
        <w:tc>
          <w:tcPr>
            <w:tcW w:w="4800" w:type="dxa"/>
          </w:tcPr>
          <w:p w14:paraId="7A170855"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Draft for Review / Submission</w:t>
            </w:r>
          </w:p>
        </w:tc>
      </w:tr>
    </w:tbl>
    <w:p w14:paraId="1B329FD8" w14:textId="77777777" w:rsidR="00C378C0" w:rsidRPr="00E86182" w:rsidRDefault="00000000">
      <w:pPr>
        <w:rPr>
          <w:rFonts w:ascii="Times New Roman" w:hAnsi="Times New Roman" w:cs="Times New Roman"/>
        </w:rPr>
      </w:pPr>
      <w:r w:rsidRPr="00E86182">
        <w:rPr>
          <w:rFonts w:ascii="Times New Roman" w:hAnsi="Times New Roman" w:cs="Times New Roman"/>
        </w:rPr>
        <w:br w:type="page"/>
      </w:r>
    </w:p>
    <w:p w14:paraId="002AD805" w14:textId="77777777" w:rsidR="00C378C0" w:rsidRPr="00E86182" w:rsidRDefault="00000000">
      <w:pPr>
        <w:pStyle w:val="Heading1"/>
        <w:spacing w:before="320" w:after="160"/>
        <w:rPr>
          <w:rFonts w:ascii="Times New Roman" w:hAnsi="Times New Roman" w:cs="Times New Roman"/>
          <w:b/>
          <w:bCs/>
          <w:color w:val="auto"/>
        </w:rPr>
      </w:pPr>
      <w:r w:rsidRPr="00E86182">
        <w:rPr>
          <w:rFonts w:ascii="Times New Roman" w:hAnsi="Times New Roman" w:cs="Times New Roman"/>
          <w:b/>
          <w:bCs/>
          <w:color w:val="auto"/>
        </w:rPr>
        <w:lastRenderedPageBreak/>
        <w:t>1. Introduction</w:t>
      </w:r>
    </w:p>
    <w:p w14:paraId="06ADF44A" w14:textId="77777777" w:rsidR="00C378C0" w:rsidRPr="00E86182" w:rsidRDefault="00000000">
      <w:pPr>
        <w:pStyle w:val="Heading2"/>
        <w:spacing w:before="240" w:after="120"/>
        <w:rPr>
          <w:rFonts w:ascii="Times New Roman" w:hAnsi="Times New Roman" w:cs="Times New Roman"/>
          <w:b/>
          <w:bCs/>
          <w:color w:val="auto"/>
        </w:rPr>
      </w:pPr>
      <w:r w:rsidRPr="00E86182">
        <w:rPr>
          <w:rFonts w:ascii="Times New Roman" w:hAnsi="Times New Roman" w:cs="Times New Roman"/>
          <w:b/>
          <w:bCs/>
          <w:color w:val="auto"/>
        </w:rPr>
        <w:t>1.1 Purpose</w:t>
      </w:r>
    </w:p>
    <w:p w14:paraId="5A815E66" w14:textId="77777777" w:rsidR="00C378C0" w:rsidRPr="00E86182" w:rsidRDefault="00000000">
      <w:pPr>
        <w:spacing w:after="120"/>
        <w:rPr>
          <w:rFonts w:ascii="Times New Roman" w:hAnsi="Times New Roman" w:cs="Times New Roman"/>
        </w:rPr>
      </w:pPr>
      <w:r w:rsidRPr="00E86182">
        <w:rPr>
          <w:rFonts w:ascii="Times New Roman" w:hAnsi="Times New Roman" w:cs="Times New Roman"/>
        </w:rPr>
        <w:t>This Software Test Plan (STP) defines the scope, approach, resources, and schedule for testing the Smart Expense &amp; Budget Management Application. It translates the functional, non-functional, and security requirements defined in the SRS (v1.0) into a verifiable set of test cases so that every requirement (SEB-F-###, SEB-NF-###, SEB-SR-###) is exercised at least once before release.</w:t>
      </w:r>
    </w:p>
    <w:p w14:paraId="300F5B05" w14:textId="77777777" w:rsidR="00C378C0" w:rsidRPr="00E86182" w:rsidRDefault="00000000">
      <w:pPr>
        <w:pStyle w:val="Heading2"/>
        <w:spacing w:before="240" w:after="120"/>
        <w:rPr>
          <w:rFonts w:ascii="Times New Roman" w:hAnsi="Times New Roman" w:cs="Times New Roman"/>
          <w:b/>
          <w:bCs/>
          <w:color w:val="auto"/>
        </w:rPr>
      </w:pPr>
      <w:r w:rsidRPr="00E86182">
        <w:rPr>
          <w:rFonts w:ascii="Times New Roman" w:hAnsi="Times New Roman" w:cs="Times New Roman"/>
          <w:b/>
          <w:bCs/>
          <w:color w:val="auto"/>
        </w:rPr>
        <w:t>1.2 Scope</w:t>
      </w:r>
    </w:p>
    <w:p w14:paraId="58238F8E" w14:textId="77777777" w:rsidR="00C378C0" w:rsidRPr="00E86182" w:rsidRDefault="00000000">
      <w:pPr>
        <w:spacing w:after="120"/>
        <w:rPr>
          <w:rFonts w:ascii="Times New Roman" w:hAnsi="Times New Roman" w:cs="Times New Roman"/>
        </w:rPr>
      </w:pPr>
      <w:r w:rsidRPr="00E86182">
        <w:rPr>
          <w:rFonts w:ascii="Times New Roman" w:hAnsi="Times New Roman" w:cs="Times New Roman"/>
        </w:rPr>
        <w:t>Testing covers user authentication, income and expense recording, transaction management, category management, budget creation and monitoring, alerts, dashboard summaries, analytics, search and filtering, report generation and export, user data isolation, administrative user management, and audit logging. Non-functional testing covers performance, reliability, usability, maintainability, compatibility, and data integrity. Security testing covers HTTPS enforcement, password hashing, authentication/authorization, input validation, and log hygiene.</w:t>
      </w:r>
    </w:p>
    <w:p w14:paraId="67471206" w14:textId="77777777" w:rsidR="00C378C0" w:rsidRPr="00E86182" w:rsidRDefault="00000000">
      <w:pPr>
        <w:spacing w:after="120"/>
        <w:rPr>
          <w:rFonts w:ascii="Times New Roman" w:hAnsi="Times New Roman" w:cs="Times New Roman"/>
        </w:rPr>
      </w:pPr>
      <w:r w:rsidRPr="00E86182">
        <w:rPr>
          <w:rFonts w:ascii="Times New Roman" w:hAnsi="Times New Roman" w:cs="Times New Roman"/>
        </w:rPr>
        <w:t>Out of scope: banking transactions, payment processing, lending, investment execution, and direct bank-account integrations, consistent with the SRS scope statement.</w:t>
      </w:r>
    </w:p>
    <w:p w14:paraId="2C8B6F69" w14:textId="77777777" w:rsidR="00C378C0" w:rsidRPr="00E86182" w:rsidRDefault="00000000">
      <w:pPr>
        <w:pStyle w:val="Heading2"/>
        <w:spacing w:before="240" w:after="120"/>
        <w:rPr>
          <w:rFonts w:ascii="Times New Roman" w:hAnsi="Times New Roman" w:cs="Times New Roman"/>
          <w:b/>
          <w:bCs/>
          <w:color w:val="auto"/>
        </w:rPr>
      </w:pPr>
      <w:r w:rsidRPr="00E86182">
        <w:rPr>
          <w:rFonts w:ascii="Times New Roman" w:hAnsi="Times New Roman" w:cs="Times New Roman"/>
          <w:b/>
          <w:bCs/>
          <w:color w:val="auto"/>
        </w:rPr>
        <w:t>1.3 References</w:t>
      </w:r>
    </w:p>
    <w:p w14:paraId="7C3DD2F4"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Software Requirements Specification (SRS) — Smart Expense &amp; Budget Management Application, v1.0, 04-09-2026</w:t>
      </w:r>
    </w:p>
    <w:p w14:paraId="6AD2C33D"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Requirements Traceability Matrix (RTM), Section 8 of the SRS</w:t>
      </w:r>
    </w:p>
    <w:p w14:paraId="3298EAE1"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UML Use-Case Diagrams — User and Administrator functions, Section 7 of the SRS</w:t>
      </w:r>
    </w:p>
    <w:p w14:paraId="2F778CFC" w14:textId="77777777" w:rsidR="00C378C0" w:rsidRPr="00E86182" w:rsidRDefault="00000000">
      <w:pPr>
        <w:pStyle w:val="Heading1"/>
        <w:spacing w:before="320" w:after="160"/>
        <w:rPr>
          <w:rFonts w:ascii="Times New Roman" w:hAnsi="Times New Roman" w:cs="Times New Roman"/>
          <w:b/>
          <w:bCs/>
          <w:color w:val="auto"/>
        </w:rPr>
      </w:pPr>
      <w:r w:rsidRPr="00E86182">
        <w:rPr>
          <w:rFonts w:ascii="Times New Roman" w:hAnsi="Times New Roman" w:cs="Times New Roman"/>
          <w:b/>
          <w:bCs/>
          <w:color w:val="auto"/>
        </w:rPr>
        <w:t>2. Test Items</w:t>
      </w:r>
    </w:p>
    <w:p w14:paraId="186871D2" w14:textId="77777777" w:rsidR="00C378C0" w:rsidRPr="00E86182" w:rsidRDefault="00000000">
      <w:pPr>
        <w:spacing w:after="120"/>
        <w:rPr>
          <w:rFonts w:ascii="Times New Roman" w:hAnsi="Times New Roman" w:cs="Times New Roman"/>
        </w:rPr>
      </w:pPr>
      <w:r w:rsidRPr="00E86182">
        <w:rPr>
          <w:rFonts w:ascii="Times New Roman" w:hAnsi="Times New Roman" w:cs="Times New Roman"/>
        </w:rPr>
        <w:t>The following modules/components, as defined in the SRS product functions and interfaces, are subject to test:</w:t>
      </w:r>
    </w:p>
    <w:p w14:paraId="79E349B2"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Authentication Module (registration, login, password hashing)</w:t>
      </w:r>
    </w:p>
    <w:p w14:paraId="1F8F2BA6"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Transaction Module (income/expense add, edit, delete)</w:t>
      </w:r>
    </w:p>
    <w:p w14:paraId="528A4E0E"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Category Module</w:t>
      </w:r>
    </w:p>
    <w:p w14:paraId="1EE14541"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Budget Module (creation and monitoring)</w:t>
      </w:r>
    </w:p>
    <w:p w14:paraId="432AA41B"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Notification / Alert Module</w:t>
      </w:r>
    </w:p>
    <w:p w14:paraId="55E68350"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Dashboard Module</w:t>
      </w:r>
    </w:p>
    <w:p w14:paraId="0748764C"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Analytics / Reporting Module</w:t>
      </w:r>
    </w:p>
    <w:p w14:paraId="01EEFA1C"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Search and Filter functionality</w:t>
      </w:r>
    </w:p>
    <w:p w14:paraId="47FDB600"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Authorization Layer (user data isolation, role-based access)</w:t>
      </w:r>
    </w:p>
    <w:p w14:paraId="6B3BEFD2"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Administration Module</w:t>
      </w:r>
    </w:p>
    <w:p w14:paraId="756C499E"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Audit Logging subsystem</w:t>
      </w:r>
    </w:p>
    <w:p w14:paraId="565115D4"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Web UI (login, dashboard, transaction forms, budget screens, analytics, admin screens)</w:t>
      </w:r>
    </w:p>
    <w:p w14:paraId="7FBF415A" w14:textId="77777777" w:rsidR="00C378C0" w:rsidRPr="00E86182" w:rsidRDefault="00000000">
      <w:pPr>
        <w:pStyle w:val="Heading1"/>
        <w:spacing w:before="320" w:after="160"/>
        <w:rPr>
          <w:rFonts w:ascii="Times New Roman" w:hAnsi="Times New Roman" w:cs="Times New Roman"/>
          <w:b/>
          <w:bCs/>
          <w:color w:val="auto"/>
        </w:rPr>
      </w:pPr>
      <w:r w:rsidRPr="00E86182">
        <w:rPr>
          <w:rFonts w:ascii="Times New Roman" w:hAnsi="Times New Roman" w:cs="Times New Roman"/>
          <w:b/>
          <w:bCs/>
          <w:color w:val="auto"/>
        </w:rPr>
        <w:lastRenderedPageBreak/>
        <w:t>3. Features to be Tested / Not to be Tested</w:t>
      </w:r>
    </w:p>
    <w:p w14:paraId="673B03A4" w14:textId="77777777" w:rsidR="00C378C0" w:rsidRPr="00E86182" w:rsidRDefault="00000000">
      <w:pPr>
        <w:pStyle w:val="Heading2"/>
        <w:spacing w:before="240" w:after="120"/>
        <w:rPr>
          <w:rFonts w:ascii="Times New Roman" w:hAnsi="Times New Roman" w:cs="Times New Roman"/>
          <w:b/>
          <w:bCs/>
          <w:color w:val="auto"/>
        </w:rPr>
      </w:pPr>
      <w:r w:rsidRPr="00E86182">
        <w:rPr>
          <w:rFonts w:ascii="Times New Roman" w:hAnsi="Times New Roman" w:cs="Times New Roman"/>
          <w:b/>
          <w:bCs/>
          <w:color w:val="auto"/>
        </w:rPr>
        <w:t>3.1 Features to be Tested</w:t>
      </w:r>
    </w:p>
    <w:p w14:paraId="5E07A4C9" w14:textId="77777777" w:rsidR="00C378C0" w:rsidRPr="00E86182" w:rsidRDefault="00000000">
      <w:pPr>
        <w:spacing w:after="120"/>
        <w:rPr>
          <w:rFonts w:ascii="Times New Roman" w:hAnsi="Times New Roman" w:cs="Times New Roman"/>
        </w:rPr>
      </w:pPr>
      <w:r w:rsidRPr="00E86182">
        <w:rPr>
          <w:rFonts w:ascii="Times New Roman" w:hAnsi="Times New Roman" w:cs="Times New Roman"/>
        </w:rPr>
        <w:t>All 18 functional requirements (SEB-F-001 to SEB-F-018), all 6 non-functional requirements (SEB-NF-001 to SEB-NF-006), and all 5 security requirements (SEB-SR-001 to SEB-SR-005) listed in the SRS are in scope, as detailed in Sections 6-8 of this plan.</w:t>
      </w:r>
    </w:p>
    <w:p w14:paraId="664996AC" w14:textId="77777777" w:rsidR="00C378C0" w:rsidRPr="00E86182" w:rsidRDefault="00000000">
      <w:pPr>
        <w:pStyle w:val="Heading2"/>
        <w:spacing w:before="240" w:after="120"/>
        <w:rPr>
          <w:rFonts w:ascii="Times New Roman" w:hAnsi="Times New Roman" w:cs="Times New Roman"/>
          <w:b/>
          <w:bCs/>
          <w:color w:val="auto"/>
        </w:rPr>
      </w:pPr>
      <w:r w:rsidRPr="00E86182">
        <w:rPr>
          <w:rFonts w:ascii="Times New Roman" w:hAnsi="Times New Roman" w:cs="Times New Roman"/>
          <w:b/>
          <w:bCs/>
          <w:color w:val="auto"/>
        </w:rPr>
        <w:t>3.2 Features Not to be Tested</w:t>
      </w:r>
    </w:p>
    <w:p w14:paraId="302634A7"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Banking transaction processing, payment gateways, lending, and investment execution (explicitly out of scope in the SRS).</w:t>
      </w:r>
    </w:p>
    <w:p w14:paraId="44BEC149"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Direct bank-account integrations not present in the current version.</w:t>
      </w:r>
    </w:p>
    <w:p w14:paraId="6509E675"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Third-party email/notification service internals beyond the interface contract.</w:t>
      </w:r>
    </w:p>
    <w:p w14:paraId="47DB07A5" w14:textId="77777777" w:rsidR="00C378C0" w:rsidRPr="00E86182" w:rsidRDefault="00000000">
      <w:pPr>
        <w:pStyle w:val="Heading1"/>
        <w:spacing w:before="320" w:after="160"/>
        <w:rPr>
          <w:rFonts w:ascii="Times New Roman" w:hAnsi="Times New Roman" w:cs="Times New Roman"/>
          <w:b/>
          <w:bCs/>
          <w:color w:val="auto"/>
        </w:rPr>
      </w:pPr>
      <w:r w:rsidRPr="00E86182">
        <w:rPr>
          <w:rFonts w:ascii="Times New Roman" w:hAnsi="Times New Roman" w:cs="Times New Roman"/>
          <w:b/>
          <w:bCs/>
          <w:color w:val="auto"/>
        </w:rPr>
        <w:t>4. Test Approach and Levels</w:t>
      </w:r>
    </w:p>
    <w:p w14:paraId="38C1296C" w14:textId="77777777" w:rsidR="00C378C0" w:rsidRPr="00E86182" w:rsidRDefault="00000000">
      <w:pPr>
        <w:pStyle w:val="Heading2"/>
        <w:spacing w:before="240" w:after="120"/>
        <w:rPr>
          <w:rFonts w:ascii="Times New Roman" w:hAnsi="Times New Roman" w:cs="Times New Roman"/>
          <w:b/>
          <w:bCs/>
          <w:color w:val="auto"/>
        </w:rPr>
      </w:pPr>
      <w:r w:rsidRPr="00E86182">
        <w:rPr>
          <w:rFonts w:ascii="Times New Roman" w:hAnsi="Times New Roman" w:cs="Times New Roman"/>
          <w:b/>
          <w:bCs/>
          <w:color w:val="auto"/>
        </w:rPr>
        <w:t>4.1 Test Levels</w:t>
      </w:r>
    </w:p>
    <w:p w14:paraId="655EDDF6"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Unit Testing — individual functions/components (e.g., budget calculation, password hashing) validated by developers.</w:t>
      </w:r>
    </w:p>
    <w:p w14:paraId="03761C62"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Integration Testing — module interactions, e.g., Transaction Module feeding Budget Monitoring and Dashboard Summary.</w:t>
      </w:r>
    </w:p>
    <w:p w14:paraId="652B924C"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System Testing — end-to-end verification of the application against the functional, non-functional, and security requirements in this plan.</w:t>
      </w:r>
    </w:p>
    <w:p w14:paraId="53985E60"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User Acceptance Testing (UAT) — representative users validate core workflows (add expense, create budget) per SEB-NF-003.</w:t>
      </w:r>
    </w:p>
    <w:p w14:paraId="176970E1" w14:textId="77777777" w:rsidR="00C378C0" w:rsidRPr="00E86182" w:rsidRDefault="00000000">
      <w:pPr>
        <w:pStyle w:val="Heading2"/>
        <w:spacing w:before="240" w:after="120"/>
        <w:rPr>
          <w:rFonts w:ascii="Times New Roman" w:hAnsi="Times New Roman" w:cs="Times New Roman"/>
          <w:b/>
          <w:bCs/>
          <w:color w:val="auto"/>
        </w:rPr>
      </w:pPr>
      <w:r w:rsidRPr="00E86182">
        <w:rPr>
          <w:rFonts w:ascii="Times New Roman" w:hAnsi="Times New Roman" w:cs="Times New Roman"/>
          <w:b/>
          <w:bCs/>
          <w:color w:val="auto"/>
        </w:rPr>
        <w:t>4.2 Test Types</w:t>
      </w:r>
    </w:p>
    <w:p w14:paraId="431C1FB6"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Functional testing — Sections 6 test cases (TC-AUTH-*, TC-TXN-*, TC-CAT-*, TC-BUD-*, TC-ALT-*, TC-DASH-*, TC-ANL-*, TC-SRCH-*, TC-RPT-*, TC-SEC-02, TC-ADM-*, TC-AUD-*).</w:t>
      </w:r>
    </w:p>
    <w:p w14:paraId="28F956E5"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Non-functional testing — performance, reliability, usability, maintainability, compatibility, data integrity (Section 7).</w:t>
      </w:r>
    </w:p>
    <w:p w14:paraId="00875780"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 xml:space="preserve">Security testing — HTTPS enforcement, password hashing, </w:t>
      </w:r>
      <w:proofErr w:type="spellStart"/>
      <w:r w:rsidRPr="00E86182">
        <w:rPr>
          <w:rFonts w:ascii="Times New Roman" w:hAnsi="Times New Roman" w:cs="Times New Roman"/>
        </w:rPr>
        <w:t>authN</w:t>
      </w:r>
      <w:proofErr w:type="spellEnd"/>
      <w:r w:rsidRPr="00E86182">
        <w:rPr>
          <w:rFonts w:ascii="Times New Roman" w:hAnsi="Times New Roman" w:cs="Times New Roman"/>
        </w:rPr>
        <w:t>/</w:t>
      </w:r>
      <w:proofErr w:type="spellStart"/>
      <w:r w:rsidRPr="00E86182">
        <w:rPr>
          <w:rFonts w:ascii="Times New Roman" w:hAnsi="Times New Roman" w:cs="Times New Roman"/>
        </w:rPr>
        <w:t>authZ</w:t>
      </w:r>
      <w:proofErr w:type="spellEnd"/>
      <w:r w:rsidRPr="00E86182">
        <w:rPr>
          <w:rFonts w:ascii="Times New Roman" w:hAnsi="Times New Roman" w:cs="Times New Roman"/>
        </w:rPr>
        <w:t>, input validation, log hygiene (Section 8).</w:t>
      </w:r>
    </w:p>
    <w:p w14:paraId="633487D7"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Regression testing — re-run of the applicable subset of this suite after defect fixes or code changes.</w:t>
      </w:r>
    </w:p>
    <w:p w14:paraId="714C21BD" w14:textId="77777777" w:rsidR="00C378C0" w:rsidRPr="00E86182" w:rsidRDefault="00000000">
      <w:pPr>
        <w:pStyle w:val="Heading1"/>
        <w:spacing w:before="320" w:after="160"/>
        <w:rPr>
          <w:rFonts w:ascii="Times New Roman" w:hAnsi="Times New Roman" w:cs="Times New Roman"/>
          <w:b/>
          <w:bCs/>
          <w:color w:val="auto"/>
        </w:rPr>
      </w:pPr>
      <w:r w:rsidRPr="00E86182">
        <w:rPr>
          <w:rFonts w:ascii="Times New Roman" w:hAnsi="Times New Roman" w:cs="Times New Roman"/>
          <w:b/>
          <w:bCs/>
          <w:color w:val="auto"/>
        </w:rPr>
        <w:t>5. Test Environment</w:t>
      </w:r>
    </w:p>
    <w:tbl>
      <w:tblPr>
        <w:tblStyle w:val="TableGrid"/>
        <w:tblW w:w="12000" w:type="dxa"/>
        <w:tblLayout w:type="fixed"/>
        <w:tblLook w:val="0000" w:firstRow="0" w:lastRow="0" w:firstColumn="0" w:lastColumn="0" w:noHBand="0" w:noVBand="0"/>
      </w:tblPr>
      <w:tblGrid>
        <w:gridCol w:w="2400"/>
        <w:gridCol w:w="9600"/>
      </w:tblGrid>
      <w:tr w:rsidR="00C378C0" w:rsidRPr="00E86182" w14:paraId="71E91271" w14:textId="77777777" w:rsidTr="00E86182">
        <w:tc>
          <w:tcPr>
            <w:tcW w:w="2400" w:type="dxa"/>
          </w:tcPr>
          <w:p w14:paraId="10B744C7"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Component</w:t>
            </w:r>
          </w:p>
        </w:tc>
        <w:tc>
          <w:tcPr>
            <w:tcW w:w="9600" w:type="dxa"/>
          </w:tcPr>
          <w:p w14:paraId="61D6362C"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Detail</w:t>
            </w:r>
          </w:p>
        </w:tc>
      </w:tr>
      <w:tr w:rsidR="00C378C0" w:rsidRPr="00E86182" w14:paraId="067239B1" w14:textId="77777777" w:rsidTr="00E86182">
        <w:tc>
          <w:tcPr>
            <w:tcW w:w="2400" w:type="dxa"/>
          </w:tcPr>
          <w:p w14:paraId="15757ECD"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Client</w:t>
            </w:r>
          </w:p>
        </w:tc>
        <w:tc>
          <w:tcPr>
            <w:tcW w:w="9600" w:type="dxa"/>
          </w:tcPr>
          <w:p w14:paraId="578E3ACA"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Modern desktop and mobile web browsers (Chrome, Firefox, or equivalent approved browsers)</w:t>
            </w:r>
          </w:p>
        </w:tc>
      </w:tr>
      <w:tr w:rsidR="00C378C0" w:rsidRPr="00E86182" w14:paraId="5F8720A0" w14:textId="77777777" w:rsidTr="00E86182">
        <w:tc>
          <w:tcPr>
            <w:tcW w:w="2400" w:type="dxa"/>
          </w:tcPr>
          <w:p w14:paraId="671BFAC3"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Backend</w:t>
            </w:r>
          </w:p>
        </w:tc>
        <w:tc>
          <w:tcPr>
            <w:tcW w:w="9600" w:type="dxa"/>
          </w:tcPr>
          <w:p w14:paraId="37700546"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Python runtime with Django framework (or equivalent web application stack)</w:t>
            </w:r>
          </w:p>
        </w:tc>
      </w:tr>
      <w:tr w:rsidR="00C378C0" w:rsidRPr="00E86182" w14:paraId="67BDF843" w14:textId="77777777" w:rsidTr="00E86182">
        <w:tc>
          <w:tcPr>
            <w:tcW w:w="2400" w:type="dxa"/>
          </w:tcPr>
          <w:p w14:paraId="5DFB7DEE"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Database</w:t>
            </w:r>
          </w:p>
        </w:tc>
        <w:tc>
          <w:tcPr>
            <w:tcW w:w="9600" w:type="dxa"/>
          </w:tcPr>
          <w:p w14:paraId="141AEB34"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Relational database — MySQL or PostgreSQL, isolated test schema with seeded test data</w:t>
            </w:r>
          </w:p>
        </w:tc>
      </w:tr>
      <w:tr w:rsidR="00C378C0" w:rsidRPr="00E86182" w14:paraId="2E52773B" w14:textId="77777777" w:rsidTr="00E86182">
        <w:tc>
          <w:tcPr>
            <w:tcW w:w="2400" w:type="dxa"/>
          </w:tcPr>
          <w:p w14:paraId="7DEA2264"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Network</w:t>
            </w:r>
          </w:p>
        </w:tc>
        <w:tc>
          <w:tcPr>
            <w:tcW w:w="9600" w:type="dxa"/>
          </w:tcPr>
          <w:p w14:paraId="1A36406E"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HTTPS-based test environment mirroring production communication requirements</w:t>
            </w:r>
          </w:p>
        </w:tc>
      </w:tr>
      <w:tr w:rsidR="00C378C0" w:rsidRPr="00E86182" w14:paraId="15297DE1" w14:textId="77777777" w:rsidTr="00E86182">
        <w:tc>
          <w:tcPr>
            <w:tcW w:w="2400" w:type="dxa"/>
          </w:tcPr>
          <w:p w14:paraId="2CB4DFE9"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Notification</w:t>
            </w:r>
          </w:p>
        </w:tc>
        <w:tc>
          <w:tcPr>
            <w:tcW w:w="9600" w:type="dxa"/>
          </w:tcPr>
          <w:p w14:paraId="31FEC071"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Test/sandbox email or notification service for alert verification</w:t>
            </w:r>
          </w:p>
        </w:tc>
      </w:tr>
      <w:tr w:rsidR="00C378C0" w:rsidRPr="00E86182" w14:paraId="5208FA65" w14:textId="77777777" w:rsidTr="00E86182">
        <w:tc>
          <w:tcPr>
            <w:tcW w:w="2400" w:type="dxa"/>
          </w:tcPr>
          <w:p w14:paraId="73CED782"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Test Data</w:t>
            </w:r>
          </w:p>
        </w:tc>
        <w:tc>
          <w:tcPr>
            <w:tcW w:w="9600" w:type="dxa"/>
          </w:tcPr>
          <w:p w14:paraId="612E8DF6"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Seeded test users (standard and administrator roles), sample transactions, categories, and budgets</w:t>
            </w:r>
          </w:p>
        </w:tc>
      </w:tr>
    </w:tbl>
    <w:p w14:paraId="3D7AE157" w14:textId="77777777" w:rsidR="00C378C0" w:rsidRPr="00E86182" w:rsidRDefault="00000000">
      <w:pPr>
        <w:pStyle w:val="Heading1"/>
        <w:spacing w:before="320" w:after="160"/>
        <w:rPr>
          <w:rFonts w:ascii="Times New Roman" w:hAnsi="Times New Roman" w:cs="Times New Roman"/>
          <w:b/>
          <w:bCs/>
          <w:color w:val="auto"/>
        </w:rPr>
      </w:pPr>
      <w:r w:rsidRPr="00E86182">
        <w:rPr>
          <w:rFonts w:ascii="Times New Roman" w:hAnsi="Times New Roman" w:cs="Times New Roman"/>
          <w:b/>
          <w:bCs/>
          <w:color w:val="auto"/>
        </w:rPr>
        <w:t>6. Functional Test Cases</w:t>
      </w:r>
    </w:p>
    <w:p w14:paraId="2E23889E" w14:textId="77777777" w:rsidR="00C378C0" w:rsidRPr="00E86182" w:rsidRDefault="00000000">
      <w:pPr>
        <w:spacing w:after="120"/>
        <w:rPr>
          <w:rFonts w:ascii="Times New Roman" w:hAnsi="Times New Roman" w:cs="Times New Roman"/>
        </w:rPr>
      </w:pPr>
      <w:r w:rsidRPr="00E86182">
        <w:rPr>
          <w:rFonts w:ascii="Times New Roman" w:hAnsi="Times New Roman" w:cs="Times New Roman"/>
        </w:rPr>
        <w:lastRenderedPageBreak/>
        <w:t>Each test case below maps directly to a functional requirement and its acceptance criterion defined in Section 4 of the SRS.</w:t>
      </w:r>
    </w:p>
    <w:tbl>
      <w:tblPr>
        <w:tblStyle w:val="TableGrid"/>
        <w:tblW w:w="13462" w:type="dxa"/>
        <w:tblLayout w:type="fixed"/>
        <w:tblLook w:val="0000" w:firstRow="0" w:lastRow="0" w:firstColumn="0" w:lastColumn="0" w:noHBand="0" w:noVBand="0"/>
      </w:tblPr>
      <w:tblGrid>
        <w:gridCol w:w="950"/>
        <w:gridCol w:w="1150"/>
        <w:gridCol w:w="1250"/>
        <w:gridCol w:w="2500"/>
        <w:gridCol w:w="1850"/>
        <w:gridCol w:w="2400"/>
        <w:gridCol w:w="2400"/>
        <w:gridCol w:w="962"/>
      </w:tblGrid>
      <w:tr w:rsidR="00C378C0" w:rsidRPr="00E86182" w14:paraId="6E2B1CE6" w14:textId="77777777" w:rsidTr="00E86182">
        <w:tc>
          <w:tcPr>
            <w:tcW w:w="950" w:type="dxa"/>
          </w:tcPr>
          <w:p w14:paraId="243CF037" w14:textId="77777777" w:rsidR="00C378C0" w:rsidRPr="00E86182" w:rsidRDefault="00000000">
            <w:pPr>
              <w:rPr>
                <w:rFonts w:ascii="Times New Roman" w:hAnsi="Times New Roman" w:cs="Times New Roman"/>
              </w:rPr>
            </w:pPr>
            <w:proofErr w:type="spellStart"/>
            <w:r w:rsidRPr="00E86182">
              <w:rPr>
                <w:rFonts w:ascii="Times New Roman" w:hAnsi="Times New Roman" w:cs="Times New Roman"/>
                <w:b/>
                <w:bCs/>
                <w:sz w:val="18"/>
                <w:szCs w:val="18"/>
              </w:rPr>
              <w:t>Req</w:t>
            </w:r>
            <w:proofErr w:type="spellEnd"/>
            <w:r w:rsidRPr="00E86182">
              <w:rPr>
                <w:rFonts w:ascii="Times New Roman" w:hAnsi="Times New Roman" w:cs="Times New Roman"/>
                <w:b/>
                <w:bCs/>
                <w:sz w:val="18"/>
                <w:szCs w:val="18"/>
              </w:rPr>
              <w:t xml:space="preserve"> ID</w:t>
            </w:r>
          </w:p>
        </w:tc>
        <w:tc>
          <w:tcPr>
            <w:tcW w:w="1150" w:type="dxa"/>
          </w:tcPr>
          <w:p w14:paraId="50D82726"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Module</w:t>
            </w:r>
          </w:p>
        </w:tc>
        <w:tc>
          <w:tcPr>
            <w:tcW w:w="1250" w:type="dxa"/>
          </w:tcPr>
          <w:p w14:paraId="0F62CD5A"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Test Case ID</w:t>
            </w:r>
          </w:p>
        </w:tc>
        <w:tc>
          <w:tcPr>
            <w:tcW w:w="2500" w:type="dxa"/>
          </w:tcPr>
          <w:p w14:paraId="5C6CA26D"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Objective</w:t>
            </w:r>
          </w:p>
        </w:tc>
        <w:tc>
          <w:tcPr>
            <w:tcW w:w="1850" w:type="dxa"/>
          </w:tcPr>
          <w:p w14:paraId="4EA01A4C"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Preconditions</w:t>
            </w:r>
          </w:p>
        </w:tc>
        <w:tc>
          <w:tcPr>
            <w:tcW w:w="2400" w:type="dxa"/>
          </w:tcPr>
          <w:p w14:paraId="6F1DA242"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Test Steps</w:t>
            </w:r>
          </w:p>
        </w:tc>
        <w:tc>
          <w:tcPr>
            <w:tcW w:w="2400" w:type="dxa"/>
          </w:tcPr>
          <w:p w14:paraId="5EE6B736"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Expected Result</w:t>
            </w:r>
          </w:p>
        </w:tc>
        <w:tc>
          <w:tcPr>
            <w:tcW w:w="962" w:type="dxa"/>
          </w:tcPr>
          <w:p w14:paraId="540F688F"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Priority</w:t>
            </w:r>
          </w:p>
        </w:tc>
      </w:tr>
      <w:tr w:rsidR="00C378C0" w:rsidRPr="00E86182" w14:paraId="59BB3AA4" w14:textId="77777777" w:rsidTr="00E86182">
        <w:tc>
          <w:tcPr>
            <w:tcW w:w="950" w:type="dxa"/>
          </w:tcPr>
          <w:p w14:paraId="0700936D"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SEB-F-001</w:t>
            </w:r>
          </w:p>
        </w:tc>
        <w:tc>
          <w:tcPr>
            <w:tcW w:w="1150" w:type="dxa"/>
          </w:tcPr>
          <w:p w14:paraId="3C24776B"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Authentication</w:t>
            </w:r>
          </w:p>
        </w:tc>
        <w:tc>
          <w:tcPr>
            <w:tcW w:w="1250" w:type="dxa"/>
          </w:tcPr>
          <w:p w14:paraId="5E060DE6"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TC-AUTH-01</w:t>
            </w:r>
          </w:p>
        </w:tc>
        <w:tc>
          <w:tcPr>
            <w:tcW w:w="2500" w:type="dxa"/>
          </w:tcPr>
          <w:p w14:paraId="29501C14"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Verify new user registration with valid and duplicate details</w:t>
            </w:r>
          </w:p>
        </w:tc>
        <w:tc>
          <w:tcPr>
            <w:tcW w:w="1850" w:type="dxa"/>
          </w:tcPr>
          <w:p w14:paraId="0151F7D9"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Registration page is accessible</w:t>
            </w:r>
          </w:p>
        </w:tc>
        <w:tc>
          <w:tcPr>
            <w:tcW w:w="2400" w:type="dxa"/>
          </w:tcPr>
          <w:p w14:paraId="409DE55F"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1) Enter valid identity/credential details and submit. 2) Repeat registration with an already-used identifier.</w:t>
            </w:r>
          </w:p>
        </w:tc>
        <w:tc>
          <w:tcPr>
            <w:tcW w:w="2400" w:type="dxa"/>
          </w:tcPr>
          <w:p w14:paraId="0475476E"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A valid account is created on first attempt; duplicate identifier is rejected with an error.</w:t>
            </w:r>
          </w:p>
        </w:tc>
        <w:tc>
          <w:tcPr>
            <w:tcW w:w="962" w:type="dxa"/>
          </w:tcPr>
          <w:p w14:paraId="224204B4" w14:textId="77777777" w:rsidR="00C378C0" w:rsidRPr="00E86182" w:rsidRDefault="00000000">
            <w:pPr>
              <w:jc w:val="center"/>
              <w:rPr>
                <w:rFonts w:ascii="Times New Roman" w:hAnsi="Times New Roman" w:cs="Times New Roman"/>
              </w:rPr>
            </w:pPr>
            <w:r w:rsidRPr="00E86182">
              <w:rPr>
                <w:rFonts w:ascii="Times New Roman" w:hAnsi="Times New Roman" w:cs="Times New Roman"/>
                <w:sz w:val="18"/>
                <w:szCs w:val="18"/>
              </w:rPr>
              <w:t>High</w:t>
            </w:r>
          </w:p>
        </w:tc>
      </w:tr>
      <w:tr w:rsidR="00C378C0" w:rsidRPr="00E86182" w14:paraId="0AE0F7AE" w14:textId="77777777" w:rsidTr="00E86182">
        <w:tc>
          <w:tcPr>
            <w:tcW w:w="950" w:type="dxa"/>
          </w:tcPr>
          <w:p w14:paraId="7EC589D4"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SEB-F-002</w:t>
            </w:r>
          </w:p>
        </w:tc>
        <w:tc>
          <w:tcPr>
            <w:tcW w:w="1150" w:type="dxa"/>
          </w:tcPr>
          <w:p w14:paraId="7B458B90"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Authentication</w:t>
            </w:r>
          </w:p>
        </w:tc>
        <w:tc>
          <w:tcPr>
            <w:tcW w:w="1250" w:type="dxa"/>
          </w:tcPr>
          <w:p w14:paraId="360815C3"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TC-AUTH-02</w:t>
            </w:r>
          </w:p>
        </w:tc>
        <w:tc>
          <w:tcPr>
            <w:tcW w:w="2500" w:type="dxa"/>
          </w:tcPr>
          <w:p w14:paraId="6F37BCD1"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Verify login with valid and invalid credentials</w:t>
            </w:r>
          </w:p>
        </w:tc>
        <w:tc>
          <w:tcPr>
            <w:tcW w:w="1850" w:type="dxa"/>
          </w:tcPr>
          <w:p w14:paraId="48539C1B"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A registered user account exists</w:t>
            </w:r>
          </w:p>
        </w:tc>
        <w:tc>
          <w:tcPr>
            <w:tcW w:w="2400" w:type="dxa"/>
          </w:tcPr>
          <w:p w14:paraId="4A988D27"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1) Log in with correct credentials. 2) Log in with incorrect credentials.</w:t>
            </w:r>
          </w:p>
        </w:tc>
        <w:tc>
          <w:tcPr>
            <w:tcW w:w="2400" w:type="dxa"/>
          </w:tcPr>
          <w:p w14:paraId="596BE6BC"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Valid credentials create an authenticated session; invalid credentials are rejected.</w:t>
            </w:r>
          </w:p>
        </w:tc>
        <w:tc>
          <w:tcPr>
            <w:tcW w:w="962" w:type="dxa"/>
          </w:tcPr>
          <w:p w14:paraId="1B7FA4C6" w14:textId="77777777" w:rsidR="00C378C0" w:rsidRPr="00E86182" w:rsidRDefault="00000000">
            <w:pPr>
              <w:jc w:val="center"/>
              <w:rPr>
                <w:rFonts w:ascii="Times New Roman" w:hAnsi="Times New Roman" w:cs="Times New Roman"/>
              </w:rPr>
            </w:pPr>
            <w:r w:rsidRPr="00E86182">
              <w:rPr>
                <w:rFonts w:ascii="Times New Roman" w:hAnsi="Times New Roman" w:cs="Times New Roman"/>
                <w:sz w:val="18"/>
                <w:szCs w:val="18"/>
              </w:rPr>
              <w:t>High</w:t>
            </w:r>
          </w:p>
        </w:tc>
      </w:tr>
      <w:tr w:rsidR="00C378C0" w:rsidRPr="00E86182" w14:paraId="2C0CF5DE" w14:textId="77777777" w:rsidTr="00E86182">
        <w:tc>
          <w:tcPr>
            <w:tcW w:w="950" w:type="dxa"/>
          </w:tcPr>
          <w:p w14:paraId="738A8714"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SEB-F-003</w:t>
            </w:r>
          </w:p>
        </w:tc>
        <w:tc>
          <w:tcPr>
            <w:tcW w:w="1150" w:type="dxa"/>
          </w:tcPr>
          <w:p w14:paraId="246D054D"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Authentication</w:t>
            </w:r>
          </w:p>
        </w:tc>
        <w:tc>
          <w:tcPr>
            <w:tcW w:w="1250" w:type="dxa"/>
          </w:tcPr>
          <w:p w14:paraId="05711858"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TC-SEC-01</w:t>
            </w:r>
          </w:p>
        </w:tc>
        <w:tc>
          <w:tcPr>
            <w:tcW w:w="2500" w:type="dxa"/>
          </w:tcPr>
          <w:p w14:paraId="5EBF9260"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Verify passwords are stored using secure hashing</w:t>
            </w:r>
          </w:p>
        </w:tc>
        <w:tc>
          <w:tcPr>
            <w:tcW w:w="1850" w:type="dxa"/>
          </w:tcPr>
          <w:p w14:paraId="765F65BB"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User account created</w:t>
            </w:r>
          </w:p>
        </w:tc>
        <w:tc>
          <w:tcPr>
            <w:tcW w:w="2400" w:type="dxa"/>
          </w:tcPr>
          <w:p w14:paraId="44CEB69D"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Inspect the stored password value in the database/user store.</w:t>
            </w:r>
          </w:p>
        </w:tc>
        <w:tc>
          <w:tcPr>
            <w:tcW w:w="2400" w:type="dxa"/>
          </w:tcPr>
          <w:p w14:paraId="49406C4B"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Password is stored as a hash; plaintext password is never stored or displayed.</w:t>
            </w:r>
          </w:p>
        </w:tc>
        <w:tc>
          <w:tcPr>
            <w:tcW w:w="962" w:type="dxa"/>
          </w:tcPr>
          <w:p w14:paraId="4787491F" w14:textId="77777777" w:rsidR="00C378C0" w:rsidRPr="00E86182" w:rsidRDefault="00000000">
            <w:pPr>
              <w:jc w:val="center"/>
              <w:rPr>
                <w:rFonts w:ascii="Times New Roman" w:hAnsi="Times New Roman" w:cs="Times New Roman"/>
              </w:rPr>
            </w:pPr>
            <w:r w:rsidRPr="00E86182">
              <w:rPr>
                <w:rFonts w:ascii="Times New Roman" w:hAnsi="Times New Roman" w:cs="Times New Roman"/>
                <w:sz w:val="18"/>
                <w:szCs w:val="18"/>
              </w:rPr>
              <w:t>High</w:t>
            </w:r>
          </w:p>
        </w:tc>
      </w:tr>
      <w:tr w:rsidR="00C378C0" w:rsidRPr="00E86182" w14:paraId="5865031E" w14:textId="77777777" w:rsidTr="00E86182">
        <w:tc>
          <w:tcPr>
            <w:tcW w:w="950" w:type="dxa"/>
          </w:tcPr>
          <w:p w14:paraId="084103B1"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SEB-F-004</w:t>
            </w:r>
          </w:p>
        </w:tc>
        <w:tc>
          <w:tcPr>
            <w:tcW w:w="1150" w:type="dxa"/>
          </w:tcPr>
          <w:p w14:paraId="41376010"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Transactions</w:t>
            </w:r>
          </w:p>
        </w:tc>
        <w:tc>
          <w:tcPr>
            <w:tcW w:w="1250" w:type="dxa"/>
          </w:tcPr>
          <w:p w14:paraId="046D1996"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TC-TXN-01</w:t>
            </w:r>
          </w:p>
        </w:tc>
        <w:tc>
          <w:tcPr>
            <w:tcW w:w="2500" w:type="dxa"/>
          </w:tcPr>
          <w:p w14:paraId="687B45D0"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Verify income transaction recording</w:t>
            </w:r>
          </w:p>
        </w:tc>
        <w:tc>
          <w:tcPr>
            <w:tcW w:w="1850" w:type="dxa"/>
          </w:tcPr>
          <w:p w14:paraId="5C3230DA"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User is authenticated</w:t>
            </w:r>
          </w:p>
        </w:tc>
        <w:tc>
          <w:tcPr>
            <w:tcW w:w="2400" w:type="dxa"/>
          </w:tcPr>
          <w:p w14:paraId="0C88F171"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Add an income transaction with amount, date, category, and optional description.</w:t>
            </w:r>
          </w:p>
        </w:tc>
        <w:tc>
          <w:tcPr>
            <w:tcW w:w="2400" w:type="dxa"/>
          </w:tcPr>
          <w:p w14:paraId="7CA33225"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Transaction appears in history and totals update correctly.</w:t>
            </w:r>
          </w:p>
        </w:tc>
        <w:tc>
          <w:tcPr>
            <w:tcW w:w="962" w:type="dxa"/>
          </w:tcPr>
          <w:p w14:paraId="1BC7BB31" w14:textId="77777777" w:rsidR="00C378C0" w:rsidRPr="00E86182" w:rsidRDefault="00000000">
            <w:pPr>
              <w:jc w:val="center"/>
              <w:rPr>
                <w:rFonts w:ascii="Times New Roman" w:hAnsi="Times New Roman" w:cs="Times New Roman"/>
              </w:rPr>
            </w:pPr>
            <w:r w:rsidRPr="00E86182">
              <w:rPr>
                <w:rFonts w:ascii="Times New Roman" w:hAnsi="Times New Roman" w:cs="Times New Roman"/>
                <w:sz w:val="18"/>
                <w:szCs w:val="18"/>
              </w:rPr>
              <w:t>High</w:t>
            </w:r>
          </w:p>
        </w:tc>
      </w:tr>
      <w:tr w:rsidR="00C378C0" w:rsidRPr="00E86182" w14:paraId="18A3F172" w14:textId="77777777" w:rsidTr="00E86182">
        <w:tc>
          <w:tcPr>
            <w:tcW w:w="950" w:type="dxa"/>
          </w:tcPr>
          <w:p w14:paraId="36357835"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SEB-F-005</w:t>
            </w:r>
          </w:p>
        </w:tc>
        <w:tc>
          <w:tcPr>
            <w:tcW w:w="1150" w:type="dxa"/>
          </w:tcPr>
          <w:p w14:paraId="3C5148B8"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Transactions</w:t>
            </w:r>
          </w:p>
        </w:tc>
        <w:tc>
          <w:tcPr>
            <w:tcW w:w="1250" w:type="dxa"/>
          </w:tcPr>
          <w:p w14:paraId="155F8EEB"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TC-TXN-02</w:t>
            </w:r>
          </w:p>
        </w:tc>
        <w:tc>
          <w:tcPr>
            <w:tcW w:w="2500" w:type="dxa"/>
          </w:tcPr>
          <w:p w14:paraId="0DFA7935"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Verify expense transaction recording</w:t>
            </w:r>
          </w:p>
        </w:tc>
        <w:tc>
          <w:tcPr>
            <w:tcW w:w="1850" w:type="dxa"/>
          </w:tcPr>
          <w:p w14:paraId="5D08A3B2"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User is authenticated</w:t>
            </w:r>
          </w:p>
        </w:tc>
        <w:tc>
          <w:tcPr>
            <w:tcW w:w="2400" w:type="dxa"/>
          </w:tcPr>
          <w:p w14:paraId="2F7CBB68"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Add an expense transaction with amount, date, category, and optional description.</w:t>
            </w:r>
          </w:p>
        </w:tc>
        <w:tc>
          <w:tcPr>
            <w:tcW w:w="2400" w:type="dxa"/>
          </w:tcPr>
          <w:p w14:paraId="5F2E5328"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Transaction is stored and reflected in dashboard/summary totals.</w:t>
            </w:r>
          </w:p>
        </w:tc>
        <w:tc>
          <w:tcPr>
            <w:tcW w:w="962" w:type="dxa"/>
          </w:tcPr>
          <w:p w14:paraId="0F38FF39" w14:textId="77777777" w:rsidR="00C378C0" w:rsidRPr="00E86182" w:rsidRDefault="00000000">
            <w:pPr>
              <w:jc w:val="center"/>
              <w:rPr>
                <w:rFonts w:ascii="Times New Roman" w:hAnsi="Times New Roman" w:cs="Times New Roman"/>
              </w:rPr>
            </w:pPr>
            <w:r w:rsidRPr="00E86182">
              <w:rPr>
                <w:rFonts w:ascii="Times New Roman" w:hAnsi="Times New Roman" w:cs="Times New Roman"/>
                <w:sz w:val="18"/>
                <w:szCs w:val="18"/>
              </w:rPr>
              <w:t>High</w:t>
            </w:r>
          </w:p>
        </w:tc>
      </w:tr>
      <w:tr w:rsidR="00C378C0" w:rsidRPr="00E86182" w14:paraId="73B8DF7E" w14:textId="77777777" w:rsidTr="00E86182">
        <w:tc>
          <w:tcPr>
            <w:tcW w:w="950" w:type="dxa"/>
          </w:tcPr>
          <w:p w14:paraId="64725DAE"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SEB-F-006</w:t>
            </w:r>
          </w:p>
        </w:tc>
        <w:tc>
          <w:tcPr>
            <w:tcW w:w="1150" w:type="dxa"/>
          </w:tcPr>
          <w:p w14:paraId="1280D00E"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Transactions</w:t>
            </w:r>
          </w:p>
        </w:tc>
        <w:tc>
          <w:tcPr>
            <w:tcW w:w="1250" w:type="dxa"/>
          </w:tcPr>
          <w:p w14:paraId="72BA5584"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TC-TXN-03</w:t>
            </w:r>
          </w:p>
        </w:tc>
        <w:tc>
          <w:tcPr>
            <w:tcW w:w="2500" w:type="dxa"/>
          </w:tcPr>
          <w:p w14:paraId="716F9E23"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Verify transaction update and deletion</w:t>
            </w:r>
          </w:p>
        </w:tc>
        <w:tc>
          <w:tcPr>
            <w:tcW w:w="1850" w:type="dxa"/>
          </w:tcPr>
          <w:p w14:paraId="6212A836"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At least one transaction exists</w:t>
            </w:r>
          </w:p>
        </w:tc>
        <w:tc>
          <w:tcPr>
            <w:tcW w:w="2400" w:type="dxa"/>
          </w:tcPr>
          <w:p w14:paraId="00CC176F"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1) Edit an existing transaction's values. 2) Delete a transaction.</w:t>
            </w:r>
          </w:p>
        </w:tc>
        <w:tc>
          <w:tcPr>
            <w:tcW w:w="2400" w:type="dxa"/>
          </w:tcPr>
          <w:p w14:paraId="30AB9B72"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Updated values are reflected correctly; deleted transaction no longer affects totals.</w:t>
            </w:r>
          </w:p>
        </w:tc>
        <w:tc>
          <w:tcPr>
            <w:tcW w:w="962" w:type="dxa"/>
          </w:tcPr>
          <w:p w14:paraId="42773F01" w14:textId="77777777" w:rsidR="00C378C0" w:rsidRPr="00E86182" w:rsidRDefault="00000000">
            <w:pPr>
              <w:jc w:val="center"/>
              <w:rPr>
                <w:rFonts w:ascii="Times New Roman" w:hAnsi="Times New Roman" w:cs="Times New Roman"/>
              </w:rPr>
            </w:pPr>
            <w:r w:rsidRPr="00E86182">
              <w:rPr>
                <w:rFonts w:ascii="Times New Roman" w:hAnsi="Times New Roman" w:cs="Times New Roman"/>
                <w:sz w:val="18"/>
                <w:szCs w:val="18"/>
              </w:rPr>
              <w:t>High</w:t>
            </w:r>
          </w:p>
        </w:tc>
      </w:tr>
      <w:tr w:rsidR="00C378C0" w:rsidRPr="00E86182" w14:paraId="7DBF6C5E" w14:textId="77777777" w:rsidTr="00E86182">
        <w:tc>
          <w:tcPr>
            <w:tcW w:w="950" w:type="dxa"/>
          </w:tcPr>
          <w:p w14:paraId="1662C9EE"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SEB-F-007</w:t>
            </w:r>
          </w:p>
        </w:tc>
        <w:tc>
          <w:tcPr>
            <w:tcW w:w="1150" w:type="dxa"/>
          </w:tcPr>
          <w:p w14:paraId="66E96B54"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Category</w:t>
            </w:r>
          </w:p>
        </w:tc>
        <w:tc>
          <w:tcPr>
            <w:tcW w:w="1250" w:type="dxa"/>
          </w:tcPr>
          <w:p w14:paraId="23C75460"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TC-CAT-01</w:t>
            </w:r>
          </w:p>
        </w:tc>
        <w:tc>
          <w:tcPr>
            <w:tcW w:w="2500" w:type="dxa"/>
          </w:tcPr>
          <w:p w14:paraId="30FCBF11"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Verify category create, view, update, delete</w:t>
            </w:r>
          </w:p>
        </w:tc>
        <w:tc>
          <w:tcPr>
            <w:tcW w:w="1850" w:type="dxa"/>
          </w:tcPr>
          <w:p w14:paraId="6B3AC0FF"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User is authenticated</w:t>
            </w:r>
          </w:p>
        </w:tc>
        <w:tc>
          <w:tcPr>
            <w:tcW w:w="2400" w:type="dxa"/>
          </w:tcPr>
          <w:p w14:paraId="480ADDF6"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Create, view, update, and delete a custom category.</w:t>
            </w:r>
          </w:p>
        </w:tc>
        <w:tc>
          <w:tcPr>
            <w:tcW w:w="2400" w:type="dxa"/>
          </w:tcPr>
          <w:p w14:paraId="63F212C9"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Permitted category CRUD operations succeed and are reflected in the UI.</w:t>
            </w:r>
          </w:p>
        </w:tc>
        <w:tc>
          <w:tcPr>
            <w:tcW w:w="962" w:type="dxa"/>
          </w:tcPr>
          <w:p w14:paraId="58C7A2DA" w14:textId="77777777" w:rsidR="00C378C0" w:rsidRPr="00E86182" w:rsidRDefault="00000000">
            <w:pPr>
              <w:jc w:val="center"/>
              <w:rPr>
                <w:rFonts w:ascii="Times New Roman" w:hAnsi="Times New Roman" w:cs="Times New Roman"/>
              </w:rPr>
            </w:pPr>
            <w:r w:rsidRPr="00E86182">
              <w:rPr>
                <w:rFonts w:ascii="Times New Roman" w:hAnsi="Times New Roman" w:cs="Times New Roman"/>
                <w:sz w:val="18"/>
                <w:szCs w:val="18"/>
              </w:rPr>
              <w:t>Medium</w:t>
            </w:r>
          </w:p>
        </w:tc>
      </w:tr>
      <w:tr w:rsidR="00C378C0" w:rsidRPr="00E86182" w14:paraId="00F440B3" w14:textId="77777777" w:rsidTr="00E86182">
        <w:tc>
          <w:tcPr>
            <w:tcW w:w="950" w:type="dxa"/>
          </w:tcPr>
          <w:p w14:paraId="33AD56EC"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SEB-F-008</w:t>
            </w:r>
          </w:p>
        </w:tc>
        <w:tc>
          <w:tcPr>
            <w:tcW w:w="1150" w:type="dxa"/>
          </w:tcPr>
          <w:p w14:paraId="1BEC707B"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Budget</w:t>
            </w:r>
          </w:p>
        </w:tc>
        <w:tc>
          <w:tcPr>
            <w:tcW w:w="1250" w:type="dxa"/>
          </w:tcPr>
          <w:p w14:paraId="58A3E2DE"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TC-BUD-01</w:t>
            </w:r>
          </w:p>
        </w:tc>
        <w:tc>
          <w:tcPr>
            <w:tcW w:w="2500" w:type="dxa"/>
          </w:tcPr>
          <w:p w14:paraId="224343BB"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Verify budget creation for a category/period</w:t>
            </w:r>
          </w:p>
        </w:tc>
        <w:tc>
          <w:tcPr>
            <w:tcW w:w="1850" w:type="dxa"/>
          </w:tcPr>
          <w:p w14:paraId="098A11B0"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At least one category exists</w:t>
            </w:r>
          </w:p>
        </w:tc>
        <w:tc>
          <w:tcPr>
            <w:tcW w:w="2400" w:type="dxa"/>
          </w:tcPr>
          <w:p w14:paraId="10D53B9F"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Create a budget with a positive limit for a selected category and period.</w:t>
            </w:r>
          </w:p>
        </w:tc>
        <w:tc>
          <w:tcPr>
            <w:tcW w:w="2400" w:type="dxa"/>
          </w:tcPr>
          <w:p w14:paraId="5F5CFC74"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Budget with a positive limit is saved and displayed correctly.</w:t>
            </w:r>
          </w:p>
        </w:tc>
        <w:tc>
          <w:tcPr>
            <w:tcW w:w="962" w:type="dxa"/>
          </w:tcPr>
          <w:p w14:paraId="0D4DE91A" w14:textId="77777777" w:rsidR="00C378C0" w:rsidRPr="00E86182" w:rsidRDefault="00000000">
            <w:pPr>
              <w:jc w:val="center"/>
              <w:rPr>
                <w:rFonts w:ascii="Times New Roman" w:hAnsi="Times New Roman" w:cs="Times New Roman"/>
              </w:rPr>
            </w:pPr>
            <w:r w:rsidRPr="00E86182">
              <w:rPr>
                <w:rFonts w:ascii="Times New Roman" w:hAnsi="Times New Roman" w:cs="Times New Roman"/>
                <w:sz w:val="18"/>
                <w:szCs w:val="18"/>
              </w:rPr>
              <w:t>High</w:t>
            </w:r>
          </w:p>
        </w:tc>
      </w:tr>
      <w:tr w:rsidR="00C378C0" w:rsidRPr="00E86182" w14:paraId="7CBA8005" w14:textId="77777777" w:rsidTr="00E86182">
        <w:tc>
          <w:tcPr>
            <w:tcW w:w="950" w:type="dxa"/>
          </w:tcPr>
          <w:p w14:paraId="3562B39F"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SEB-F-009</w:t>
            </w:r>
          </w:p>
        </w:tc>
        <w:tc>
          <w:tcPr>
            <w:tcW w:w="1150" w:type="dxa"/>
          </w:tcPr>
          <w:p w14:paraId="2691B521"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Budget</w:t>
            </w:r>
          </w:p>
        </w:tc>
        <w:tc>
          <w:tcPr>
            <w:tcW w:w="1250" w:type="dxa"/>
          </w:tcPr>
          <w:p w14:paraId="3EDE742D"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TC-BUD-02</w:t>
            </w:r>
          </w:p>
        </w:tc>
        <w:tc>
          <w:tcPr>
            <w:tcW w:w="2500" w:type="dxa"/>
          </w:tcPr>
          <w:p w14:paraId="771BBD3C"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Verify budget monitoring against actual spending</w:t>
            </w:r>
          </w:p>
        </w:tc>
        <w:tc>
          <w:tcPr>
            <w:tcW w:w="1850" w:type="dxa"/>
          </w:tcPr>
          <w:p w14:paraId="7E378D4C"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A budget and related expenses exist</w:t>
            </w:r>
          </w:p>
        </w:tc>
        <w:tc>
          <w:tcPr>
            <w:tcW w:w="2400" w:type="dxa"/>
          </w:tcPr>
          <w:p w14:paraId="34348908"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Add, edit, and delete expenses under a budgeted category.</w:t>
            </w:r>
          </w:p>
        </w:tc>
        <w:tc>
          <w:tcPr>
            <w:tcW w:w="2400" w:type="dxa"/>
          </w:tcPr>
          <w:p w14:paraId="5E79CB73"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Spending progress against the budget updates correctly after each change.</w:t>
            </w:r>
          </w:p>
        </w:tc>
        <w:tc>
          <w:tcPr>
            <w:tcW w:w="962" w:type="dxa"/>
          </w:tcPr>
          <w:p w14:paraId="017EE8ED" w14:textId="77777777" w:rsidR="00C378C0" w:rsidRPr="00E86182" w:rsidRDefault="00000000">
            <w:pPr>
              <w:jc w:val="center"/>
              <w:rPr>
                <w:rFonts w:ascii="Times New Roman" w:hAnsi="Times New Roman" w:cs="Times New Roman"/>
              </w:rPr>
            </w:pPr>
            <w:r w:rsidRPr="00E86182">
              <w:rPr>
                <w:rFonts w:ascii="Times New Roman" w:hAnsi="Times New Roman" w:cs="Times New Roman"/>
                <w:sz w:val="18"/>
                <w:szCs w:val="18"/>
              </w:rPr>
              <w:t>High</w:t>
            </w:r>
          </w:p>
        </w:tc>
      </w:tr>
      <w:tr w:rsidR="00C378C0" w:rsidRPr="00E86182" w14:paraId="3E1ED12B" w14:textId="77777777" w:rsidTr="00E86182">
        <w:tc>
          <w:tcPr>
            <w:tcW w:w="950" w:type="dxa"/>
          </w:tcPr>
          <w:p w14:paraId="19CE3B4D"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SEB-F-010</w:t>
            </w:r>
          </w:p>
        </w:tc>
        <w:tc>
          <w:tcPr>
            <w:tcW w:w="1150" w:type="dxa"/>
          </w:tcPr>
          <w:p w14:paraId="17C5C52D"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Notifications</w:t>
            </w:r>
          </w:p>
        </w:tc>
        <w:tc>
          <w:tcPr>
            <w:tcW w:w="1250" w:type="dxa"/>
          </w:tcPr>
          <w:p w14:paraId="192A1EC6"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TC-ALT-01</w:t>
            </w:r>
          </w:p>
        </w:tc>
        <w:tc>
          <w:tcPr>
            <w:tcW w:w="2500" w:type="dxa"/>
          </w:tcPr>
          <w:p w14:paraId="7FEB5A15"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Verify budget threshold/overspend alerts</w:t>
            </w:r>
          </w:p>
        </w:tc>
        <w:tc>
          <w:tcPr>
            <w:tcW w:w="1850" w:type="dxa"/>
          </w:tcPr>
          <w:p w14:paraId="02EBD4C3"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A budget with a configured threshold exists</w:t>
            </w:r>
          </w:p>
        </w:tc>
        <w:tc>
          <w:tcPr>
            <w:tcW w:w="2400" w:type="dxa"/>
          </w:tcPr>
          <w:p w14:paraId="2C4DFD81"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Add expenses so spending reaches the warning threshold, then exceeds the budget.</w:t>
            </w:r>
          </w:p>
        </w:tc>
        <w:tc>
          <w:tcPr>
            <w:tcW w:w="2400" w:type="dxa"/>
          </w:tcPr>
          <w:p w14:paraId="47030E57"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A visible notification is generated at threshold and at exceeded conditions.</w:t>
            </w:r>
          </w:p>
        </w:tc>
        <w:tc>
          <w:tcPr>
            <w:tcW w:w="962" w:type="dxa"/>
          </w:tcPr>
          <w:p w14:paraId="5B49ED3B" w14:textId="77777777" w:rsidR="00C378C0" w:rsidRPr="00E86182" w:rsidRDefault="00000000">
            <w:pPr>
              <w:jc w:val="center"/>
              <w:rPr>
                <w:rFonts w:ascii="Times New Roman" w:hAnsi="Times New Roman" w:cs="Times New Roman"/>
              </w:rPr>
            </w:pPr>
            <w:r w:rsidRPr="00E86182">
              <w:rPr>
                <w:rFonts w:ascii="Times New Roman" w:hAnsi="Times New Roman" w:cs="Times New Roman"/>
                <w:sz w:val="18"/>
                <w:szCs w:val="18"/>
              </w:rPr>
              <w:t>High</w:t>
            </w:r>
          </w:p>
        </w:tc>
      </w:tr>
      <w:tr w:rsidR="00C378C0" w:rsidRPr="00E86182" w14:paraId="29C02498" w14:textId="77777777" w:rsidTr="00E86182">
        <w:tc>
          <w:tcPr>
            <w:tcW w:w="950" w:type="dxa"/>
          </w:tcPr>
          <w:p w14:paraId="3F4B2534"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SEB-F-011</w:t>
            </w:r>
          </w:p>
        </w:tc>
        <w:tc>
          <w:tcPr>
            <w:tcW w:w="1150" w:type="dxa"/>
          </w:tcPr>
          <w:p w14:paraId="40DF19C7"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Dashboard</w:t>
            </w:r>
          </w:p>
        </w:tc>
        <w:tc>
          <w:tcPr>
            <w:tcW w:w="1250" w:type="dxa"/>
          </w:tcPr>
          <w:p w14:paraId="49ECB19F"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TC-DASH-01</w:t>
            </w:r>
          </w:p>
        </w:tc>
        <w:tc>
          <w:tcPr>
            <w:tcW w:w="2500" w:type="dxa"/>
          </w:tcPr>
          <w:p w14:paraId="186701CC"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Verify dashboard summary accuracy</w:t>
            </w:r>
          </w:p>
        </w:tc>
        <w:tc>
          <w:tcPr>
            <w:tcW w:w="1850" w:type="dxa"/>
          </w:tcPr>
          <w:p w14:paraId="42BCAB34"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Transactions and budgets exist for the user</w:t>
            </w:r>
          </w:p>
        </w:tc>
        <w:tc>
          <w:tcPr>
            <w:tcW w:w="2400" w:type="dxa"/>
          </w:tcPr>
          <w:p w14:paraId="5B00B74A"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Load the dashboard and compare displayed totals to stored transaction data.</w:t>
            </w:r>
          </w:p>
        </w:tc>
        <w:tc>
          <w:tcPr>
            <w:tcW w:w="2400" w:type="dxa"/>
          </w:tcPr>
          <w:p w14:paraId="45848413"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Dashboard totals (income, expenses, balance, recent transactions, budget status) match stored data.</w:t>
            </w:r>
          </w:p>
        </w:tc>
        <w:tc>
          <w:tcPr>
            <w:tcW w:w="962" w:type="dxa"/>
          </w:tcPr>
          <w:p w14:paraId="07CB9FDA" w14:textId="77777777" w:rsidR="00C378C0" w:rsidRPr="00E86182" w:rsidRDefault="00000000">
            <w:pPr>
              <w:jc w:val="center"/>
              <w:rPr>
                <w:rFonts w:ascii="Times New Roman" w:hAnsi="Times New Roman" w:cs="Times New Roman"/>
              </w:rPr>
            </w:pPr>
            <w:r w:rsidRPr="00E86182">
              <w:rPr>
                <w:rFonts w:ascii="Times New Roman" w:hAnsi="Times New Roman" w:cs="Times New Roman"/>
                <w:sz w:val="18"/>
                <w:szCs w:val="18"/>
              </w:rPr>
              <w:t>High</w:t>
            </w:r>
          </w:p>
        </w:tc>
      </w:tr>
      <w:tr w:rsidR="00C378C0" w:rsidRPr="00E86182" w14:paraId="1ACD0C34" w14:textId="77777777" w:rsidTr="00E86182">
        <w:tc>
          <w:tcPr>
            <w:tcW w:w="950" w:type="dxa"/>
          </w:tcPr>
          <w:p w14:paraId="4B48B01D"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SEB-F-012</w:t>
            </w:r>
          </w:p>
        </w:tc>
        <w:tc>
          <w:tcPr>
            <w:tcW w:w="1150" w:type="dxa"/>
          </w:tcPr>
          <w:p w14:paraId="3E991AA8"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Analytics</w:t>
            </w:r>
          </w:p>
        </w:tc>
        <w:tc>
          <w:tcPr>
            <w:tcW w:w="1250" w:type="dxa"/>
          </w:tcPr>
          <w:p w14:paraId="12A07BDF"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TC-ANL-01</w:t>
            </w:r>
          </w:p>
        </w:tc>
        <w:tc>
          <w:tcPr>
            <w:tcW w:w="2500" w:type="dxa"/>
          </w:tcPr>
          <w:p w14:paraId="31BCCF83"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Verify category-wise and period-wise analytics</w:t>
            </w:r>
          </w:p>
        </w:tc>
        <w:tc>
          <w:tcPr>
            <w:tcW w:w="1850" w:type="dxa"/>
          </w:tcPr>
          <w:p w14:paraId="3371A297"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Transactions across multiple categories/periods exist</w:t>
            </w:r>
          </w:p>
        </w:tc>
        <w:tc>
          <w:tcPr>
            <w:tcW w:w="2400" w:type="dxa"/>
          </w:tcPr>
          <w:p w14:paraId="29775811"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Apply category and period filters on the analytics view.</w:t>
            </w:r>
          </w:p>
        </w:tc>
        <w:tc>
          <w:tcPr>
            <w:tcW w:w="2400" w:type="dxa"/>
          </w:tcPr>
          <w:p w14:paraId="627A5C84"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Selected filters produce correctly aggregated values in charts/summaries.</w:t>
            </w:r>
          </w:p>
        </w:tc>
        <w:tc>
          <w:tcPr>
            <w:tcW w:w="962" w:type="dxa"/>
          </w:tcPr>
          <w:p w14:paraId="0B3C13B7" w14:textId="77777777" w:rsidR="00C378C0" w:rsidRPr="00E86182" w:rsidRDefault="00000000">
            <w:pPr>
              <w:jc w:val="center"/>
              <w:rPr>
                <w:rFonts w:ascii="Times New Roman" w:hAnsi="Times New Roman" w:cs="Times New Roman"/>
              </w:rPr>
            </w:pPr>
            <w:r w:rsidRPr="00E86182">
              <w:rPr>
                <w:rFonts w:ascii="Times New Roman" w:hAnsi="Times New Roman" w:cs="Times New Roman"/>
                <w:sz w:val="18"/>
                <w:szCs w:val="18"/>
              </w:rPr>
              <w:t>Medium</w:t>
            </w:r>
          </w:p>
        </w:tc>
      </w:tr>
      <w:tr w:rsidR="00C378C0" w:rsidRPr="00E86182" w14:paraId="4E038579" w14:textId="77777777" w:rsidTr="00E86182">
        <w:tc>
          <w:tcPr>
            <w:tcW w:w="950" w:type="dxa"/>
          </w:tcPr>
          <w:p w14:paraId="4759ED9F"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SEB-F-013</w:t>
            </w:r>
          </w:p>
        </w:tc>
        <w:tc>
          <w:tcPr>
            <w:tcW w:w="1150" w:type="dxa"/>
          </w:tcPr>
          <w:p w14:paraId="5FFDD895"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Search/Filter</w:t>
            </w:r>
          </w:p>
        </w:tc>
        <w:tc>
          <w:tcPr>
            <w:tcW w:w="1250" w:type="dxa"/>
          </w:tcPr>
          <w:p w14:paraId="286AB495"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TC-SRCH-01</w:t>
            </w:r>
          </w:p>
        </w:tc>
        <w:tc>
          <w:tcPr>
            <w:tcW w:w="2500" w:type="dxa"/>
          </w:tcPr>
          <w:p w14:paraId="209E738D"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Verify transaction search and filtering</w:t>
            </w:r>
          </w:p>
        </w:tc>
        <w:tc>
          <w:tcPr>
            <w:tcW w:w="1850" w:type="dxa"/>
          </w:tcPr>
          <w:p w14:paraId="79C39D45"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Multiple transactions exist</w:t>
            </w:r>
          </w:p>
        </w:tc>
        <w:tc>
          <w:tcPr>
            <w:tcW w:w="2400" w:type="dxa"/>
          </w:tcPr>
          <w:p w14:paraId="607550FB"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Search/filter transactions by date range, category, and type.</w:t>
            </w:r>
          </w:p>
        </w:tc>
        <w:tc>
          <w:tcPr>
            <w:tcW w:w="2400" w:type="dxa"/>
          </w:tcPr>
          <w:p w14:paraId="0FB0A333"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Returned results match the selected filter criteria exactly.</w:t>
            </w:r>
          </w:p>
        </w:tc>
        <w:tc>
          <w:tcPr>
            <w:tcW w:w="962" w:type="dxa"/>
          </w:tcPr>
          <w:p w14:paraId="0671923B" w14:textId="77777777" w:rsidR="00C378C0" w:rsidRPr="00E86182" w:rsidRDefault="00000000">
            <w:pPr>
              <w:jc w:val="center"/>
              <w:rPr>
                <w:rFonts w:ascii="Times New Roman" w:hAnsi="Times New Roman" w:cs="Times New Roman"/>
              </w:rPr>
            </w:pPr>
            <w:r w:rsidRPr="00E86182">
              <w:rPr>
                <w:rFonts w:ascii="Times New Roman" w:hAnsi="Times New Roman" w:cs="Times New Roman"/>
                <w:sz w:val="18"/>
                <w:szCs w:val="18"/>
              </w:rPr>
              <w:t>Medium</w:t>
            </w:r>
          </w:p>
        </w:tc>
      </w:tr>
      <w:tr w:rsidR="00C378C0" w:rsidRPr="00E86182" w14:paraId="7C4198A9" w14:textId="77777777" w:rsidTr="00E86182">
        <w:tc>
          <w:tcPr>
            <w:tcW w:w="950" w:type="dxa"/>
          </w:tcPr>
          <w:p w14:paraId="78245AF4"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SEB-F-014</w:t>
            </w:r>
          </w:p>
        </w:tc>
        <w:tc>
          <w:tcPr>
            <w:tcW w:w="1150" w:type="dxa"/>
          </w:tcPr>
          <w:p w14:paraId="25C24757"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Reporting</w:t>
            </w:r>
          </w:p>
        </w:tc>
        <w:tc>
          <w:tcPr>
            <w:tcW w:w="1250" w:type="dxa"/>
          </w:tcPr>
          <w:p w14:paraId="2937A275"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TC-RPT-01</w:t>
            </w:r>
          </w:p>
        </w:tc>
        <w:tc>
          <w:tcPr>
            <w:tcW w:w="2500" w:type="dxa"/>
          </w:tcPr>
          <w:p w14:paraId="566031C7"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Verify report generation for month/custom range</w:t>
            </w:r>
          </w:p>
        </w:tc>
        <w:tc>
          <w:tcPr>
            <w:tcW w:w="1850" w:type="dxa"/>
          </w:tcPr>
          <w:p w14:paraId="43627FE0"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Transactions exist within the target period</w:t>
            </w:r>
          </w:p>
        </w:tc>
        <w:tc>
          <w:tcPr>
            <w:tcW w:w="2400" w:type="dxa"/>
          </w:tcPr>
          <w:p w14:paraId="34D09363"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Generate a report for a selected month and for a custom date range.</w:t>
            </w:r>
          </w:p>
        </w:tc>
        <w:tc>
          <w:tcPr>
            <w:tcW w:w="2400" w:type="dxa"/>
          </w:tcPr>
          <w:p w14:paraId="40B2FCBB"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Report totals equal the underlying transaction records for the period.</w:t>
            </w:r>
          </w:p>
        </w:tc>
        <w:tc>
          <w:tcPr>
            <w:tcW w:w="962" w:type="dxa"/>
          </w:tcPr>
          <w:p w14:paraId="2D965B84" w14:textId="77777777" w:rsidR="00C378C0" w:rsidRPr="00E86182" w:rsidRDefault="00000000">
            <w:pPr>
              <w:jc w:val="center"/>
              <w:rPr>
                <w:rFonts w:ascii="Times New Roman" w:hAnsi="Times New Roman" w:cs="Times New Roman"/>
              </w:rPr>
            </w:pPr>
            <w:r w:rsidRPr="00E86182">
              <w:rPr>
                <w:rFonts w:ascii="Times New Roman" w:hAnsi="Times New Roman" w:cs="Times New Roman"/>
                <w:sz w:val="18"/>
                <w:szCs w:val="18"/>
              </w:rPr>
              <w:t>High</w:t>
            </w:r>
          </w:p>
        </w:tc>
      </w:tr>
      <w:tr w:rsidR="00C378C0" w:rsidRPr="00E86182" w14:paraId="1FC39EBE" w14:textId="77777777" w:rsidTr="00E86182">
        <w:tc>
          <w:tcPr>
            <w:tcW w:w="950" w:type="dxa"/>
          </w:tcPr>
          <w:p w14:paraId="7B8A970F"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lastRenderedPageBreak/>
              <w:t>SEB-F-015</w:t>
            </w:r>
          </w:p>
        </w:tc>
        <w:tc>
          <w:tcPr>
            <w:tcW w:w="1150" w:type="dxa"/>
          </w:tcPr>
          <w:p w14:paraId="0ED20A78"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Reporting</w:t>
            </w:r>
          </w:p>
        </w:tc>
        <w:tc>
          <w:tcPr>
            <w:tcW w:w="1250" w:type="dxa"/>
          </w:tcPr>
          <w:p w14:paraId="2AE8665A"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TC-RPT-02</w:t>
            </w:r>
          </w:p>
        </w:tc>
        <w:tc>
          <w:tcPr>
            <w:tcW w:w="2500" w:type="dxa"/>
          </w:tcPr>
          <w:p w14:paraId="30AB4C7C"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Verify report export</w:t>
            </w:r>
          </w:p>
        </w:tc>
        <w:tc>
          <w:tcPr>
            <w:tcW w:w="1850" w:type="dxa"/>
          </w:tcPr>
          <w:p w14:paraId="36A1F6F5"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A generated report is available</w:t>
            </w:r>
          </w:p>
        </w:tc>
        <w:tc>
          <w:tcPr>
            <w:tcW w:w="2400" w:type="dxa"/>
          </w:tcPr>
          <w:p w14:paraId="7E8BDA89"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Export the report in a supported portable format and open it.</w:t>
            </w:r>
          </w:p>
        </w:tc>
        <w:tc>
          <w:tcPr>
            <w:tcW w:w="2400" w:type="dxa"/>
          </w:tcPr>
          <w:p w14:paraId="564BA930"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Exported file opens successfully and matches the selected report data.</w:t>
            </w:r>
          </w:p>
        </w:tc>
        <w:tc>
          <w:tcPr>
            <w:tcW w:w="962" w:type="dxa"/>
          </w:tcPr>
          <w:p w14:paraId="2FA6742D" w14:textId="77777777" w:rsidR="00C378C0" w:rsidRPr="00E86182" w:rsidRDefault="00000000">
            <w:pPr>
              <w:jc w:val="center"/>
              <w:rPr>
                <w:rFonts w:ascii="Times New Roman" w:hAnsi="Times New Roman" w:cs="Times New Roman"/>
              </w:rPr>
            </w:pPr>
            <w:r w:rsidRPr="00E86182">
              <w:rPr>
                <w:rFonts w:ascii="Times New Roman" w:hAnsi="Times New Roman" w:cs="Times New Roman"/>
                <w:sz w:val="18"/>
                <w:szCs w:val="18"/>
              </w:rPr>
              <w:t>Medium</w:t>
            </w:r>
          </w:p>
        </w:tc>
      </w:tr>
      <w:tr w:rsidR="00C378C0" w:rsidRPr="00E86182" w14:paraId="4610D147" w14:textId="77777777" w:rsidTr="00E86182">
        <w:tc>
          <w:tcPr>
            <w:tcW w:w="950" w:type="dxa"/>
          </w:tcPr>
          <w:p w14:paraId="2EADA1F0"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SEB-F-016</w:t>
            </w:r>
          </w:p>
        </w:tc>
        <w:tc>
          <w:tcPr>
            <w:tcW w:w="1150" w:type="dxa"/>
          </w:tcPr>
          <w:p w14:paraId="562A2F88"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Authorization</w:t>
            </w:r>
          </w:p>
        </w:tc>
        <w:tc>
          <w:tcPr>
            <w:tcW w:w="1250" w:type="dxa"/>
          </w:tcPr>
          <w:p w14:paraId="2B6E48DA"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TC-SEC-02</w:t>
            </w:r>
          </w:p>
        </w:tc>
        <w:tc>
          <w:tcPr>
            <w:tcW w:w="2500" w:type="dxa"/>
          </w:tcPr>
          <w:p w14:paraId="40EDA1DF"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Verify user data isolation</w:t>
            </w:r>
          </w:p>
        </w:tc>
        <w:tc>
          <w:tcPr>
            <w:tcW w:w="1850" w:type="dxa"/>
          </w:tcPr>
          <w:p w14:paraId="7767B735"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Two distinct user accounts with data exist</w:t>
            </w:r>
          </w:p>
        </w:tc>
        <w:tc>
          <w:tcPr>
            <w:tcW w:w="2400" w:type="dxa"/>
          </w:tcPr>
          <w:p w14:paraId="60EC6C3B"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Attempt direct and indirect access to another user's transactions/budgets/reports.</w:t>
            </w:r>
          </w:p>
        </w:tc>
        <w:tc>
          <w:tcPr>
            <w:tcW w:w="2400" w:type="dxa"/>
          </w:tcPr>
          <w:p w14:paraId="6900F690"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All access attempts to another user's records are denied.</w:t>
            </w:r>
          </w:p>
        </w:tc>
        <w:tc>
          <w:tcPr>
            <w:tcW w:w="962" w:type="dxa"/>
          </w:tcPr>
          <w:p w14:paraId="64FFD810" w14:textId="77777777" w:rsidR="00C378C0" w:rsidRPr="00E86182" w:rsidRDefault="00000000">
            <w:pPr>
              <w:jc w:val="center"/>
              <w:rPr>
                <w:rFonts w:ascii="Times New Roman" w:hAnsi="Times New Roman" w:cs="Times New Roman"/>
              </w:rPr>
            </w:pPr>
            <w:r w:rsidRPr="00E86182">
              <w:rPr>
                <w:rFonts w:ascii="Times New Roman" w:hAnsi="Times New Roman" w:cs="Times New Roman"/>
                <w:sz w:val="18"/>
                <w:szCs w:val="18"/>
              </w:rPr>
              <w:t>High</w:t>
            </w:r>
          </w:p>
        </w:tc>
      </w:tr>
      <w:tr w:rsidR="00C378C0" w:rsidRPr="00E86182" w14:paraId="77A9BDB2" w14:textId="77777777" w:rsidTr="00E86182">
        <w:tc>
          <w:tcPr>
            <w:tcW w:w="950" w:type="dxa"/>
          </w:tcPr>
          <w:p w14:paraId="0E39671D"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SEB-F-017</w:t>
            </w:r>
          </w:p>
        </w:tc>
        <w:tc>
          <w:tcPr>
            <w:tcW w:w="1150" w:type="dxa"/>
          </w:tcPr>
          <w:p w14:paraId="4B35809A"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Administration</w:t>
            </w:r>
          </w:p>
        </w:tc>
        <w:tc>
          <w:tcPr>
            <w:tcW w:w="1250" w:type="dxa"/>
          </w:tcPr>
          <w:p w14:paraId="5E936F35"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TC-ADM-01</w:t>
            </w:r>
          </w:p>
        </w:tc>
        <w:tc>
          <w:tcPr>
            <w:tcW w:w="2500" w:type="dxa"/>
          </w:tcPr>
          <w:p w14:paraId="591E273C"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Verify administrative user management access control</w:t>
            </w:r>
          </w:p>
        </w:tc>
        <w:tc>
          <w:tcPr>
            <w:tcW w:w="1850" w:type="dxa"/>
          </w:tcPr>
          <w:p w14:paraId="74D4009C"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Administrator and standard user accounts exist</w:t>
            </w:r>
          </w:p>
        </w:tc>
        <w:tc>
          <w:tcPr>
            <w:tcW w:w="2400" w:type="dxa"/>
          </w:tcPr>
          <w:p w14:paraId="04285C62"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1) Perform user management actions as an administrator. 2) Attempt the same actions as a standard user.</w:t>
            </w:r>
          </w:p>
        </w:tc>
        <w:tc>
          <w:tcPr>
            <w:tcW w:w="2400" w:type="dxa"/>
          </w:tcPr>
          <w:p w14:paraId="1B6CCAE2"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Authorized administrator actions succeed; standard users cannot access admin functions.</w:t>
            </w:r>
          </w:p>
        </w:tc>
        <w:tc>
          <w:tcPr>
            <w:tcW w:w="962" w:type="dxa"/>
          </w:tcPr>
          <w:p w14:paraId="37B00B2E" w14:textId="77777777" w:rsidR="00C378C0" w:rsidRPr="00E86182" w:rsidRDefault="00000000">
            <w:pPr>
              <w:jc w:val="center"/>
              <w:rPr>
                <w:rFonts w:ascii="Times New Roman" w:hAnsi="Times New Roman" w:cs="Times New Roman"/>
              </w:rPr>
            </w:pPr>
            <w:r w:rsidRPr="00E86182">
              <w:rPr>
                <w:rFonts w:ascii="Times New Roman" w:hAnsi="Times New Roman" w:cs="Times New Roman"/>
                <w:sz w:val="18"/>
                <w:szCs w:val="18"/>
              </w:rPr>
              <w:t>Medium</w:t>
            </w:r>
          </w:p>
        </w:tc>
      </w:tr>
      <w:tr w:rsidR="00C378C0" w:rsidRPr="00E86182" w14:paraId="623962B1" w14:textId="77777777" w:rsidTr="00E86182">
        <w:tc>
          <w:tcPr>
            <w:tcW w:w="950" w:type="dxa"/>
          </w:tcPr>
          <w:p w14:paraId="45DF5BA3"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SEB-F-018</w:t>
            </w:r>
          </w:p>
        </w:tc>
        <w:tc>
          <w:tcPr>
            <w:tcW w:w="1150" w:type="dxa"/>
          </w:tcPr>
          <w:p w14:paraId="24CB4D5D"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Audit</w:t>
            </w:r>
          </w:p>
        </w:tc>
        <w:tc>
          <w:tcPr>
            <w:tcW w:w="1250" w:type="dxa"/>
          </w:tcPr>
          <w:p w14:paraId="2663B7C3"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TC-AUD-01</w:t>
            </w:r>
          </w:p>
        </w:tc>
        <w:tc>
          <w:tcPr>
            <w:tcW w:w="2500" w:type="dxa"/>
          </w:tcPr>
          <w:p w14:paraId="5A8D788C"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Verify audit logging of security/admin events</w:t>
            </w:r>
          </w:p>
        </w:tc>
        <w:tc>
          <w:tcPr>
            <w:tcW w:w="1850" w:type="dxa"/>
          </w:tcPr>
          <w:p w14:paraId="0056825B"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A test action that should be logged is available</w:t>
            </w:r>
          </w:p>
        </w:tc>
        <w:tc>
          <w:tcPr>
            <w:tcW w:w="2400" w:type="dxa"/>
          </w:tcPr>
          <w:p w14:paraId="11D39B54"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Perform a security-relevant or administrative action, then review the audit log.</w:t>
            </w:r>
          </w:p>
        </w:tc>
        <w:tc>
          <w:tcPr>
            <w:tcW w:w="2400" w:type="dxa"/>
          </w:tcPr>
          <w:p w14:paraId="7DFA96D1"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A retrievable audit entry with timestamp is created without exposing sensitive values.</w:t>
            </w:r>
          </w:p>
        </w:tc>
        <w:tc>
          <w:tcPr>
            <w:tcW w:w="962" w:type="dxa"/>
          </w:tcPr>
          <w:p w14:paraId="1178CC11" w14:textId="77777777" w:rsidR="00C378C0" w:rsidRPr="00E86182" w:rsidRDefault="00000000">
            <w:pPr>
              <w:jc w:val="center"/>
              <w:rPr>
                <w:rFonts w:ascii="Times New Roman" w:hAnsi="Times New Roman" w:cs="Times New Roman"/>
              </w:rPr>
            </w:pPr>
            <w:r w:rsidRPr="00E86182">
              <w:rPr>
                <w:rFonts w:ascii="Times New Roman" w:hAnsi="Times New Roman" w:cs="Times New Roman"/>
                <w:sz w:val="18"/>
                <w:szCs w:val="18"/>
              </w:rPr>
              <w:t>Medium</w:t>
            </w:r>
          </w:p>
        </w:tc>
      </w:tr>
    </w:tbl>
    <w:p w14:paraId="4E8C1B2F" w14:textId="77777777" w:rsidR="00C378C0" w:rsidRPr="00E86182" w:rsidRDefault="00000000">
      <w:pPr>
        <w:pStyle w:val="Heading1"/>
        <w:spacing w:before="320" w:after="160"/>
        <w:rPr>
          <w:rFonts w:ascii="Times New Roman" w:hAnsi="Times New Roman" w:cs="Times New Roman"/>
          <w:b/>
          <w:bCs/>
          <w:color w:val="auto"/>
        </w:rPr>
      </w:pPr>
      <w:r w:rsidRPr="00E86182">
        <w:rPr>
          <w:rFonts w:ascii="Times New Roman" w:hAnsi="Times New Roman" w:cs="Times New Roman"/>
          <w:b/>
          <w:bCs/>
          <w:color w:val="auto"/>
        </w:rPr>
        <w:t>7. Non-Functional Test Cases</w:t>
      </w:r>
    </w:p>
    <w:p w14:paraId="6FFBAFB7" w14:textId="77777777" w:rsidR="00C378C0" w:rsidRPr="00E86182" w:rsidRDefault="00000000">
      <w:pPr>
        <w:spacing w:after="120"/>
        <w:rPr>
          <w:rFonts w:ascii="Times New Roman" w:hAnsi="Times New Roman" w:cs="Times New Roman"/>
        </w:rPr>
      </w:pPr>
      <w:r w:rsidRPr="00E86182">
        <w:rPr>
          <w:rFonts w:ascii="Times New Roman" w:hAnsi="Times New Roman" w:cs="Times New Roman"/>
        </w:rPr>
        <w:t>Each test case below maps to a non-functional requirement and its acceptance/measurement criterion defined in Section 5 of the SRS.</w:t>
      </w:r>
    </w:p>
    <w:tbl>
      <w:tblPr>
        <w:tblStyle w:val="TableGrid"/>
        <w:tblW w:w="13300" w:type="dxa"/>
        <w:tblLayout w:type="fixed"/>
        <w:tblLook w:val="0000" w:firstRow="0" w:lastRow="0" w:firstColumn="0" w:lastColumn="0" w:noHBand="0" w:noVBand="0"/>
      </w:tblPr>
      <w:tblGrid>
        <w:gridCol w:w="950"/>
        <w:gridCol w:w="1150"/>
        <w:gridCol w:w="1250"/>
        <w:gridCol w:w="2500"/>
        <w:gridCol w:w="1850"/>
        <w:gridCol w:w="2400"/>
        <w:gridCol w:w="2400"/>
        <w:gridCol w:w="800"/>
      </w:tblGrid>
      <w:tr w:rsidR="00C378C0" w:rsidRPr="00E86182" w14:paraId="5170BD28" w14:textId="77777777" w:rsidTr="00E86182">
        <w:tc>
          <w:tcPr>
            <w:tcW w:w="950" w:type="dxa"/>
          </w:tcPr>
          <w:p w14:paraId="2590F0ED" w14:textId="77777777" w:rsidR="00C378C0" w:rsidRPr="00E86182" w:rsidRDefault="00000000">
            <w:pPr>
              <w:rPr>
                <w:rFonts w:ascii="Times New Roman" w:hAnsi="Times New Roman" w:cs="Times New Roman"/>
              </w:rPr>
            </w:pPr>
            <w:proofErr w:type="spellStart"/>
            <w:r w:rsidRPr="00E86182">
              <w:rPr>
                <w:rFonts w:ascii="Times New Roman" w:hAnsi="Times New Roman" w:cs="Times New Roman"/>
                <w:b/>
                <w:bCs/>
                <w:sz w:val="18"/>
                <w:szCs w:val="18"/>
              </w:rPr>
              <w:t>Req</w:t>
            </w:r>
            <w:proofErr w:type="spellEnd"/>
            <w:r w:rsidRPr="00E86182">
              <w:rPr>
                <w:rFonts w:ascii="Times New Roman" w:hAnsi="Times New Roman" w:cs="Times New Roman"/>
                <w:b/>
                <w:bCs/>
                <w:sz w:val="18"/>
                <w:szCs w:val="18"/>
              </w:rPr>
              <w:t xml:space="preserve"> ID</w:t>
            </w:r>
          </w:p>
        </w:tc>
        <w:tc>
          <w:tcPr>
            <w:tcW w:w="1150" w:type="dxa"/>
          </w:tcPr>
          <w:p w14:paraId="447767E0"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Module</w:t>
            </w:r>
          </w:p>
        </w:tc>
        <w:tc>
          <w:tcPr>
            <w:tcW w:w="1250" w:type="dxa"/>
          </w:tcPr>
          <w:p w14:paraId="33D8C38F"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Test Case ID</w:t>
            </w:r>
          </w:p>
        </w:tc>
        <w:tc>
          <w:tcPr>
            <w:tcW w:w="2500" w:type="dxa"/>
          </w:tcPr>
          <w:p w14:paraId="1DD30DDB"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Objective</w:t>
            </w:r>
          </w:p>
        </w:tc>
        <w:tc>
          <w:tcPr>
            <w:tcW w:w="1850" w:type="dxa"/>
          </w:tcPr>
          <w:p w14:paraId="44C75A48"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Preconditions</w:t>
            </w:r>
          </w:p>
        </w:tc>
        <w:tc>
          <w:tcPr>
            <w:tcW w:w="2400" w:type="dxa"/>
          </w:tcPr>
          <w:p w14:paraId="2EDF6030"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Test Steps</w:t>
            </w:r>
          </w:p>
        </w:tc>
        <w:tc>
          <w:tcPr>
            <w:tcW w:w="2400" w:type="dxa"/>
          </w:tcPr>
          <w:p w14:paraId="4A79D7B8"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Expected Result</w:t>
            </w:r>
          </w:p>
        </w:tc>
        <w:tc>
          <w:tcPr>
            <w:tcW w:w="800" w:type="dxa"/>
          </w:tcPr>
          <w:p w14:paraId="3F559638"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Priority</w:t>
            </w:r>
          </w:p>
        </w:tc>
      </w:tr>
      <w:tr w:rsidR="00C378C0" w:rsidRPr="00E86182" w14:paraId="0611F02D" w14:textId="77777777" w:rsidTr="00E86182">
        <w:tc>
          <w:tcPr>
            <w:tcW w:w="950" w:type="dxa"/>
          </w:tcPr>
          <w:p w14:paraId="6D158710"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SEB-NF-001</w:t>
            </w:r>
          </w:p>
        </w:tc>
        <w:tc>
          <w:tcPr>
            <w:tcW w:w="1150" w:type="dxa"/>
          </w:tcPr>
          <w:p w14:paraId="6DEB615A"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Performance</w:t>
            </w:r>
          </w:p>
        </w:tc>
        <w:tc>
          <w:tcPr>
            <w:tcW w:w="1250" w:type="dxa"/>
          </w:tcPr>
          <w:p w14:paraId="7A02B34D"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TC-PERF-01</w:t>
            </w:r>
          </w:p>
        </w:tc>
        <w:tc>
          <w:tcPr>
            <w:tcW w:w="2500" w:type="dxa"/>
          </w:tcPr>
          <w:p w14:paraId="54A589AE"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Verify dashboard/transaction response time under load</w:t>
            </w:r>
          </w:p>
        </w:tc>
        <w:tc>
          <w:tcPr>
            <w:tcW w:w="1850" w:type="dxa"/>
          </w:tcPr>
          <w:p w14:paraId="6D9FCA06"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Load-testing tool configured for normal academic deployment load</w:t>
            </w:r>
          </w:p>
        </w:tc>
        <w:tc>
          <w:tcPr>
            <w:tcW w:w="2400" w:type="dxa"/>
          </w:tcPr>
          <w:p w14:paraId="26164503"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Execute standard dashboard and transaction operations under simulated concurrent load.</w:t>
            </w:r>
          </w:p>
        </w:tc>
        <w:tc>
          <w:tcPr>
            <w:tcW w:w="2400" w:type="dxa"/>
          </w:tcPr>
          <w:p w14:paraId="3F624F3E"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90th percentile response time is ≤ 3 seconds.</w:t>
            </w:r>
          </w:p>
        </w:tc>
        <w:tc>
          <w:tcPr>
            <w:tcW w:w="800" w:type="dxa"/>
          </w:tcPr>
          <w:p w14:paraId="3986DE7B" w14:textId="77777777" w:rsidR="00C378C0" w:rsidRPr="00E86182" w:rsidRDefault="00000000">
            <w:pPr>
              <w:jc w:val="center"/>
              <w:rPr>
                <w:rFonts w:ascii="Times New Roman" w:hAnsi="Times New Roman" w:cs="Times New Roman"/>
              </w:rPr>
            </w:pPr>
            <w:r w:rsidRPr="00E86182">
              <w:rPr>
                <w:rFonts w:ascii="Times New Roman" w:hAnsi="Times New Roman" w:cs="Times New Roman"/>
                <w:sz w:val="18"/>
                <w:szCs w:val="18"/>
              </w:rPr>
              <w:t>High</w:t>
            </w:r>
          </w:p>
        </w:tc>
      </w:tr>
      <w:tr w:rsidR="00C378C0" w:rsidRPr="00E86182" w14:paraId="2B1561E2" w14:textId="77777777" w:rsidTr="00E86182">
        <w:tc>
          <w:tcPr>
            <w:tcW w:w="950" w:type="dxa"/>
          </w:tcPr>
          <w:p w14:paraId="79379981"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SEB-NF-002</w:t>
            </w:r>
          </w:p>
        </w:tc>
        <w:tc>
          <w:tcPr>
            <w:tcW w:w="1150" w:type="dxa"/>
          </w:tcPr>
          <w:p w14:paraId="6508DBAD"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Reliability</w:t>
            </w:r>
          </w:p>
        </w:tc>
        <w:tc>
          <w:tcPr>
            <w:tcW w:w="1250" w:type="dxa"/>
          </w:tcPr>
          <w:p w14:paraId="1FE078C1"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TC-REL-01</w:t>
            </w:r>
          </w:p>
        </w:tc>
        <w:tc>
          <w:tcPr>
            <w:tcW w:w="2500" w:type="dxa"/>
          </w:tcPr>
          <w:p w14:paraId="01855617"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Verify recovery from transient failure without data loss</w:t>
            </w:r>
          </w:p>
        </w:tc>
        <w:tc>
          <w:tcPr>
            <w:tcW w:w="1850" w:type="dxa"/>
          </w:tcPr>
          <w:p w14:paraId="734458E4"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A committed transaction exists</w:t>
            </w:r>
          </w:p>
        </w:tc>
        <w:tc>
          <w:tcPr>
            <w:tcW w:w="2400" w:type="dxa"/>
          </w:tcPr>
          <w:p w14:paraId="201306F0"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Simulate a controlled restart/transient failure and verify data after recovery.</w:t>
            </w:r>
          </w:p>
        </w:tc>
        <w:tc>
          <w:tcPr>
            <w:tcW w:w="2400" w:type="dxa"/>
          </w:tcPr>
          <w:p w14:paraId="14FDD79E"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No committed transaction data is lost; the application recovers gracefully.</w:t>
            </w:r>
          </w:p>
        </w:tc>
        <w:tc>
          <w:tcPr>
            <w:tcW w:w="800" w:type="dxa"/>
          </w:tcPr>
          <w:p w14:paraId="6945853D" w14:textId="77777777" w:rsidR="00C378C0" w:rsidRPr="00E86182" w:rsidRDefault="00000000">
            <w:pPr>
              <w:jc w:val="center"/>
              <w:rPr>
                <w:rFonts w:ascii="Times New Roman" w:hAnsi="Times New Roman" w:cs="Times New Roman"/>
              </w:rPr>
            </w:pPr>
            <w:r w:rsidRPr="00E86182">
              <w:rPr>
                <w:rFonts w:ascii="Times New Roman" w:hAnsi="Times New Roman" w:cs="Times New Roman"/>
                <w:sz w:val="18"/>
                <w:szCs w:val="18"/>
              </w:rPr>
              <w:t>High</w:t>
            </w:r>
          </w:p>
        </w:tc>
      </w:tr>
      <w:tr w:rsidR="00C378C0" w:rsidRPr="00E86182" w14:paraId="4ADFEFA2" w14:textId="77777777" w:rsidTr="00E86182">
        <w:tc>
          <w:tcPr>
            <w:tcW w:w="950" w:type="dxa"/>
          </w:tcPr>
          <w:p w14:paraId="6E58E414"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SEB-NF-003</w:t>
            </w:r>
          </w:p>
        </w:tc>
        <w:tc>
          <w:tcPr>
            <w:tcW w:w="1150" w:type="dxa"/>
          </w:tcPr>
          <w:p w14:paraId="6332D052"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Usability</w:t>
            </w:r>
          </w:p>
        </w:tc>
        <w:tc>
          <w:tcPr>
            <w:tcW w:w="1250" w:type="dxa"/>
          </w:tcPr>
          <w:p w14:paraId="2F6EB9C6"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TC-UX-01</w:t>
            </w:r>
          </w:p>
        </w:tc>
        <w:tc>
          <w:tcPr>
            <w:tcW w:w="2500" w:type="dxa"/>
          </w:tcPr>
          <w:p w14:paraId="45D9AE8E"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Verify navigation clarity and validation messaging</w:t>
            </w:r>
          </w:p>
        </w:tc>
        <w:tc>
          <w:tcPr>
            <w:tcW w:w="1850" w:type="dxa"/>
          </w:tcPr>
          <w:p w14:paraId="4B0A5E51"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Representative test users available</w:t>
            </w:r>
          </w:p>
        </w:tc>
        <w:tc>
          <w:tcPr>
            <w:tcW w:w="2400" w:type="dxa"/>
          </w:tcPr>
          <w:p w14:paraId="67D1365F"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Have users complete core add-expense and budget-creation tasks; submit invalid form input.</w:t>
            </w:r>
          </w:p>
        </w:tc>
        <w:tc>
          <w:tcPr>
            <w:tcW w:w="2400" w:type="dxa"/>
          </w:tcPr>
          <w:p w14:paraId="601FB865" w14:textId="77777777" w:rsidR="00C378C0" w:rsidRPr="00E86182" w:rsidRDefault="00000000">
            <w:pPr>
              <w:rPr>
                <w:rFonts w:ascii="Times New Roman" w:hAnsi="Times New Roman" w:cs="Times New Roman"/>
              </w:rPr>
            </w:pPr>
            <w:proofErr w:type="gramStart"/>
            <w:r w:rsidRPr="00E86182">
              <w:rPr>
                <w:rFonts w:ascii="Times New Roman" w:hAnsi="Times New Roman" w:cs="Times New Roman"/>
                <w:sz w:val="18"/>
                <w:szCs w:val="18"/>
              </w:rPr>
              <w:t>Users</w:t>
            </w:r>
            <w:proofErr w:type="gramEnd"/>
            <w:r w:rsidRPr="00E86182">
              <w:rPr>
                <w:rFonts w:ascii="Times New Roman" w:hAnsi="Times New Roman" w:cs="Times New Roman"/>
                <w:sz w:val="18"/>
                <w:szCs w:val="18"/>
              </w:rPr>
              <w:t xml:space="preserve"> complete tasks without critical ambiguity; clear validation messages appear for invalid input.</w:t>
            </w:r>
          </w:p>
        </w:tc>
        <w:tc>
          <w:tcPr>
            <w:tcW w:w="800" w:type="dxa"/>
          </w:tcPr>
          <w:p w14:paraId="3BF1EB62" w14:textId="77777777" w:rsidR="00C378C0" w:rsidRPr="00E86182" w:rsidRDefault="00000000">
            <w:pPr>
              <w:jc w:val="center"/>
              <w:rPr>
                <w:rFonts w:ascii="Times New Roman" w:hAnsi="Times New Roman" w:cs="Times New Roman"/>
              </w:rPr>
            </w:pPr>
            <w:r w:rsidRPr="00E86182">
              <w:rPr>
                <w:rFonts w:ascii="Times New Roman" w:hAnsi="Times New Roman" w:cs="Times New Roman"/>
                <w:sz w:val="18"/>
                <w:szCs w:val="18"/>
              </w:rPr>
              <w:t>Medium</w:t>
            </w:r>
          </w:p>
        </w:tc>
      </w:tr>
      <w:tr w:rsidR="00C378C0" w:rsidRPr="00E86182" w14:paraId="0AC40363" w14:textId="77777777" w:rsidTr="00E86182">
        <w:tc>
          <w:tcPr>
            <w:tcW w:w="950" w:type="dxa"/>
          </w:tcPr>
          <w:p w14:paraId="0BF8FC50"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SEB-NF-004</w:t>
            </w:r>
          </w:p>
        </w:tc>
        <w:tc>
          <w:tcPr>
            <w:tcW w:w="1150" w:type="dxa"/>
          </w:tcPr>
          <w:p w14:paraId="69F43019"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Maintainability</w:t>
            </w:r>
          </w:p>
        </w:tc>
        <w:tc>
          <w:tcPr>
            <w:tcW w:w="1250" w:type="dxa"/>
          </w:tcPr>
          <w:p w14:paraId="57E62146"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TC-MNT-01</w:t>
            </w:r>
          </w:p>
        </w:tc>
        <w:tc>
          <w:tcPr>
            <w:tcW w:w="2500" w:type="dxa"/>
          </w:tcPr>
          <w:p w14:paraId="32974D60"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Verify modular separation of concerns</w:t>
            </w:r>
          </w:p>
        </w:tc>
        <w:tc>
          <w:tcPr>
            <w:tcW w:w="1850" w:type="dxa"/>
          </w:tcPr>
          <w:p w14:paraId="718038A2"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Source code and architecture documentation available</w:t>
            </w:r>
          </w:p>
        </w:tc>
        <w:tc>
          <w:tcPr>
            <w:tcW w:w="2400" w:type="dxa"/>
          </w:tcPr>
          <w:p w14:paraId="5F099A1B"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Perform a code review of presentation, business logic, and data access layers.</w:t>
            </w:r>
          </w:p>
        </w:tc>
        <w:tc>
          <w:tcPr>
            <w:tcW w:w="2400" w:type="dxa"/>
          </w:tcPr>
          <w:p w14:paraId="0E69F65F"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Review confirms modular organization and documented configuration.</w:t>
            </w:r>
          </w:p>
        </w:tc>
        <w:tc>
          <w:tcPr>
            <w:tcW w:w="800" w:type="dxa"/>
          </w:tcPr>
          <w:p w14:paraId="121D57F5" w14:textId="77777777" w:rsidR="00C378C0" w:rsidRPr="00E86182" w:rsidRDefault="00000000">
            <w:pPr>
              <w:jc w:val="center"/>
              <w:rPr>
                <w:rFonts w:ascii="Times New Roman" w:hAnsi="Times New Roman" w:cs="Times New Roman"/>
              </w:rPr>
            </w:pPr>
            <w:r w:rsidRPr="00E86182">
              <w:rPr>
                <w:rFonts w:ascii="Times New Roman" w:hAnsi="Times New Roman" w:cs="Times New Roman"/>
                <w:sz w:val="18"/>
                <w:szCs w:val="18"/>
              </w:rPr>
              <w:t>Medium</w:t>
            </w:r>
          </w:p>
        </w:tc>
      </w:tr>
      <w:tr w:rsidR="00C378C0" w:rsidRPr="00E86182" w14:paraId="2294AC80" w14:textId="77777777" w:rsidTr="00E86182">
        <w:tc>
          <w:tcPr>
            <w:tcW w:w="950" w:type="dxa"/>
          </w:tcPr>
          <w:p w14:paraId="1CC294FB"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SEB-NF-005</w:t>
            </w:r>
          </w:p>
        </w:tc>
        <w:tc>
          <w:tcPr>
            <w:tcW w:w="1150" w:type="dxa"/>
          </w:tcPr>
          <w:p w14:paraId="6FDA1482"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Compatibility</w:t>
            </w:r>
          </w:p>
        </w:tc>
        <w:tc>
          <w:tcPr>
            <w:tcW w:w="1250" w:type="dxa"/>
          </w:tcPr>
          <w:p w14:paraId="1C51A954"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TC-COMP-01</w:t>
            </w:r>
          </w:p>
        </w:tc>
        <w:tc>
          <w:tcPr>
            <w:tcW w:w="2500" w:type="dxa"/>
          </w:tcPr>
          <w:p w14:paraId="03D9B6CA"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Verify cross-browser compatibility</w:t>
            </w:r>
          </w:p>
        </w:tc>
        <w:tc>
          <w:tcPr>
            <w:tcW w:w="1850" w:type="dxa"/>
          </w:tcPr>
          <w:p w14:paraId="52460A7F"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Current versions of approved browsers available</w:t>
            </w:r>
          </w:p>
        </w:tc>
        <w:tc>
          <w:tcPr>
            <w:tcW w:w="2400" w:type="dxa"/>
          </w:tcPr>
          <w:p w14:paraId="640D7CEE"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Execute core functions (auth, transactions, budgets, dashboard) in each target browser.</w:t>
            </w:r>
          </w:p>
        </w:tc>
        <w:tc>
          <w:tcPr>
            <w:tcW w:w="2400" w:type="dxa"/>
          </w:tcPr>
          <w:p w14:paraId="747EABA5"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Core functions pass in at least Chrome and Firefox or equivalent approved browsers.</w:t>
            </w:r>
          </w:p>
        </w:tc>
        <w:tc>
          <w:tcPr>
            <w:tcW w:w="800" w:type="dxa"/>
          </w:tcPr>
          <w:p w14:paraId="3A8BDC71" w14:textId="77777777" w:rsidR="00C378C0" w:rsidRPr="00E86182" w:rsidRDefault="00000000">
            <w:pPr>
              <w:jc w:val="center"/>
              <w:rPr>
                <w:rFonts w:ascii="Times New Roman" w:hAnsi="Times New Roman" w:cs="Times New Roman"/>
              </w:rPr>
            </w:pPr>
            <w:r w:rsidRPr="00E86182">
              <w:rPr>
                <w:rFonts w:ascii="Times New Roman" w:hAnsi="Times New Roman" w:cs="Times New Roman"/>
                <w:sz w:val="18"/>
                <w:szCs w:val="18"/>
              </w:rPr>
              <w:t>Medium</w:t>
            </w:r>
          </w:p>
        </w:tc>
      </w:tr>
      <w:tr w:rsidR="00C378C0" w:rsidRPr="00E86182" w14:paraId="60C492C2" w14:textId="77777777" w:rsidTr="00E86182">
        <w:tc>
          <w:tcPr>
            <w:tcW w:w="950" w:type="dxa"/>
          </w:tcPr>
          <w:p w14:paraId="3CAA6EFC"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SEB-NF-006</w:t>
            </w:r>
          </w:p>
        </w:tc>
        <w:tc>
          <w:tcPr>
            <w:tcW w:w="1150" w:type="dxa"/>
          </w:tcPr>
          <w:p w14:paraId="71709422"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Data Integrity</w:t>
            </w:r>
          </w:p>
        </w:tc>
        <w:tc>
          <w:tcPr>
            <w:tcW w:w="1250" w:type="dxa"/>
          </w:tcPr>
          <w:p w14:paraId="06EFCD59"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TC-DATA-01</w:t>
            </w:r>
          </w:p>
        </w:tc>
        <w:tc>
          <w:tcPr>
            <w:tcW w:w="2500" w:type="dxa"/>
          </w:tcPr>
          <w:p w14:paraId="38A57F83"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Verify validation of amounts, dates, ownership, required fields</w:t>
            </w:r>
          </w:p>
        </w:tc>
        <w:tc>
          <w:tcPr>
            <w:tcW w:w="1850" w:type="dxa"/>
          </w:tcPr>
          <w:p w14:paraId="40199690"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Data entry forms accessible</w:t>
            </w:r>
          </w:p>
        </w:tc>
        <w:tc>
          <w:tcPr>
            <w:tcW w:w="2400" w:type="dxa"/>
          </w:tcPr>
          <w:p w14:paraId="30B1E137"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Submit invalid numeric amounts, invalid dates, mismatched ownership, and missing required fields.</w:t>
            </w:r>
          </w:p>
        </w:tc>
        <w:tc>
          <w:tcPr>
            <w:tcW w:w="2400" w:type="dxa"/>
          </w:tcPr>
          <w:p w14:paraId="3319B8B9"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Invalid/inconsistent data is rejected; valid data preserves referential integrity.</w:t>
            </w:r>
          </w:p>
        </w:tc>
        <w:tc>
          <w:tcPr>
            <w:tcW w:w="800" w:type="dxa"/>
          </w:tcPr>
          <w:p w14:paraId="7CD05E74" w14:textId="77777777" w:rsidR="00C378C0" w:rsidRPr="00E86182" w:rsidRDefault="00000000">
            <w:pPr>
              <w:jc w:val="center"/>
              <w:rPr>
                <w:rFonts w:ascii="Times New Roman" w:hAnsi="Times New Roman" w:cs="Times New Roman"/>
              </w:rPr>
            </w:pPr>
            <w:r w:rsidRPr="00E86182">
              <w:rPr>
                <w:rFonts w:ascii="Times New Roman" w:hAnsi="Times New Roman" w:cs="Times New Roman"/>
                <w:sz w:val="18"/>
                <w:szCs w:val="18"/>
              </w:rPr>
              <w:t>High</w:t>
            </w:r>
          </w:p>
        </w:tc>
      </w:tr>
    </w:tbl>
    <w:p w14:paraId="703EF7D0" w14:textId="77777777" w:rsidR="00C378C0" w:rsidRPr="00E86182" w:rsidRDefault="00000000">
      <w:pPr>
        <w:pStyle w:val="Heading1"/>
        <w:spacing w:before="320" w:after="160"/>
        <w:rPr>
          <w:rFonts w:ascii="Times New Roman" w:hAnsi="Times New Roman" w:cs="Times New Roman"/>
          <w:b/>
          <w:bCs/>
          <w:color w:val="auto"/>
        </w:rPr>
      </w:pPr>
      <w:r w:rsidRPr="00E86182">
        <w:rPr>
          <w:rFonts w:ascii="Times New Roman" w:hAnsi="Times New Roman" w:cs="Times New Roman"/>
          <w:b/>
          <w:bCs/>
          <w:color w:val="auto"/>
        </w:rPr>
        <w:t>8. Security Test Cases</w:t>
      </w:r>
    </w:p>
    <w:p w14:paraId="3AB5D083" w14:textId="50413C83" w:rsidR="00E86182" w:rsidRDefault="00000000">
      <w:pPr>
        <w:spacing w:after="120"/>
        <w:rPr>
          <w:rFonts w:ascii="Times New Roman" w:hAnsi="Times New Roman" w:cs="Times New Roman"/>
        </w:rPr>
      </w:pPr>
      <w:r w:rsidRPr="00E86182">
        <w:rPr>
          <w:rFonts w:ascii="Times New Roman" w:hAnsi="Times New Roman" w:cs="Times New Roman"/>
        </w:rPr>
        <w:t>Each test case below maps to a security requirement defined in Section 5.1.2 of the SRS.</w:t>
      </w:r>
    </w:p>
    <w:p w14:paraId="71BB3D63" w14:textId="77777777" w:rsidR="00E86182" w:rsidRDefault="00E86182">
      <w:pPr>
        <w:rPr>
          <w:rFonts w:ascii="Times New Roman" w:hAnsi="Times New Roman" w:cs="Times New Roman"/>
        </w:rPr>
      </w:pPr>
      <w:r>
        <w:rPr>
          <w:rFonts w:ascii="Times New Roman" w:hAnsi="Times New Roman" w:cs="Times New Roman"/>
        </w:rPr>
        <w:br w:type="page"/>
      </w:r>
    </w:p>
    <w:p w14:paraId="32646346" w14:textId="77777777" w:rsidR="00C378C0" w:rsidRPr="00E86182" w:rsidRDefault="00C378C0">
      <w:pPr>
        <w:spacing w:after="120"/>
        <w:rPr>
          <w:rFonts w:ascii="Times New Roman" w:hAnsi="Times New Roman" w:cs="Times New Roman"/>
        </w:rPr>
      </w:pPr>
    </w:p>
    <w:tbl>
      <w:tblPr>
        <w:tblStyle w:val="TableGrid"/>
        <w:tblW w:w="13603" w:type="dxa"/>
        <w:tblLayout w:type="fixed"/>
        <w:tblLook w:val="0000" w:firstRow="0" w:lastRow="0" w:firstColumn="0" w:lastColumn="0" w:noHBand="0" w:noVBand="0"/>
      </w:tblPr>
      <w:tblGrid>
        <w:gridCol w:w="950"/>
        <w:gridCol w:w="1150"/>
        <w:gridCol w:w="1250"/>
        <w:gridCol w:w="2500"/>
        <w:gridCol w:w="1850"/>
        <w:gridCol w:w="2400"/>
        <w:gridCol w:w="2400"/>
        <w:gridCol w:w="1103"/>
      </w:tblGrid>
      <w:tr w:rsidR="00C378C0" w:rsidRPr="00E86182" w14:paraId="08437517" w14:textId="77777777" w:rsidTr="00E86182">
        <w:tc>
          <w:tcPr>
            <w:tcW w:w="950" w:type="dxa"/>
          </w:tcPr>
          <w:p w14:paraId="6C0D056F" w14:textId="77777777" w:rsidR="00C378C0" w:rsidRPr="00E86182" w:rsidRDefault="00000000">
            <w:pPr>
              <w:rPr>
                <w:rFonts w:ascii="Times New Roman" w:hAnsi="Times New Roman" w:cs="Times New Roman"/>
              </w:rPr>
            </w:pPr>
            <w:proofErr w:type="spellStart"/>
            <w:r w:rsidRPr="00E86182">
              <w:rPr>
                <w:rFonts w:ascii="Times New Roman" w:hAnsi="Times New Roman" w:cs="Times New Roman"/>
                <w:b/>
                <w:bCs/>
                <w:sz w:val="18"/>
                <w:szCs w:val="18"/>
              </w:rPr>
              <w:t>Req</w:t>
            </w:r>
            <w:proofErr w:type="spellEnd"/>
            <w:r w:rsidRPr="00E86182">
              <w:rPr>
                <w:rFonts w:ascii="Times New Roman" w:hAnsi="Times New Roman" w:cs="Times New Roman"/>
                <w:b/>
                <w:bCs/>
                <w:sz w:val="18"/>
                <w:szCs w:val="18"/>
              </w:rPr>
              <w:t xml:space="preserve"> ID</w:t>
            </w:r>
          </w:p>
        </w:tc>
        <w:tc>
          <w:tcPr>
            <w:tcW w:w="1150" w:type="dxa"/>
          </w:tcPr>
          <w:p w14:paraId="4A9656FB"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Module</w:t>
            </w:r>
          </w:p>
        </w:tc>
        <w:tc>
          <w:tcPr>
            <w:tcW w:w="1250" w:type="dxa"/>
          </w:tcPr>
          <w:p w14:paraId="0493A524"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Test Case ID</w:t>
            </w:r>
          </w:p>
        </w:tc>
        <w:tc>
          <w:tcPr>
            <w:tcW w:w="2500" w:type="dxa"/>
          </w:tcPr>
          <w:p w14:paraId="2F331445"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Objective</w:t>
            </w:r>
          </w:p>
        </w:tc>
        <w:tc>
          <w:tcPr>
            <w:tcW w:w="1850" w:type="dxa"/>
          </w:tcPr>
          <w:p w14:paraId="559D6BC3"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Preconditions</w:t>
            </w:r>
          </w:p>
        </w:tc>
        <w:tc>
          <w:tcPr>
            <w:tcW w:w="2400" w:type="dxa"/>
          </w:tcPr>
          <w:p w14:paraId="133C09BC"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Test Steps</w:t>
            </w:r>
          </w:p>
        </w:tc>
        <w:tc>
          <w:tcPr>
            <w:tcW w:w="2400" w:type="dxa"/>
          </w:tcPr>
          <w:p w14:paraId="014E2860"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Expected Result</w:t>
            </w:r>
          </w:p>
        </w:tc>
        <w:tc>
          <w:tcPr>
            <w:tcW w:w="1103" w:type="dxa"/>
          </w:tcPr>
          <w:p w14:paraId="2E6F8B65"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Priority</w:t>
            </w:r>
          </w:p>
        </w:tc>
      </w:tr>
      <w:tr w:rsidR="00C378C0" w:rsidRPr="00E86182" w14:paraId="433FC830" w14:textId="77777777" w:rsidTr="00E86182">
        <w:tc>
          <w:tcPr>
            <w:tcW w:w="950" w:type="dxa"/>
          </w:tcPr>
          <w:p w14:paraId="1EEFB8B4"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SEB-SR-001</w:t>
            </w:r>
          </w:p>
        </w:tc>
        <w:tc>
          <w:tcPr>
            <w:tcW w:w="1150" w:type="dxa"/>
          </w:tcPr>
          <w:p w14:paraId="6D8D9C34"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Security</w:t>
            </w:r>
          </w:p>
        </w:tc>
        <w:tc>
          <w:tcPr>
            <w:tcW w:w="1250" w:type="dxa"/>
          </w:tcPr>
          <w:p w14:paraId="6CAE7208"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TC-SEC-03</w:t>
            </w:r>
          </w:p>
        </w:tc>
        <w:tc>
          <w:tcPr>
            <w:tcW w:w="2500" w:type="dxa"/>
          </w:tcPr>
          <w:p w14:paraId="7B599E27"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Verify HTTPS enforcement for production traffic</w:t>
            </w:r>
          </w:p>
        </w:tc>
        <w:tc>
          <w:tcPr>
            <w:tcW w:w="1850" w:type="dxa"/>
          </w:tcPr>
          <w:p w14:paraId="38154B1C"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Production-equivalent deployment available</w:t>
            </w:r>
          </w:p>
        </w:tc>
        <w:tc>
          <w:tcPr>
            <w:tcW w:w="2400" w:type="dxa"/>
          </w:tcPr>
          <w:p w14:paraId="23EF3E46"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Attempt to access the application over plain HTTP.</w:t>
            </w:r>
          </w:p>
        </w:tc>
        <w:tc>
          <w:tcPr>
            <w:tcW w:w="2400" w:type="dxa"/>
          </w:tcPr>
          <w:p w14:paraId="2C34D9C0"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HTTP access is redirected to HTTPS or rejected per deployment policy.</w:t>
            </w:r>
          </w:p>
        </w:tc>
        <w:tc>
          <w:tcPr>
            <w:tcW w:w="1103" w:type="dxa"/>
          </w:tcPr>
          <w:p w14:paraId="029257D2" w14:textId="77777777" w:rsidR="00C378C0" w:rsidRPr="00E86182" w:rsidRDefault="00000000">
            <w:pPr>
              <w:jc w:val="center"/>
              <w:rPr>
                <w:rFonts w:ascii="Times New Roman" w:hAnsi="Times New Roman" w:cs="Times New Roman"/>
              </w:rPr>
            </w:pPr>
            <w:r w:rsidRPr="00E86182">
              <w:rPr>
                <w:rFonts w:ascii="Times New Roman" w:hAnsi="Times New Roman" w:cs="Times New Roman"/>
                <w:sz w:val="18"/>
                <w:szCs w:val="18"/>
              </w:rPr>
              <w:t>High</w:t>
            </w:r>
          </w:p>
        </w:tc>
      </w:tr>
      <w:tr w:rsidR="00C378C0" w:rsidRPr="00E86182" w14:paraId="3D70D8A1" w14:textId="77777777" w:rsidTr="00E86182">
        <w:tc>
          <w:tcPr>
            <w:tcW w:w="950" w:type="dxa"/>
          </w:tcPr>
          <w:p w14:paraId="00EFBC6D"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SEB-SR-002</w:t>
            </w:r>
          </w:p>
        </w:tc>
        <w:tc>
          <w:tcPr>
            <w:tcW w:w="1150" w:type="dxa"/>
          </w:tcPr>
          <w:p w14:paraId="081C43B2"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Security</w:t>
            </w:r>
          </w:p>
        </w:tc>
        <w:tc>
          <w:tcPr>
            <w:tcW w:w="1250" w:type="dxa"/>
          </w:tcPr>
          <w:p w14:paraId="3F5DA994"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TC-SEC-01</w:t>
            </w:r>
          </w:p>
        </w:tc>
        <w:tc>
          <w:tcPr>
            <w:tcW w:w="2500" w:type="dxa"/>
          </w:tcPr>
          <w:p w14:paraId="073F74AA"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Verify approved secure password hashing mechanism</w:t>
            </w:r>
          </w:p>
        </w:tc>
        <w:tc>
          <w:tcPr>
            <w:tcW w:w="1850" w:type="dxa"/>
          </w:tcPr>
          <w:p w14:paraId="286B4A1E"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User account created</w:t>
            </w:r>
          </w:p>
        </w:tc>
        <w:tc>
          <w:tcPr>
            <w:tcW w:w="2400" w:type="dxa"/>
          </w:tcPr>
          <w:p w14:paraId="370728C1"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Inspect password storage implementation and stored values.</w:t>
            </w:r>
          </w:p>
        </w:tc>
        <w:tc>
          <w:tcPr>
            <w:tcW w:w="2400" w:type="dxa"/>
          </w:tcPr>
          <w:p w14:paraId="28B3555F"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Password storage inspection confirms no plaintext passwords; an approved hashing mechanism is used.</w:t>
            </w:r>
          </w:p>
        </w:tc>
        <w:tc>
          <w:tcPr>
            <w:tcW w:w="1103" w:type="dxa"/>
          </w:tcPr>
          <w:p w14:paraId="02DEEE83" w14:textId="77777777" w:rsidR="00C378C0" w:rsidRPr="00E86182" w:rsidRDefault="00000000">
            <w:pPr>
              <w:jc w:val="center"/>
              <w:rPr>
                <w:rFonts w:ascii="Times New Roman" w:hAnsi="Times New Roman" w:cs="Times New Roman"/>
              </w:rPr>
            </w:pPr>
            <w:r w:rsidRPr="00E86182">
              <w:rPr>
                <w:rFonts w:ascii="Times New Roman" w:hAnsi="Times New Roman" w:cs="Times New Roman"/>
                <w:sz w:val="18"/>
                <w:szCs w:val="18"/>
              </w:rPr>
              <w:t>High</w:t>
            </w:r>
          </w:p>
        </w:tc>
      </w:tr>
      <w:tr w:rsidR="00C378C0" w:rsidRPr="00E86182" w14:paraId="5472856B" w14:textId="77777777" w:rsidTr="00E86182">
        <w:tc>
          <w:tcPr>
            <w:tcW w:w="950" w:type="dxa"/>
          </w:tcPr>
          <w:p w14:paraId="2D336572"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SEB-SR-003</w:t>
            </w:r>
          </w:p>
        </w:tc>
        <w:tc>
          <w:tcPr>
            <w:tcW w:w="1150" w:type="dxa"/>
          </w:tcPr>
          <w:p w14:paraId="27C77F70"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Security</w:t>
            </w:r>
          </w:p>
        </w:tc>
        <w:tc>
          <w:tcPr>
            <w:tcW w:w="1250" w:type="dxa"/>
          </w:tcPr>
          <w:p w14:paraId="2B70A7EE"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TC-SEC-02</w:t>
            </w:r>
          </w:p>
        </w:tc>
        <w:tc>
          <w:tcPr>
            <w:tcW w:w="2500" w:type="dxa"/>
          </w:tcPr>
          <w:p w14:paraId="1BE730CD"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Verify authentication/authorization checks on protected resources</w:t>
            </w:r>
          </w:p>
        </w:tc>
        <w:tc>
          <w:tcPr>
            <w:tcW w:w="1850" w:type="dxa"/>
          </w:tcPr>
          <w:p w14:paraId="0F47EC10"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Protected endpoints identified</w:t>
            </w:r>
          </w:p>
        </w:tc>
        <w:tc>
          <w:tcPr>
            <w:tcW w:w="2400" w:type="dxa"/>
          </w:tcPr>
          <w:p w14:paraId="5537CF25"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Attempt to access protected user and admin resources without valid authentication/authorization.</w:t>
            </w:r>
          </w:p>
        </w:tc>
        <w:tc>
          <w:tcPr>
            <w:tcW w:w="2400" w:type="dxa"/>
          </w:tcPr>
          <w:p w14:paraId="59129428"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Unauthorized requests are denied for all protected resources.</w:t>
            </w:r>
          </w:p>
        </w:tc>
        <w:tc>
          <w:tcPr>
            <w:tcW w:w="1103" w:type="dxa"/>
          </w:tcPr>
          <w:p w14:paraId="38CABAF1" w14:textId="77777777" w:rsidR="00C378C0" w:rsidRPr="00E86182" w:rsidRDefault="00000000">
            <w:pPr>
              <w:jc w:val="center"/>
              <w:rPr>
                <w:rFonts w:ascii="Times New Roman" w:hAnsi="Times New Roman" w:cs="Times New Roman"/>
              </w:rPr>
            </w:pPr>
            <w:r w:rsidRPr="00E86182">
              <w:rPr>
                <w:rFonts w:ascii="Times New Roman" w:hAnsi="Times New Roman" w:cs="Times New Roman"/>
                <w:sz w:val="18"/>
                <w:szCs w:val="18"/>
              </w:rPr>
              <w:t>High</w:t>
            </w:r>
          </w:p>
        </w:tc>
      </w:tr>
      <w:tr w:rsidR="00C378C0" w:rsidRPr="00E86182" w14:paraId="3569754F" w14:textId="77777777" w:rsidTr="00E86182">
        <w:tc>
          <w:tcPr>
            <w:tcW w:w="950" w:type="dxa"/>
          </w:tcPr>
          <w:p w14:paraId="487539DB"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SEB-SR-004</w:t>
            </w:r>
          </w:p>
        </w:tc>
        <w:tc>
          <w:tcPr>
            <w:tcW w:w="1150" w:type="dxa"/>
          </w:tcPr>
          <w:p w14:paraId="5439542F"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Security</w:t>
            </w:r>
          </w:p>
        </w:tc>
        <w:tc>
          <w:tcPr>
            <w:tcW w:w="1250" w:type="dxa"/>
          </w:tcPr>
          <w:p w14:paraId="365F6FCF"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TC-SEC-04</w:t>
            </w:r>
          </w:p>
        </w:tc>
        <w:tc>
          <w:tcPr>
            <w:tcW w:w="2500" w:type="dxa"/>
          </w:tcPr>
          <w:p w14:paraId="06511EC9"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Verify input validation and sanitization</w:t>
            </w:r>
          </w:p>
        </w:tc>
        <w:tc>
          <w:tcPr>
            <w:tcW w:w="1850" w:type="dxa"/>
          </w:tcPr>
          <w:p w14:paraId="7116BC8A"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Input fields accepting user-controlled data identified</w:t>
            </w:r>
          </w:p>
        </w:tc>
        <w:tc>
          <w:tcPr>
            <w:tcW w:w="2400" w:type="dxa"/>
          </w:tcPr>
          <w:p w14:paraId="104BEAD4"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Submit malformed and malicious inputs (e.g., injection payloads) into forms and API fields.</w:t>
            </w:r>
          </w:p>
        </w:tc>
        <w:tc>
          <w:tcPr>
            <w:tcW w:w="2400" w:type="dxa"/>
          </w:tcPr>
          <w:p w14:paraId="4B7C81AF"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Malformed and malicious test inputs do not alter unintended data or execution.</w:t>
            </w:r>
          </w:p>
        </w:tc>
        <w:tc>
          <w:tcPr>
            <w:tcW w:w="1103" w:type="dxa"/>
          </w:tcPr>
          <w:p w14:paraId="0287F909" w14:textId="77777777" w:rsidR="00C378C0" w:rsidRPr="00E86182" w:rsidRDefault="00000000">
            <w:pPr>
              <w:jc w:val="center"/>
              <w:rPr>
                <w:rFonts w:ascii="Times New Roman" w:hAnsi="Times New Roman" w:cs="Times New Roman"/>
              </w:rPr>
            </w:pPr>
            <w:r w:rsidRPr="00E86182">
              <w:rPr>
                <w:rFonts w:ascii="Times New Roman" w:hAnsi="Times New Roman" w:cs="Times New Roman"/>
                <w:sz w:val="18"/>
                <w:szCs w:val="18"/>
              </w:rPr>
              <w:t>High</w:t>
            </w:r>
          </w:p>
        </w:tc>
      </w:tr>
      <w:tr w:rsidR="00C378C0" w:rsidRPr="00E86182" w14:paraId="70F3B331" w14:textId="77777777" w:rsidTr="00E86182">
        <w:tc>
          <w:tcPr>
            <w:tcW w:w="950" w:type="dxa"/>
          </w:tcPr>
          <w:p w14:paraId="29C62388"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SEB-SR-005</w:t>
            </w:r>
          </w:p>
        </w:tc>
        <w:tc>
          <w:tcPr>
            <w:tcW w:w="1150" w:type="dxa"/>
          </w:tcPr>
          <w:p w14:paraId="314DDBFE"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Security</w:t>
            </w:r>
          </w:p>
        </w:tc>
        <w:tc>
          <w:tcPr>
            <w:tcW w:w="1250" w:type="dxa"/>
          </w:tcPr>
          <w:p w14:paraId="12FD72F9"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TC-SEC-05</w:t>
            </w:r>
          </w:p>
        </w:tc>
        <w:tc>
          <w:tcPr>
            <w:tcW w:w="2500" w:type="dxa"/>
          </w:tcPr>
          <w:p w14:paraId="203069D0"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Verify sensitive values are not written to logs</w:t>
            </w:r>
          </w:p>
        </w:tc>
        <w:tc>
          <w:tcPr>
            <w:tcW w:w="1850" w:type="dxa"/>
          </w:tcPr>
          <w:p w14:paraId="7C58229B"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Logging enabled in test environment</w:t>
            </w:r>
          </w:p>
        </w:tc>
        <w:tc>
          <w:tcPr>
            <w:tcW w:w="2400" w:type="dxa"/>
          </w:tcPr>
          <w:p w14:paraId="5C34908A"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Perform login and other actions that handle credentials, then inspect application logs.</w:t>
            </w:r>
          </w:p>
        </w:tc>
        <w:tc>
          <w:tcPr>
            <w:tcW w:w="2400" w:type="dxa"/>
          </w:tcPr>
          <w:p w14:paraId="6799DE44"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Log inspection confirms passwords, authentication secrets, and sensitive credentials are absent.</w:t>
            </w:r>
          </w:p>
        </w:tc>
        <w:tc>
          <w:tcPr>
            <w:tcW w:w="1103" w:type="dxa"/>
          </w:tcPr>
          <w:p w14:paraId="14F0B245" w14:textId="77777777" w:rsidR="00C378C0" w:rsidRPr="00E86182" w:rsidRDefault="00000000">
            <w:pPr>
              <w:jc w:val="center"/>
              <w:rPr>
                <w:rFonts w:ascii="Times New Roman" w:hAnsi="Times New Roman" w:cs="Times New Roman"/>
              </w:rPr>
            </w:pPr>
            <w:r w:rsidRPr="00E86182">
              <w:rPr>
                <w:rFonts w:ascii="Times New Roman" w:hAnsi="Times New Roman" w:cs="Times New Roman"/>
                <w:sz w:val="18"/>
                <w:szCs w:val="18"/>
              </w:rPr>
              <w:t>High</w:t>
            </w:r>
          </w:p>
        </w:tc>
      </w:tr>
    </w:tbl>
    <w:p w14:paraId="502E4C7F" w14:textId="77777777" w:rsidR="00C378C0" w:rsidRPr="00E86182" w:rsidRDefault="00000000">
      <w:pPr>
        <w:pStyle w:val="Heading1"/>
        <w:spacing w:before="320" w:after="160"/>
        <w:rPr>
          <w:rFonts w:ascii="Times New Roman" w:hAnsi="Times New Roman" w:cs="Times New Roman"/>
          <w:b/>
          <w:bCs/>
          <w:color w:val="auto"/>
        </w:rPr>
      </w:pPr>
      <w:r w:rsidRPr="00E86182">
        <w:rPr>
          <w:rFonts w:ascii="Times New Roman" w:hAnsi="Times New Roman" w:cs="Times New Roman"/>
          <w:b/>
          <w:bCs/>
          <w:color w:val="auto"/>
        </w:rPr>
        <w:t>9. Entry and Exit Criteria</w:t>
      </w:r>
    </w:p>
    <w:p w14:paraId="1B397AFB" w14:textId="77777777" w:rsidR="00C378C0" w:rsidRPr="00E86182" w:rsidRDefault="00000000">
      <w:pPr>
        <w:pStyle w:val="Heading2"/>
        <w:spacing w:before="240" w:after="120"/>
        <w:rPr>
          <w:rFonts w:ascii="Times New Roman" w:hAnsi="Times New Roman" w:cs="Times New Roman"/>
          <w:b/>
          <w:bCs/>
          <w:color w:val="auto"/>
        </w:rPr>
      </w:pPr>
      <w:r w:rsidRPr="00E86182">
        <w:rPr>
          <w:rFonts w:ascii="Times New Roman" w:hAnsi="Times New Roman" w:cs="Times New Roman"/>
          <w:b/>
          <w:bCs/>
          <w:color w:val="auto"/>
        </w:rPr>
        <w:t>9.1 Entry Criteria</w:t>
      </w:r>
    </w:p>
    <w:p w14:paraId="072FB6AB"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SRS is approved/baselined and this Test Plan is reviewed.</w:t>
      </w:r>
    </w:p>
    <w:p w14:paraId="4C7F7C89"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Test environment is provisioned and seeded with required test data.</w:t>
      </w:r>
    </w:p>
    <w:p w14:paraId="51D9795F"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Build under test is deployed and smoke-tested (application is reachable and core pages load).</w:t>
      </w:r>
    </w:p>
    <w:p w14:paraId="1F12170B" w14:textId="77777777" w:rsidR="00C378C0" w:rsidRPr="00E86182" w:rsidRDefault="00000000">
      <w:pPr>
        <w:pStyle w:val="Heading2"/>
        <w:spacing w:before="240" w:after="120"/>
        <w:rPr>
          <w:rFonts w:ascii="Times New Roman" w:hAnsi="Times New Roman" w:cs="Times New Roman"/>
          <w:b/>
          <w:bCs/>
          <w:color w:val="auto"/>
        </w:rPr>
      </w:pPr>
      <w:r w:rsidRPr="00E86182">
        <w:rPr>
          <w:rFonts w:ascii="Times New Roman" w:hAnsi="Times New Roman" w:cs="Times New Roman"/>
          <w:b/>
          <w:bCs/>
          <w:color w:val="auto"/>
        </w:rPr>
        <w:t>9.2 Exit Criteria</w:t>
      </w:r>
    </w:p>
    <w:p w14:paraId="140AB932"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All high-priority functional requirements are implemented and verified (per SRS Section 6.2).</w:t>
      </w:r>
    </w:p>
    <w:p w14:paraId="7A6F6F7A"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All mandatory security requirements (SEB-SR-001 to SEB-SR-005) pass their defined tests.</w:t>
      </w:r>
    </w:p>
    <w:p w14:paraId="2014A3FE"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No critical or high-severity defects remain open for core workflows.</w:t>
      </w:r>
    </w:p>
    <w:p w14:paraId="52E406BD"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Non-functional acceptance targets are met, or approved deviations are documented.</w:t>
      </w:r>
    </w:p>
    <w:p w14:paraId="10E354BC"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The Requirements Traceability Matrix shows full coverage from requirements to test cases and results.</w:t>
      </w:r>
    </w:p>
    <w:p w14:paraId="7C365C20" w14:textId="77777777" w:rsidR="00C378C0" w:rsidRPr="00E86182" w:rsidRDefault="00000000">
      <w:pPr>
        <w:pStyle w:val="Heading1"/>
        <w:spacing w:before="320" w:after="160"/>
        <w:rPr>
          <w:rFonts w:ascii="Times New Roman" w:hAnsi="Times New Roman" w:cs="Times New Roman"/>
          <w:b/>
          <w:bCs/>
          <w:color w:val="auto"/>
        </w:rPr>
      </w:pPr>
      <w:r w:rsidRPr="00E86182">
        <w:rPr>
          <w:rFonts w:ascii="Times New Roman" w:hAnsi="Times New Roman" w:cs="Times New Roman"/>
          <w:b/>
          <w:bCs/>
          <w:color w:val="auto"/>
        </w:rPr>
        <w:t>10. Suspension and Resumption Criteria</w:t>
      </w:r>
    </w:p>
    <w:p w14:paraId="4C7941CB"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Suspend testing if a blocking defect prevents execution of a core workflow (e.g., login failure, data corruption).</w:t>
      </w:r>
    </w:p>
    <w:p w14:paraId="62DDE07C"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Suspend testing if the test environment becomes unavailable or test data integrity is compromised.</w:t>
      </w:r>
    </w:p>
    <w:p w14:paraId="74F9E9C8"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Resume testing once the blocking defect is fixed, verified in a smoke test, and the environment is stable.</w:t>
      </w:r>
    </w:p>
    <w:p w14:paraId="328A9DB6" w14:textId="77777777" w:rsidR="00C378C0" w:rsidRPr="00E86182" w:rsidRDefault="00000000">
      <w:pPr>
        <w:pStyle w:val="Heading1"/>
        <w:spacing w:before="320" w:after="160"/>
        <w:rPr>
          <w:rFonts w:ascii="Times New Roman" w:hAnsi="Times New Roman" w:cs="Times New Roman"/>
          <w:b/>
          <w:bCs/>
          <w:color w:val="auto"/>
        </w:rPr>
      </w:pPr>
      <w:r w:rsidRPr="00E86182">
        <w:rPr>
          <w:rFonts w:ascii="Times New Roman" w:hAnsi="Times New Roman" w:cs="Times New Roman"/>
          <w:b/>
          <w:bCs/>
          <w:color w:val="auto"/>
        </w:rPr>
        <w:lastRenderedPageBreak/>
        <w:t>11. Roles and Responsibilities</w:t>
      </w:r>
    </w:p>
    <w:tbl>
      <w:tblPr>
        <w:tblStyle w:val="TableGrid"/>
        <w:tblW w:w="12000" w:type="dxa"/>
        <w:tblLayout w:type="fixed"/>
        <w:tblLook w:val="0000" w:firstRow="0" w:lastRow="0" w:firstColumn="0" w:lastColumn="0" w:noHBand="0" w:noVBand="0"/>
      </w:tblPr>
      <w:tblGrid>
        <w:gridCol w:w="3600"/>
        <w:gridCol w:w="8400"/>
      </w:tblGrid>
      <w:tr w:rsidR="00C378C0" w:rsidRPr="00E86182" w14:paraId="7237FA61" w14:textId="77777777" w:rsidTr="00E86182">
        <w:tc>
          <w:tcPr>
            <w:tcW w:w="3600" w:type="dxa"/>
          </w:tcPr>
          <w:p w14:paraId="0AD112EE"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Role</w:t>
            </w:r>
          </w:p>
        </w:tc>
        <w:tc>
          <w:tcPr>
            <w:tcW w:w="8400" w:type="dxa"/>
          </w:tcPr>
          <w:p w14:paraId="11CFF6B3"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Responsibility</w:t>
            </w:r>
          </w:p>
        </w:tc>
      </w:tr>
      <w:tr w:rsidR="00C378C0" w:rsidRPr="00E86182" w14:paraId="612DB511" w14:textId="77777777" w:rsidTr="00E86182">
        <w:tc>
          <w:tcPr>
            <w:tcW w:w="3600" w:type="dxa"/>
          </w:tcPr>
          <w:p w14:paraId="688D54C5"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Project Team / Developers</w:t>
            </w:r>
          </w:p>
        </w:tc>
        <w:tc>
          <w:tcPr>
            <w:tcW w:w="8400" w:type="dxa"/>
          </w:tcPr>
          <w:p w14:paraId="10F9FB63"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Implement fixes, support unit and integration testing, provide build releases</w:t>
            </w:r>
          </w:p>
        </w:tc>
      </w:tr>
      <w:tr w:rsidR="00C378C0" w:rsidRPr="00E86182" w14:paraId="30E304AF" w14:textId="77777777" w:rsidTr="00E86182">
        <w:tc>
          <w:tcPr>
            <w:tcW w:w="3600" w:type="dxa"/>
          </w:tcPr>
          <w:p w14:paraId="31883E8B"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Test Engineers</w:t>
            </w:r>
          </w:p>
        </w:tc>
        <w:tc>
          <w:tcPr>
            <w:tcW w:w="8400" w:type="dxa"/>
          </w:tcPr>
          <w:p w14:paraId="52D42D84"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Design, execute, and log results for test cases in this plan; report defects</w:t>
            </w:r>
          </w:p>
        </w:tc>
      </w:tr>
      <w:tr w:rsidR="00C378C0" w:rsidRPr="00E86182" w14:paraId="0B351455" w14:textId="77777777" w:rsidTr="00E86182">
        <w:tc>
          <w:tcPr>
            <w:tcW w:w="3600" w:type="dxa"/>
          </w:tcPr>
          <w:p w14:paraId="10377E5A"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Project Guide / Reviewer</w:t>
            </w:r>
          </w:p>
        </w:tc>
        <w:tc>
          <w:tcPr>
            <w:tcW w:w="8400" w:type="dxa"/>
          </w:tcPr>
          <w:p w14:paraId="3BF6EED4"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Review test plan and results; approve exit from test cycles</w:t>
            </w:r>
          </w:p>
        </w:tc>
      </w:tr>
      <w:tr w:rsidR="00C378C0" w:rsidRPr="00E86182" w14:paraId="63EC8A75" w14:textId="77777777" w:rsidTr="00E86182">
        <w:tc>
          <w:tcPr>
            <w:tcW w:w="3600" w:type="dxa"/>
          </w:tcPr>
          <w:p w14:paraId="0E59C824"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Administrator (test role)</w:t>
            </w:r>
          </w:p>
        </w:tc>
        <w:tc>
          <w:tcPr>
            <w:tcW w:w="8400" w:type="dxa"/>
          </w:tcPr>
          <w:p w14:paraId="255FB697"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Support administrative and audit-logging test cases</w:t>
            </w:r>
          </w:p>
        </w:tc>
      </w:tr>
    </w:tbl>
    <w:p w14:paraId="04888EE9" w14:textId="77777777" w:rsidR="00C378C0" w:rsidRPr="00E86182" w:rsidRDefault="00000000">
      <w:pPr>
        <w:pStyle w:val="Heading1"/>
        <w:spacing w:before="320" w:after="160"/>
        <w:rPr>
          <w:rFonts w:ascii="Times New Roman" w:hAnsi="Times New Roman" w:cs="Times New Roman"/>
          <w:b/>
          <w:bCs/>
          <w:color w:val="auto"/>
        </w:rPr>
      </w:pPr>
      <w:r w:rsidRPr="00E86182">
        <w:rPr>
          <w:rFonts w:ascii="Times New Roman" w:hAnsi="Times New Roman" w:cs="Times New Roman"/>
          <w:b/>
          <w:bCs/>
          <w:color w:val="auto"/>
        </w:rPr>
        <w:t>12. Deliverables</w:t>
      </w:r>
    </w:p>
    <w:p w14:paraId="05DF4369"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This Software Test Plan document</w:t>
      </w:r>
    </w:p>
    <w:p w14:paraId="6129C08D"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Executed test case results with pass/fail status per test case ID</w:t>
      </w:r>
    </w:p>
    <w:p w14:paraId="19CCBDE9"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Defect log with severity, status, and resolution notes</w:t>
      </w:r>
    </w:p>
    <w:p w14:paraId="5E9E6192"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Updated Requirements Traceability Matrix (Status column populated per SRS Section 8)</w:t>
      </w:r>
    </w:p>
    <w:p w14:paraId="7D11F447" w14:textId="77777777" w:rsidR="00C378C0" w:rsidRPr="00E86182" w:rsidRDefault="00000000">
      <w:pPr>
        <w:pStyle w:val="ListParagraph"/>
        <w:numPr>
          <w:ilvl w:val="0"/>
          <w:numId w:val="1"/>
        </w:numPr>
        <w:spacing w:after="60"/>
        <w:rPr>
          <w:rFonts w:ascii="Times New Roman" w:hAnsi="Times New Roman" w:cs="Times New Roman"/>
        </w:rPr>
      </w:pPr>
      <w:r w:rsidRPr="00E86182">
        <w:rPr>
          <w:rFonts w:ascii="Times New Roman" w:hAnsi="Times New Roman" w:cs="Times New Roman"/>
        </w:rPr>
        <w:t>Test summary report at the end of each test cycle</w:t>
      </w:r>
    </w:p>
    <w:p w14:paraId="34D54A9E" w14:textId="77777777" w:rsidR="00C378C0" w:rsidRPr="00E86182" w:rsidRDefault="00000000">
      <w:pPr>
        <w:pStyle w:val="Heading1"/>
        <w:spacing w:before="320" w:after="160"/>
        <w:rPr>
          <w:rFonts w:ascii="Times New Roman" w:hAnsi="Times New Roman" w:cs="Times New Roman"/>
          <w:b/>
          <w:bCs/>
          <w:color w:val="auto"/>
        </w:rPr>
      </w:pPr>
      <w:r w:rsidRPr="00E86182">
        <w:rPr>
          <w:rFonts w:ascii="Times New Roman" w:hAnsi="Times New Roman" w:cs="Times New Roman"/>
          <w:b/>
          <w:bCs/>
          <w:color w:val="auto"/>
        </w:rPr>
        <w:t>13. Risks and Mitigation</w:t>
      </w:r>
    </w:p>
    <w:tbl>
      <w:tblPr>
        <w:tblStyle w:val="TableGrid"/>
        <w:tblW w:w="12000" w:type="dxa"/>
        <w:tblLayout w:type="fixed"/>
        <w:tblLook w:val="0000" w:firstRow="0" w:lastRow="0" w:firstColumn="0" w:lastColumn="0" w:noHBand="0" w:noVBand="0"/>
      </w:tblPr>
      <w:tblGrid>
        <w:gridCol w:w="5400"/>
        <w:gridCol w:w="6600"/>
      </w:tblGrid>
      <w:tr w:rsidR="00C378C0" w:rsidRPr="00E86182" w14:paraId="19BFA69C" w14:textId="77777777" w:rsidTr="00E86182">
        <w:tc>
          <w:tcPr>
            <w:tcW w:w="5400" w:type="dxa"/>
          </w:tcPr>
          <w:p w14:paraId="759C6EEE"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Risk</w:t>
            </w:r>
          </w:p>
        </w:tc>
        <w:tc>
          <w:tcPr>
            <w:tcW w:w="6600" w:type="dxa"/>
          </w:tcPr>
          <w:p w14:paraId="0D589102" w14:textId="77777777" w:rsidR="00C378C0" w:rsidRPr="00E86182" w:rsidRDefault="00000000">
            <w:pPr>
              <w:rPr>
                <w:rFonts w:ascii="Times New Roman" w:hAnsi="Times New Roman" w:cs="Times New Roman"/>
              </w:rPr>
            </w:pPr>
            <w:r w:rsidRPr="00E86182">
              <w:rPr>
                <w:rFonts w:ascii="Times New Roman" w:hAnsi="Times New Roman" w:cs="Times New Roman"/>
                <w:b/>
                <w:bCs/>
                <w:sz w:val="18"/>
                <w:szCs w:val="18"/>
              </w:rPr>
              <w:t>Mitigation</w:t>
            </w:r>
          </w:p>
        </w:tc>
      </w:tr>
      <w:tr w:rsidR="00C378C0" w:rsidRPr="00E86182" w14:paraId="25DCABC6" w14:textId="77777777" w:rsidTr="00E86182">
        <w:tc>
          <w:tcPr>
            <w:tcW w:w="5400" w:type="dxa"/>
          </w:tcPr>
          <w:p w14:paraId="686780F1"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Incomplete test data leading to false negatives</w:t>
            </w:r>
          </w:p>
        </w:tc>
        <w:tc>
          <w:tcPr>
            <w:tcW w:w="6600" w:type="dxa"/>
          </w:tcPr>
          <w:p w14:paraId="65CA8852"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Seed a standardized, version-controlled test dataset before each cycle</w:t>
            </w:r>
          </w:p>
        </w:tc>
      </w:tr>
      <w:tr w:rsidR="00C378C0" w:rsidRPr="00E86182" w14:paraId="092724BC" w14:textId="77777777" w:rsidTr="00E86182">
        <w:tc>
          <w:tcPr>
            <w:tcW w:w="5400" w:type="dxa"/>
          </w:tcPr>
          <w:p w14:paraId="1DB699AF"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Environment drift between test and production configuration</w:t>
            </w:r>
          </w:p>
        </w:tc>
        <w:tc>
          <w:tcPr>
            <w:tcW w:w="6600" w:type="dxa"/>
          </w:tcPr>
          <w:p w14:paraId="01327E62"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Mirror production-equivalent configuration in the test environment</w:t>
            </w:r>
          </w:p>
        </w:tc>
      </w:tr>
      <w:tr w:rsidR="00C378C0" w:rsidRPr="00E86182" w14:paraId="29F3B96B" w14:textId="77777777" w:rsidTr="00E86182">
        <w:tc>
          <w:tcPr>
            <w:tcW w:w="5400" w:type="dxa"/>
          </w:tcPr>
          <w:p w14:paraId="3DB8FD71"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Limited time for full regression before submission</w:t>
            </w:r>
          </w:p>
        </w:tc>
        <w:tc>
          <w:tcPr>
            <w:tcW w:w="6600" w:type="dxa"/>
          </w:tcPr>
          <w:p w14:paraId="7CDF9F6B"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Prioritize High-priority requirements and security tests first</w:t>
            </w:r>
          </w:p>
        </w:tc>
      </w:tr>
      <w:tr w:rsidR="00C378C0" w:rsidRPr="00E86182" w14:paraId="5E5AE143" w14:textId="77777777" w:rsidTr="00E86182">
        <w:tc>
          <w:tcPr>
            <w:tcW w:w="5400" w:type="dxa"/>
          </w:tcPr>
          <w:p w14:paraId="061D06EE"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Notification/email service unavailability during alert testing</w:t>
            </w:r>
          </w:p>
        </w:tc>
        <w:tc>
          <w:tcPr>
            <w:tcW w:w="6600" w:type="dxa"/>
          </w:tcPr>
          <w:p w14:paraId="229F8FC3" w14:textId="77777777" w:rsidR="00C378C0" w:rsidRPr="00E86182" w:rsidRDefault="00000000">
            <w:pPr>
              <w:rPr>
                <w:rFonts w:ascii="Times New Roman" w:hAnsi="Times New Roman" w:cs="Times New Roman"/>
              </w:rPr>
            </w:pPr>
            <w:r w:rsidRPr="00E86182">
              <w:rPr>
                <w:rFonts w:ascii="Times New Roman" w:hAnsi="Times New Roman" w:cs="Times New Roman"/>
                <w:sz w:val="18"/>
                <w:szCs w:val="18"/>
              </w:rPr>
              <w:t>Use a sandbox/mock notification service</w:t>
            </w:r>
          </w:p>
        </w:tc>
      </w:tr>
    </w:tbl>
    <w:p w14:paraId="5F08FDC3" w14:textId="1A740833" w:rsidR="00C64785" w:rsidRPr="00E86182" w:rsidRDefault="00C64785" w:rsidP="00E86182">
      <w:pPr>
        <w:pStyle w:val="Heading1"/>
        <w:spacing w:before="320" w:after="160"/>
        <w:rPr>
          <w:rFonts w:ascii="Times New Roman" w:hAnsi="Times New Roman" w:cs="Times New Roman"/>
          <w:color w:val="auto"/>
        </w:rPr>
      </w:pPr>
    </w:p>
    <w:sectPr w:rsidR="00C64785" w:rsidRPr="00E86182">
      <w:pgSz w:w="15840" w:h="122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B5D93"/>
    <w:multiLevelType w:val="hybridMultilevel"/>
    <w:tmpl w:val="23A4CBA8"/>
    <w:lvl w:ilvl="0" w:tplc="749C24AC">
      <w:start w:val="1"/>
      <w:numFmt w:val="bullet"/>
      <w:lvlText w:val="●"/>
      <w:lvlJc w:val="left"/>
      <w:pPr>
        <w:ind w:left="720" w:hanging="360"/>
      </w:pPr>
    </w:lvl>
    <w:lvl w:ilvl="1" w:tplc="38B601C4">
      <w:start w:val="1"/>
      <w:numFmt w:val="bullet"/>
      <w:lvlText w:val="○"/>
      <w:lvlJc w:val="left"/>
      <w:pPr>
        <w:ind w:left="1440" w:hanging="360"/>
      </w:pPr>
    </w:lvl>
    <w:lvl w:ilvl="2" w:tplc="05968B4A">
      <w:start w:val="1"/>
      <w:numFmt w:val="bullet"/>
      <w:lvlText w:val="■"/>
      <w:lvlJc w:val="left"/>
      <w:pPr>
        <w:ind w:left="2160" w:hanging="360"/>
      </w:pPr>
    </w:lvl>
    <w:lvl w:ilvl="3" w:tplc="068A4298">
      <w:start w:val="1"/>
      <w:numFmt w:val="bullet"/>
      <w:lvlText w:val="●"/>
      <w:lvlJc w:val="left"/>
      <w:pPr>
        <w:ind w:left="2880" w:hanging="360"/>
      </w:pPr>
    </w:lvl>
    <w:lvl w:ilvl="4" w:tplc="0D688B04">
      <w:start w:val="1"/>
      <w:numFmt w:val="bullet"/>
      <w:lvlText w:val="○"/>
      <w:lvlJc w:val="left"/>
      <w:pPr>
        <w:ind w:left="3600" w:hanging="360"/>
      </w:pPr>
    </w:lvl>
    <w:lvl w:ilvl="5" w:tplc="A8C4E46C">
      <w:start w:val="1"/>
      <w:numFmt w:val="bullet"/>
      <w:lvlText w:val="■"/>
      <w:lvlJc w:val="left"/>
      <w:pPr>
        <w:ind w:left="4320" w:hanging="360"/>
      </w:pPr>
    </w:lvl>
    <w:lvl w:ilvl="6" w:tplc="C4F47FF8">
      <w:start w:val="1"/>
      <w:numFmt w:val="bullet"/>
      <w:lvlText w:val="●"/>
      <w:lvlJc w:val="left"/>
      <w:pPr>
        <w:ind w:left="5040" w:hanging="360"/>
      </w:pPr>
    </w:lvl>
    <w:lvl w:ilvl="7" w:tplc="CE4E0B14">
      <w:start w:val="1"/>
      <w:numFmt w:val="bullet"/>
      <w:lvlText w:val="●"/>
      <w:lvlJc w:val="left"/>
      <w:pPr>
        <w:ind w:left="5760" w:hanging="360"/>
      </w:pPr>
    </w:lvl>
    <w:lvl w:ilvl="8" w:tplc="47888DB0">
      <w:start w:val="1"/>
      <w:numFmt w:val="bullet"/>
      <w:lvlText w:val="●"/>
      <w:lvlJc w:val="left"/>
      <w:pPr>
        <w:ind w:left="6480" w:hanging="360"/>
      </w:pPr>
    </w:lvl>
  </w:abstractNum>
  <w:num w:numId="1" w16cid:durableId="12110691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8C0"/>
    <w:rsid w:val="00237378"/>
    <w:rsid w:val="002777E0"/>
    <w:rsid w:val="004B3E21"/>
    <w:rsid w:val="00C378C0"/>
    <w:rsid w:val="00C64785"/>
    <w:rsid w:val="00E861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251A4"/>
  <w15:docId w15:val="{069C0D6B-B685-4AEC-A169-9DCF4CD63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E861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2355</Words>
  <Characters>13425</Characters>
  <Application>Microsoft Office Word</Application>
  <DocSecurity>0</DocSecurity>
  <Lines>111</Lines>
  <Paragraphs>31</Paragraphs>
  <ScaleCrop>false</ScaleCrop>
  <Company/>
  <LinksUpToDate>false</LinksUpToDate>
  <CharactersWithSpaces>15749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blasonrimmanuel311@outlook.com</cp:lastModifiedBy>
  <cp:revision>4</cp:revision>
  <dcterms:created xsi:type="dcterms:W3CDTF">2026-09-17T15:38:00Z</dcterms:created>
  <dcterms:modified xsi:type="dcterms:W3CDTF">2026-09-17T15:45:00Z</dcterms:modified>
</cp:coreProperties>
</file>