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bengaluru_zones.geojson / .csv</w:t>
      </w:r>
      <w:r w:rsidDel="00000000" w:rsidR="00000000" w:rsidRPr="00000000">
        <w:rPr>
          <w:b w:val="1"/>
          <w:bCs w:val="1"/>
          <w:rtl w:val="0"/>
        </w:rPr>
        <w:t xml:space="preserve"> (Real | OpenStreetMap):</w:t>
      </w:r>
      <w:r w:rsidDel="00000000" w:rsidR="00000000" w:rsidRPr="00000000">
        <w:rPr>
          <w:rtl w:val="0"/>
        </w:rPr>
        <w:t xml:space="preserve"> Real geographic boundaries of Bengaluru's commercial and residential areas, used as the foundational base map to attach and analyze all other spatial data.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existing_chargers.csv</w:t>
      </w:r>
      <w:r w:rsidDel="00000000" w:rsidR="00000000" w:rsidRPr="00000000">
        <w:rPr>
          <w:b w:val="1"/>
          <w:bCs w:val="1"/>
          <w:rtl w:val="0"/>
        </w:rPr>
        <w:t xml:space="preserve"> (Real | OpenChargeMap/OSM):</w:t>
      </w:r>
      <w:r w:rsidDel="00000000" w:rsidR="00000000" w:rsidRPr="00000000">
        <w:rPr>
          <w:rtl w:val="0"/>
        </w:rPr>
        <w:t xml:space="preserve"> Real GPS coordinates of currently active EV stations, used by the AI's spatial optimizer as a "negative weight" to avoid placing new chargers next to existing ones.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vahan_ev_adoption_proxy.csv</w:t>
      </w:r>
      <w:r w:rsidDel="00000000" w:rsidR="00000000" w:rsidRPr="00000000">
        <w:rPr>
          <w:b w:val="1"/>
          <w:bCs w:val="1"/>
          <w:rtl w:val="0"/>
        </w:rPr>
        <w:t xml:space="preserve"> (Fake/Proxy | Simulated Vahan Govt Data):</w:t>
      </w:r>
      <w:r w:rsidDel="00000000" w:rsidR="00000000" w:rsidRPr="00000000">
        <w:rPr>
          <w:rtl w:val="0"/>
        </w:rPr>
        <w:t xml:space="preserve"> Synthetic numbers mapping estimated EV populations to real Bengaluru RTO zones, used as a multiplier to scale up predicted power demand in high-adoption neighborhoods.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acn_sessions.json</w:t>
      </w:r>
      <w:r w:rsidDel="00000000" w:rsidR="00000000" w:rsidRPr="00000000">
        <w:rPr>
          <w:b w:val="1"/>
          <w:bCs w:val="1"/>
          <w:rtl w:val="0"/>
        </w:rPr>
        <w:t xml:space="preserve"> (Fake/Proxy | Simulated Caltech ACN Data):</w:t>
      </w:r>
      <w:r w:rsidDel="00000000" w:rsidR="00000000" w:rsidRPr="00000000">
        <w:rPr>
          <w:rtl w:val="0"/>
        </w:rPr>
        <w:t xml:space="preserve"> Synthetic logs of human charging behavior (plug-in times, durations, and kWh), used to train the Time-Series model to predict when demand spikes will happen so the Scheduler can shift them.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zone_grid_constraints.csv</w:t>
      </w:r>
      <w:r w:rsidDel="00000000" w:rsidR="00000000" w:rsidRPr="00000000">
        <w:rPr>
          <w:b w:val="1"/>
          <w:bCs w:val="1"/>
          <w:rtl w:val="0"/>
        </w:rPr>
        <w:t xml:space="preserve"> (Fake/Synthetic | Python Simulation):</w:t>
      </w:r>
      <w:r w:rsidDel="00000000" w:rsidR="00000000" w:rsidRPr="00000000">
        <w:rPr>
          <w:rtl w:val="0"/>
        </w:rPr>
        <w:t xml:space="preserve"> Mathematically simulated maximum power limits (kW) for local transformers, used as a strict ceiling by the AI to ensure it never schedules charging or places infrastructure that would cause a blackout.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Time seris model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Regex deterministic model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Feed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frontend/: The Next.js dashboard.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core-api/: The GoLang boss. It houses the Kafka consumers, the database connections, and the blazing-fast math for the Load-Shifting Scheduler.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ai-engine/: The Python slave. It ONLY runs the Prophet forecast when Go tells it to, and returns the data.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tntf2ln8t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Architecture Flow (How it works in reality):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(BESCOM Planner)</w:t>
      </w:r>
      <w:r w:rsidDel="00000000" w:rsidR="00000000" w:rsidRPr="00000000">
        <w:rPr>
          <w:rtl w:val="0"/>
        </w:rPr>
        <w:t xml:space="preserve"> opens the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dashboard to view tomorrow's grid stress.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pings the </w:t>
      </w:r>
      <w:r w:rsidDel="00000000" w:rsidR="00000000" w:rsidRPr="00000000">
        <w:rPr>
          <w:b w:val="1"/>
          <w:bCs w:val="1"/>
          <w:rtl w:val="0"/>
        </w:rPr>
        <w:t xml:space="preserve">GoLang Core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queries </w:t>
      </w:r>
      <w:r w:rsidDel="00000000" w:rsidR="00000000" w:rsidRPr="00000000">
        <w:rPr>
          <w:b w:val="1"/>
          <w:bCs w:val="1"/>
          <w:rtl w:val="0"/>
        </w:rPr>
        <w:t xml:space="preserve">PostgreSQL/PostGIS</w:t>
      </w:r>
      <w:r w:rsidDel="00000000" w:rsidR="00000000" w:rsidRPr="00000000">
        <w:rPr>
          <w:rtl w:val="0"/>
        </w:rPr>
        <w:t xml:space="preserve"> for the latest EV charger locations and Bengaluru grid limits.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sends an async job to </w:t>
      </w:r>
      <w:r w:rsidDel="00000000" w:rsidR="00000000" w:rsidRPr="00000000">
        <w:rPr>
          <w:b w:val="1"/>
          <w:bCs w:val="1"/>
          <w:rtl w:val="0"/>
        </w:rPr>
        <w:t xml:space="preserve">Apache Kafka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FastAPI</w:t>
      </w:r>
      <w:r w:rsidDel="00000000" w:rsidR="00000000" w:rsidRPr="00000000">
        <w:rPr>
          <w:rtl w:val="0"/>
        </w:rPr>
        <w:t xml:space="preserve"> picks up the job, pulls historical data from </w:t>
      </w:r>
      <w:r w:rsidDel="00000000" w:rsidR="00000000" w:rsidRPr="00000000">
        <w:rPr>
          <w:b w:val="1"/>
          <w:bCs w:val="1"/>
          <w:rtl w:val="0"/>
        </w:rPr>
        <w:t xml:space="preserve">TimescaleDB</w:t>
      </w:r>
      <w:r w:rsidDel="00000000" w:rsidR="00000000" w:rsidRPr="00000000">
        <w:rPr>
          <w:rtl w:val="0"/>
        </w:rPr>
        <w:t xml:space="preserve">, runs the Prophet model, and calculates the required load-shifts.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saves the schedule to the database and pings Go.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pushes the final scheduled data to the Next.js frontend.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