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97B" w:rsidRPr="0088461B" w:rsidRDefault="001B597B" w:rsidP="0032272D">
      <w:pPr>
        <w:pStyle w:val="Heading1"/>
        <w:spacing w:before="0" w:after="160" w:line="320" w:lineRule="atLeast"/>
        <w:jc w:val="center"/>
        <w:rPr>
          <w:rFonts w:ascii="Bookman Old Style" w:hAnsi="Bookman Old Style"/>
          <w:color w:val="auto"/>
          <w:sz w:val="32"/>
          <w:szCs w:val="32"/>
        </w:rPr>
      </w:pPr>
      <w:r w:rsidRPr="0088461B">
        <w:rPr>
          <w:rFonts w:ascii="Bookman Old Style" w:hAnsi="Bookman Old Style"/>
          <w:color w:val="auto"/>
          <w:sz w:val="32"/>
          <w:szCs w:val="32"/>
        </w:rPr>
        <w:t xml:space="preserve">Incremental Commit </w:t>
      </w:r>
      <w:r w:rsidR="006A0E4A">
        <w:rPr>
          <w:rFonts w:ascii="Bookman Old Style" w:hAnsi="Bookman Old Style"/>
          <w:color w:val="auto"/>
          <w:sz w:val="32"/>
          <w:szCs w:val="32"/>
        </w:rPr>
        <w:t xml:space="preserve">&amp; </w:t>
      </w:r>
      <w:proofErr w:type="spellStart"/>
      <w:r w:rsidR="006A0E4A">
        <w:rPr>
          <w:rFonts w:ascii="Bookman Old Style" w:hAnsi="Bookman Old Style"/>
          <w:color w:val="auto"/>
          <w:sz w:val="32"/>
          <w:szCs w:val="32"/>
        </w:rPr>
        <w:t>Decommit</w:t>
      </w:r>
      <w:proofErr w:type="spellEnd"/>
      <w:r w:rsidR="006A0E4A">
        <w:rPr>
          <w:rFonts w:ascii="Bookman Old Style" w:hAnsi="Bookman Old Style"/>
          <w:color w:val="auto"/>
          <w:sz w:val="32"/>
          <w:szCs w:val="32"/>
        </w:rPr>
        <w:t xml:space="preserve"> </w:t>
      </w:r>
      <w:r w:rsidR="00AD318D">
        <w:rPr>
          <w:rFonts w:ascii="Bookman Old Style" w:hAnsi="Bookman Old Style"/>
          <w:color w:val="auto"/>
          <w:sz w:val="32"/>
          <w:szCs w:val="32"/>
        </w:rPr>
        <w:t>Implemenation</w:t>
      </w:r>
      <w:bookmarkStart w:id="0" w:name="_GoBack"/>
      <w:bookmarkEnd w:id="0"/>
    </w:p>
    <w:p w:rsidR="001B597B" w:rsidRPr="0088461B" w:rsidRDefault="001B597B" w:rsidP="00A43402">
      <w:pPr>
        <w:pStyle w:val="Heading2"/>
        <w:spacing w:before="0" w:after="160" w:line="320" w:lineRule="atLeast"/>
        <w:jc w:val="both"/>
        <w:rPr>
          <w:rFonts w:ascii="Bookman Old Style" w:hAnsi="Bookman Old Style"/>
          <w:color w:val="auto"/>
          <w:sz w:val="28"/>
          <w:szCs w:val="28"/>
        </w:rPr>
      </w:pPr>
      <w:r w:rsidRPr="0088461B">
        <w:rPr>
          <w:rFonts w:ascii="Bookman Old Style" w:hAnsi="Bookman Old Style"/>
          <w:color w:val="auto"/>
          <w:sz w:val="28"/>
          <w:szCs w:val="28"/>
        </w:rPr>
        <w:t>1. Summary</w:t>
      </w:r>
    </w:p>
    <w:p w:rsidR="001B597B" w:rsidRDefault="006A0E4A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This milestone successfully implements Incremental Commit and Incremental 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 xml:space="preserve"> capabilities for the Blazar Hydra payment protocol, enabling dynamic liquidity management in live Hydra Heads without requiring head closure. This represents a significant advancement is Layer 2 scalability for </w:t>
      </w:r>
      <w:proofErr w:type="spellStart"/>
      <w:r>
        <w:rPr>
          <w:rFonts w:ascii="Bookman Old Style" w:hAnsi="Bookman Old Style"/>
          <w:sz w:val="24"/>
          <w:szCs w:val="24"/>
        </w:rPr>
        <w:t>Cardano</w:t>
      </w:r>
      <w:proofErr w:type="spellEnd"/>
      <w:r>
        <w:rPr>
          <w:rFonts w:ascii="Bookman Old Style" w:hAnsi="Bookman Old Style"/>
          <w:sz w:val="24"/>
          <w:szCs w:val="24"/>
        </w:rPr>
        <w:t>-based payment systems.</w:t>
      </w:r>
    </w:p>
    <w:p w:rsidR="006A0E4A" w:rsidRPr="003248B7" w:rsidRDefault="006A0E4A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 w:rsidRPr="003248B7">
        <w:rPr>
          <w:rFonts w:ascii="Bookman Old Style" w:hAnsi="Bookman Old Style"/>
          <w:b/>
          <w:sz w:val="24"/>
          <w:szCs w:val="24"/>
        </w:rPr>
        <w:t>Key achievements:</w:t>
      </w:r>
    </w:p>
    <w:p w:rsidR="006A0E4A" w:rsidRDefault="006A0E4A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Implemented incremental commit handler for adding funds to open heads</w:t>
      </w:r>
    </w:p>
    <w:p w:rsidR="006A0E4A" w:rsidRDefault="00FF01E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</w:t>
      </w:r>
      <w:r w:rsidR="006A0E4A">
        <w:rPr>
          <w:rFonts w:ascii="Bookman Old Style" w:hAnsi="Bookman Old Style"/>
          <w:sz w:val="24"/>
          <w:szCs w:val="24"/>
        </w:rPr>
        <w:t xml:space="preserve">Implemented incremental </w:t>
      </w:r>
      <w:proofErr w:type="spellStart"/>
      <w:r w:rsidR="006A0E4A">
        <w:rPr>
          <w:rFonts w:ascii="Bookman Old Style" w:hAnsi="Bookman Old Style"/>
          <w:sz w:val="24"/>
          <w:szCs w:val="24"/>
        </w:rPr>
        <w:t>decommit</w:t>
      </w:r>
      <w:proofErr w:type="spellEnd"/>
      <w:r w:rsidR="006A0E4A">
        <w:rPr>
          <w:rFonts w:ascii="Bookman Old Style" w:hAnsi="Bookman Old Style"/>
          <w:sz w:val="24"/>
          <w:szCs w:val="24"/>
        </w:rPr>
        <w:t xml:space="preserve"> handler for withdrawing funds from open heads</w:t>
      </w:r>
    </w:p>
    <w:p w:rsidR="006A0E4A" w:rsidRDefault="006A0E4A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Added REST API endpoints (‘/incremental-commit, /incremental-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 xml:space="preserve">’) </w:t>
      </w:r>
    </w:p>
    <w:p w:rsidR="006A0E4A" w:rsidRDefault="006A0E4A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Enhanced Hydra node communication layer with 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 xml:space="preserve"> support</w:t>
      </w:r>
    </w:p>
    <w:p w:rsidR="006A0E4A" w:rsidRDefault="006A0E4A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Validated on-chain validator compatibility (no changes required)</w:t>
      </w:r>
    </w:p>
    <w:p w:rsidR="003248B7" w:rsidRDefault="003248B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Comprehensive error handling and event-driven architecture</w:t>
      </w:r>
    </w:p>
    <w:p w:rsidR="003248B7" w:rsidRDefault="003248B7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 w:rsidRPr="003248B7">
        <w:rPr>
          <w:rFonts w:ascii="Bookman Old Style" w:hAnsi="Bookman Old Style"/>
          <w:b/>
          <w:sz w:val="24"/>
          <w:szCs w:val="24"/>
        </w:rPr>
        <w:t>Impact:</w:t>
      </w:r>
    </w:p>
    <w:p w:rsidR="003248B7" w:rsidRDefault="00FF01E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</w:t>
      </w:r>
      <w:r w:rsidR="003248B7">
        <w:rPr>
          <w:rFonts w:ascii="Bookman Old Style" w:hAnsi="Bookman Old Style"/>
          <w:sz w:val="24"/>
          <w:szCs w:val="24"/>
        </w:rPr>
        <w:t>Users can add funds to active payment channels without waiting for daily head closure.</w:t>
      </w:r>
    </w:p>
    <w:p w:rsidR="003248B7" w:rsidRDefault="00FF01E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</w:t>
      </w:r>
      <w:r w:rsidR="003248B7">
        <w:rPr>
          <w:rFonts w:ascii="Bookman Old Style" w:hAnsi="Bookman Old Style"/>
          <w:sz w:val="24"/>
          <w:szCs w:val="24"/>
        </w:rPr>
        <w:t>Merchants can withdraw earnings immediately without interrupting service.</w:t>
      </w:r>
    </w:p>
    <w:p w:rsidR="003248B7" w:rsidRDefault="00FF01E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</w:t>
      </w:r>
      <w:r w:rsidR="003248B7">
        <w:rPr>
          <w:rFonts w:ascii="Bookman Old Style" w:hAnsi="Bookman Old Style"/>
          <w:sz w:val="24"/>
          <w:szCs w:val="24"/>
        </w:rPr>
        <w:t>System eliminates the limitation of once-daily deposits, enabling true continuous operation.</w:t>
      </w:r>
    </w:p>
    <w:p w:rsidR="0032272D" w:rsidRPr="003248B7" w:rsidRDefault="0032272D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</w:p>
    <w:p w:rsidR="001B597B" w:rsidRDefault="001B597B" w:rsidP="00A43402">
      <w:pPr>
        <w:pStyle w:val="Heading2"/>
        <w:spacing w:before="0" w:after="160" w:line="320" w:lineRule="atLeast"/>
        <w:jc w:val="both"/>
        <w:rPr>
          <w:rFonts w:ascii="Bookman Old Style" w:hAnsi="Bookman Old Style"/>
          <w:color w:val="auto"/>
          <w:sz w:val="28"/>
          <w:szCs w:val="28"/>
        </w:rPr>
      </w:pPr>
      <w:r w:rsidRPr="00312BD0">
        <w:rPr>
          <w:rFonts w:ascii="Bookman Old Style" w:hAnsi="Bookman Old Style"/>
          <w:color w:val="auto"/>
          <w:sz w:val="28"/>
          <w:szCs w:val="28"/>
        </w:rPr>
        <w:t>2. Background</w:t>
      </w:r>
    </w:p>
    <w:p w:rsidR="009F5281" w:rsidRPr="0032272D" w:rsidRDefault="009F5281" w:rsidP="009F5281">
      <w:pPr>
        <w:rPr>
          <w:rFonts w:ascii="Bookman Old Style" w:hAnsi="Bookman Old Style"/>
          <w:b/>
          <w:sz w:val="24"/>
          <w:szCs w:val="24"/>
        </w:rPr>
      </w:pPr>
      <w:r w:rsidRPr="0032272D">
        <w:rPr>
          <w:rFonts w:ascii="Bookman Old Style" w:hAnsi="Bookman Old Style"/>
          <w:b/>
          <w:sz w:val="24"/>
          <w:szCs w:val="24"/>
        </w:rPr>
        <w:t xml:space="preserve">2.1 The Problem </w:t>
      </w:r>
      <w:proofErr w:type="spellStart"/>
      <w:r w:rsidRPr="0032272D">
        <w:rPr>
          <w:rFonts w:ascii="Bookman Old Style" w:hAnsi="Bookman Old Style"/>
          <w:b/>
          <w:sz w:val="24"/>
          <w:szCs w:val="24"/>
        </w:rPr>
        <w:t>Statment</w:t>
      </w:r>
      <w:proofErr w:type="spellEnd"/>
    </w:p>
    <w:p w:rsidR="00A43402" w:rsidRDefault="00A43402" w:rsidP="00A43402">
      <w:pPr>
        <w:pStyle w:val="Heading2"/>
        <w:spacing w:before="0" w:after="160" w:line="320" w:lineRule="atLeast"/>
        <w:jc w:val="both"/>
        <w:rPr>
          <w:rFonts w:ascii="Bookman Old Style" w:hAnsi="Bookman Old Style"/>
          <w:b w:val="0"/>
          <w:color w:val="auto"/>
          <w:sz w:val="24"/>
          <w:szCs w:val="24"/>
        </w:rPr>
      </w:pPr>
      <w:r>
        <w:rPr>
          <w:rFonts w:ascii="Bookman Old Style" w:hAnsi="Bookman Old Style"/>
          <w:b w:val="0"/>
          <w:color w:val="auto"/>
          <w:sz w:val="24"/>
          <w:szCs w:val="24"/>
        </w:rPr>
        <w:t>The original Blazar Hydra System operated in a daily cycle model:</w:t>
      </w:r>
    </w:p>
    <w:p w:rsidR="00A43402" w:rsidRDefault="00A43402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 w:rsidRPr="00A43402">
        <w:rPr>
          <w:rFonts w:ascii="Bookman Old Style" w:hAnsi="Bookman Old Style"/>
          <w:sz w:val="24"/>
          <w:szCs w:val="24"/>
        </w:rPr>
        <w:t xml:space="preserve"> - Users </w:t>
      </w:r>
      <w:r>
        <w:rPr>
          <w:rFonts w:ascii="Bookman Old Style" w:hAnsi="Bookman Old Style"/>
          <w:sz w:val="24"/>
          <w:szCs w:val="24"/>
        </w:rPr>
        <w:t>deposit funds to L1 smart contract</w:t>
      </w:r>
    </w:p>
    <w:p w:rsidR="00A43402" w:rsidRDefault="00A43402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Admin opens head once per day, committing all pending </w:t>
      </w:r>
      <w:proofErr w:type="spellStart"/>
      <w:r>
        <w:rPr>
          <w:rFonts w:ascii="Bookman Old Style" w:hAnsi="Bookman Old Style"/>
          <w:sz w:val="24"/>
          <w:szCs w:val="24"/>
        </w:rPr>
        <w:t>deposites</w:t>
      </w:r>
      <w:proofErr w:type="spellEnd"/>
    </w:p>
    <w:p w:rsidR="00A43402" w:rsidRDefault="00A43402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Users transact within the head</w:t>
      </w:r>
    </w:p>
    <w:p w:rsidR="00A43402" w:rsidRDefault="00A43402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Head closes at the end </w:t>
      </w:r>
      <w:proofErr w:type="spellStart"/>
      <w:r>
        <w:rPr>
          <w:rFonts w:ascii="Bookman Old Style" w:hAnsi="Bookman Old Style"/>
          <w:sz w:val="24"/>
          <w:szCs w:val="24"/>
        </w:rPr>
        <w:t>f</w:t>
      </w:r>
      <w:proofErr w:type="spellEnd"/>
      <w:r>
        <w:rPr>
          <w:rFonts w:ascii="Bookman Old Style" w:hAnsi="Bookman Old Style"/>
          <w:sz w:val="24"/>
          <w:szCs w:val="24"/>
        </w:rPr>
        <w:t xml:space="preserve"> day, funds are fanned out</w:t>
      </w:r>
    </w:p>
    <w:p w:rsidR="00A43402" w:rsidRDefault="00A43402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Process repeats next day</w:t>
      </w:r>
    </w:p>
    <w:p w:rsidR="009F5281" w:rsidRPr="009F5281" w:rsidRDefault="009F5281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 w:rsidRPr="009F5281">
        <w:rPr>
          <w:rFonts w:ascii="Bookman Old Style" w:hAnsi="Bookman Old Style"/>
          <w:b/>
          <w:sz w:val="24"/>
          <w:szCs w:val="24"/>
        </w:rPr>
        <w:t>Limitations:</w:t>
      </w:r>
    </w:p>
    <w:p w:rsidR="009F5281" w:rsidRDefault="009F5281" w:rsidP="009F5281">
      <w:pPr>
        <w:pStyle w:val="Heading2"/>
        <w:spacing w:before="0" w:after="160" w:line="320" w:lineRule="atLeast"/>
        <w:jc w:val="both"/>
        <w:rPr>
          <w:rFonts w:ascii="Bookman Old Style" w:hAnsi="Bookman Old Style"/>
          <w:b w:val="0"/>
          <w:color w:val="auto"/>
          <w:sz w:val="24"/>
          <w:szCs w:val="24"/>
        </w:rPr>
      </w:pPr>
      <w:r>
        <w:rPr>
          <w:rFonts w:ascii="Bookman Old Style" w:hAnsi="Bookman Old Style"/>
          <w:color w:val="auto"/>
          <w:sz w:val="24"/>
          <w:szCs w:val="24"/>
        </w:rPr>
        <w:lastRenderedPageBreak/>
        <w:t xml:space="preserve"> </w:t>
      </w:r>
      <w:r w:rsidRPr="009F5281">
        <w:rPr>
          <w:rFonts w:ascii="Bookman Old Style" w:hAnsi="Bookman Old Style"/>
          <w:b w:val="0"/>
          <w:color w:val="auto"/>
          <w:sz w:val="24"/>
          <w:szCs w:val="24"/>
        </w:rPr>
        <w:t xml:space="preserve">- </w:t>
      </w:r>
      <w:r>
        <w:rPr>
          <w:rFonts w:ascii="Bookman Old Style" w:hAnsi="Bookman Old Style"/>
          <w:b w:val="0"/>
          <w:color w:val="auto"/>
          <w:sz w:val="24"/>
          <w:szCs w:val="24"/>
        </w:rPr>
        <w:t>Users joining mid-day must wait ~12 – 24 hours for funds to be available</w:t>
      </w:r>
    </w:p>
    <w:p w:rsidR="009F5281" w:rsidRPr="009F5281" w:rsidRDefault="009F5281" w:rsidP="009F5281">
      <w:pPr>
        <w:spacing w:line="320" w:lineRule="atLeast"/>
        <w:rPr>
          <w:rFonts w:ascii="Bookman Old Style" w:hAnsi="Bookman Old Style"/>
          <w:sz w:val="24"/>
          <w:szCs w:val="24"/>
        </w:rPr>
      </w:pPr>
      <w:r w:rsidRPr="009F5281">
        <w:rPr>
          <w:rFonts w:ascii="Bookman Old Style" w:hAnsi="Bookman Old Style"/>
          <w:sz w:val="24"/>
          <w:szCs w:val="24"/>
        </w:rPr>
        <w:t xml:space="preserve"> - Merchants cannot withdraw earnings until daily closure</w:t>
      </w:r>
    </w:p>
    <w:p w:rsidR="009F5281" w:rsidRPr="009F5281" w:rsidRDefault="009F5281" w:rsidP="009F5281">
      <w:pPr>
        <w:spacing w:line="320" w:lineRule="atLeast"/>
        <w:rPr>
          <w:rFonts w:ascii="Bookman Old Style" w:hAnsi="Bookman Old Style"/>
          <w:sz w:val="24"/>
          <w:szCs w:val="24"/>
        </w:rPr>
      </w:pPr>
      <w:r w:rsidRPr="009F5281">
        <w:rPr>
          <w:rFonts w:ascii="Bookman Old Style" w:hAnsi="Bookman Old Style"/>
          <w:sz w:val="24"/>
          <w:szCs w:val="24"/>
        </w:rPr>
        <w:t xml:space="preserve"> - System downtime during head opening/closing transitions</w:t>
      </w:r>
    </w:p>
    <w:p w:rsidR="009F5281" w:rsidRDefault="009F5281" w:rsidP="009F5281">
      <w:pPr>
        <w:spacing w:line="320" w:lineRule="atLeast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 w:rsidRPr="009F5281">
        <w:rPr>
          <w:rFonts w:ascii="Bookman Old Style" w:hAnsi="Bookman Old Style"/>
          <w:sz w:val="24"/>
          <w:szCs w:val="24"/>
        </w:rPr>
        <w:t>- Poor user experience for time-sensitive payments</w:t>
      </w:r>
    </w:p>
    <w:p w:rsidR="009F5281" w:rsidRPr="00B55F08" w:rsidRDefault="009F5281" w:rsidP="009F5281">
      <w:pPr>
        <w:spacing w:line="320" w:lineRule="atLeast"/>
        <w:rPr>
          <w:rFonts w:ascii="Bookman Old Style" w:hAnsi="Bookman Old Style"/>
          <w:b/>
          <w:sz w:val="24"/>
          <w:szCs w:val="24"/>
        </w:rPr>
      </w:pPr>
      <w:r w:rsidRPr="00B55F08">
        <w:rPr>
          <w:rFonts w:ascii="Bookman Old Style" w:hAnsi="Bookman Old Style"/>
          <w:b/>
          <w:sz w:val="24"/>
          <w:szCs w:val="24"/>
        </w:rPr>
        <w:t>2.2 The Solution</w:t>
      </w:r>
    </w:p>
    <w:p w:rsidR="00B55F08" w:rsidRDefault="00B55F08" w:rsidP="009F5281">
      <w:pPr>
        <w:spacing w:line="320" w:lineRule="atLeast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Hydra Protocol specification introduced support for Incremental Commit/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:rsidR="0032272D" w:rsidRDefault="0032272D" w:rsidP="009F5281">
      <w:pPr>
        <w:spacing w:line="320" w:lineRule="atLeast"/>
        <w:rPr>
          <w:rFonts w:ascii="Bookman Old Style" w:hAnsi="Bookman Old Style"/>
          <w:sz w:val="24"/>
          <w:szCs w:val="24"/>
        </w:rPr>
      </w:pPr>
    </w:p>
    <w:p w:rsidR="001B597B" w:rsidRPr="00312BD0" w:rsidRDefault="001B597B" w:rsidP="00A43402">
      <w:pPr>
        <w:pStyle w:val="Heading2"/>
        <w:spacing w:before="0" w:after="160" w:line="320" w:lineRule="atLeast"/>
        <w:jc w:val="both"/>
        <w:rPr>
          <w:rFonts w:ascii="Bookman Old Style" w:hAnsi="Bookman Old Style"/>
          <w:color w:val="auto"/>
          <w:sz w:val="28"/>
          <w:szCs w:val="28"/>
        </w:rPr>
      </w:pPr>
      <w:r w:rsidRPr="00312BD0">
        <w:rPr>
          <w:rFonts w:ascii="Bookman Old Style" w:hAnsi="Bookman Old Style"/>
          <w:color w:val="auto"/>
          <w:sz w:val="28"/>
          <w:szCs w:val="28"/>
        </w:rPr>
        <w:t xml:space="preserve">3. Technical </w:t>
      </w:r>
      <w:r w:rsidR="00B55F08">
        <w:rPr>
          <w:rFonts w:ascii="Bookman Old Style" w:hAnsi="Bookman Old Style"/>
          <w:color w:val="auto"/>
          <w:sz w:val="28"/>
          <w:szCs w:val="28"/>
        </w:rPr>
        <w:t>Architecture</w:t>
      </w:r>
    </w:p>
    <w:p w:rsidR="001B597B" w:rsidRPr="0088461B" w:rsidRDefault="001B597B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 w:rsidRPr="0088461B">
        <w:rPr>
          <w:rFonts w:ascii="Bookman Old Style" w:hAnsi="Bookman Old Style"/>
          <w:sz w:val="24"/>
          <w:szCs w:val="24"/>
        </w:rPr>
        <w:t xml:space="preserve">Incremental Commit is processed through the Hydra Commit script. A participant submits a new Commit transaction to </w:t>
      </w:r>
      <w:proofErr w:type="spellStart"/>
      <w:r w:rsidRPr="0088461B">
        <w:rPr>
          <w:rFonts w:ascii="Bookman Old Style" w:hAnsi="Bookman Old Style"/>
          <w:sz w:val="24"/>
          <w:szCs w:val="24"/>
        </w:rPr>
        <w:t>Cardano</w:t>
      </w:r>
      <w:proofErr w:type="spellEnd"/>
      <w:r w:rsidRPr="0088461B">
        <w:rPr>
          <w:rFonts w:ascii="Bookman Old Style" w:hAnsi="Bookman Old Style"/>
          <w:sz w:val="24"/>
          <w:szCs w:val="24"/>
        </w:rPr>
        <w:t xml:space="preserve"> L1, Hydra observes this event, and integrates the newly committed UTXOs into the active micro-ledger. A new snapshot is generated, and participants sign it to confirm the updated ledger state.</w:t>
      </w:r>
    </w:p>
    <w:p w:rsidR="001B597B" w:rsidRPr="0088461B" w:rsidRDefault="00312BD0" w:rsidP="00A43402">
      <w:pPr>
        <w:pStyle w:val="Heading2"/>
        <w:spacing w:before="0" w:after="160" w:line="320" w:lineRule="atLeast"/>
        <w:jc w:val="both"/>
        <w:rPr>
          <w:rFonts w:ascii="Bookman Old Style" w:hAnsi="Bookman Old Style"/>
          <w:color w:val="auto"/>
          <w:sz w:val="24"/>
          <w:szCs w:val="24"/>
        </w:rPr>
      </w:pPr>
      <w:r>
        <w:rPr>
          <w:rFonts w:ascii="Bookman Old Style" w:hAnsi="Bookman Old Style"/>
          <w:color w:val="auto"/>
          <w:sz w:val="24"/>
          <w:szCs w:val="24"/>
        </w:rPr>
        <w:t xml:space="preserve"> </w:t>
      </w:r>
      <w:r w:rsidR="001B597B" w:rsidRPr="0088461B">
        <w:rPr>
          <w:rFonts w:ascii="Bookman Old Style" w:hAnsi="Bookman Old Style"/>
          <w:color w:val="auto"/>
          <w:sz w:val="24"/>
          <w:szCs w:val="24"/>
        </w:rPr>
        <w:t>3.1 Transaction Flow</w:t>
      </w:r>
    </w:p>
    <w:p w:rsidR="001B597B" w:rsidRPr="0088461B" w:rsidRDefault="001B597B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 w:rsidRPr="0088461B">
        <w:rPr>
          <w:rFonts w:ascii="Bookman Old Style" w:hAnsi="Bookman Old Style"/>
          <w:sz w:val="24"/>
          <w:szCs w:val="24"/>
        </w:rPr>
        <w:t xml:space="preserve">1. Participant selects UTXO on </w:t>
      </w:r>
      <w:proofErr w:type="spellStart"/>
      <w:r w:rsidRPr="0088461B">
        <w:rPr>
          <w:rFonts w:ascii="Bookman Old Style" w:hAnsi="Bookman Old Style"/>
          <w:sz w:val="24"/>
          <w:szCs w:val="24"/>
        </w:rPr>
        <w:t>Cardano</w:t>
      </w:r>
      <w:proofErr w:type="spellEnd"/>
      <w:r w:rsidRPr="0088461B">
        <w:rPr>
          <w:rFonts w:ascii="Bookman Old Style" w:hAnsi="Bookman Old Style"/>
          <w:sz w:val="24"/>
          <w:szCs w:val="24"/>
        </w:rPr>
        <w:t>.</w:t>
      </w:r>
    </w:p>
    <w:p w:rsidR="001B597B" w:rsidRPr="0088461B" w:rsidRDefault="001B597B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 w:rsidRPr="0088461B">
        <w:rPr>
          <w:rFonts w:ascii="Bookman Old Style" w:hAnsi="Bookman Old Style"/>
          <w:sz w:val="24"/>
          <w:szCs w:val="24"/>
        </w:rPr>
        <w:t xml:space="preserve">2. Participant submits </w:t>
      </w:r>
      <w:proofErr w:type="spellStart"/>
      <w:r w:rsidRPr="0088461B">
        <w:rPr>
          <w:rFonts w:ascii="Bookman Old Style" w:hAnsi="Bookman Old Style"/>
          <w:sz w:val="24"/>
          <w:szCs w:val="24"/>
        </w:rPr>
        <w:t>CommitTx</w:t>
      </w:r>
      <w:proofErr w:type="spellEnd"/>
      <w:r w:rsidRPr="0088461B">
        <w:rPr>
          <w:rFonts w:ascii="Bookman Old Style" w:hAnsi="Bookman Old Style"/>
          <w:sz w:val="24"/>
          <w:szCs w:val="24"/>
        </w:rPr>
        <w:t>.</w:t>
      </w:r>
    </w:p>
    <w:p w:rsidR="001B597B" w:rsidRPr="0088461B" w:rsidRDefault="001B597B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 w:rsidRPr="0088461B">
        <w:rPr>
          <w:rFonts w:ascii="Bookman Old Style" w:hAnsi="Bookman Old Style"/>
          <w:sz w:val="24"/>
          <w:szCs w:val="24"/>
        </w:rPr>
        <w:t xml:space="preserve">3. Hydra node observes </w:t>
      </w:r>
      <w:proofErr w:type="spellStart"/>
      <w:r w:rsidRPr="0088461B">
        <w:rPr>
          <w:rFonts w:ascii="Bookman Old Style" w:hAnsi="Bookman Old Style"/>
          <w:sz w:val="24"/>
          <w:szCs w:val="24"/>
        </w:rPr>
        <w:t>CommitTx</w:t>
      </w:r>
      <w:proofErr w:type="spellEnd"/>
      <w:r w:rsidRPr="0088461B">
        <w:rPr>
          <w:rFonts w:ascii="Bookman Old Style" w:hAnsi="Bookman Old Style"/>
          <w:sz w:val="24"/>
          <w:szCs w:val="24"/>
        </w:rPr>
        <w:t xml:space="preserve"> via the on-chain observer.</w:t>
      </w:r>
    </w:p>
    <w:p w:rsidR="001B597B" w:rsidRPr="0088461B" w:rsidRDefault="001B597B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 w:rsidRPr="0088461B">
        <w:rPr>
          <w:rFonts w:ascii="Bookman Old Style" w:hAnsi="Bookman Old Style"/>
          <w:sz w:val="24"/>
          <w:szCs w:val="24"/>
        </w:rPr>
        <w:t>4. Hydra injects new UTXO into the local ledger.</w:t>
      </w:r>
    </w:p>
    <w:p w:rsidR="001B597B" w:rsidRPr="0088461B" w:rsidRDefault="001B597B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 w:rsidRPr="0088461B">
        <w:rPr>
          <w:rFonts w:ascii="Bookman Old Style" w:hAnsi="Bookman Old Style"/>
          <w:sz w:val="24"/>
          <w:szCs w:val="24"/>
        </w:rPr>
        <w:t>5. Snapshot N+1 is created and signed.</w:t>
      </w:r>
    </w:p>
    <w:p w:rsidR="001B597B" w:rsidRPr="0088461B" w:rsidRDefault="001B597B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 w:rsidRPr="0088461B">
        <w:rPr>
          <w:rFonts w:ascii="Bookman Old Style" w:hAnsi="Bookman Old Style"/>
          <w:sz w:val="24"/>
          <w:szCs w:val="24"/>
        </w:rPr>
        <w:t>6. Ledger state becomes updated and deterministic across all nodes.</w:t>
      </w:r>
    </w:p>
    <w:p w:rsidR="001B597B" w:rsidRPr="0088461B" w:rsidRDefault="00312BD0" w:rsidP="00A43402">
      <w:pPr>
        <w:pStyle w:val="Heading2"/>
        <w:spacing w:before="0" w:after="160" w:line="320" w:lineRule="atLeast"/>
        <w:jc w:val="both"/>
        <w:rPr>
          <w:rFonts w:ascii="Bookman Old Style" w:hAnsi="Bookman Old Style"/>
          <w:color w:val="auto"/>
          <w:sz w:val="24"/>
          <w:szCs w:val="24"/>
        </w:rPr>
      </w:pPr>
      <w:r>
        <w:rPr>
          <w:rFonts w:ascii="Bookman Old Style" w:hAnsi="Bookman Old Style"/>
          <w:color w:val="auto"/>
          <w:sz w:val="24"/>
          <w:szCs w:val="24"/>
        </w:rPr>
        <w:t xml:space="preserve"> </w:t>
      </w:r>
      <w:r w:rsidR="001B597B" w:rsidRPr="0088461B">
        <w:rPr>
          <w:rFonts w:ascii="Bookman Old Style" w:hAnsi="Bookman Old Style"/>
          <w:color w:val="auto"/>
          <w:sz w:val="24"/>
          <w:szCs w:val="24"/>
        </w:rPr>
        <w:t>3.2 Security Considerations</w:t>
      </w:r>
    </w:p>
    <w:p w:rsidR="001B597B" w:rsidRDefault="001B597B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 w:rsidRPr="0088461B">
        <w:rPr>
          <w:rFonts w:ascii="Bookman Old Style" w:hAnsi="Bookman Old Style"/>
          <w:sz w:val="24"/>
          <w:szCs w:val="24"/>
        </w:rPr>
        <w:t>Incremental Commit inherits the security model of Hydra: all commits must comply with the Commit validator script; signatures ensure state agreement; and consensus requires all participants to validate the new snapshot. No participant can introduce invalid funds.</w:t>
      </w:r>
    </w:p>
    <w:p w:rsidR="0032272D" w:rsidRPr="0088461B" w:rsidRDefault="0032272D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</w:p>
    <w:p w:rsidR="001B597B" w:rsidRPr="00312BD0" w:rsidRDefault="001B597B" w:rsidP="00A43402">
      <w:pPr>
        <w:pStyle w:val="Heading2"/>
        <w:spacing w:before="0" w:after="160" w:line="320" w:lineRule="atLeast"/>
        <w:jc w:val="both"/>
        <w:rPr>
          <w:rFonts w:ascii="Bookman Old Style" w:hAnsi="Bookman Old Style"/>
          <w:color w:val="auto"/>
          <w:sz w:val="28"/>
          <w:szCs w:val="28"/>
        </w:rPr>
      </w:pPr>
      <w:r w:rsidRPr="00312BD0">
        <w:rPr>
          <w:rFonts w:ascii="Bookman Old Style" w:hAnsi="Bookman Old Style"/>
          <w:color w:val="auto"/>
          <w:sz w:val="28"/>
          <w:szCs w:val="28"/>
        </w:rPr>
        <w:t xml:space="preserve">4. </w:t>
      </w:r>
      <w:r w:rsidR="00312BD0">
        <w:rPr>
          <w:rFonts w:ascii="Bookman Old Style" w:hAnsi="Bookman Old Style"/>
          <w:color w:val="auto"/>
          <w:sz w:val="28"/>
          <w:szCs w:val="28"/>
        </w:rPr>
        <w:t>Incremental Commit Implementation</w:t>
      </w:r>
    </w:p>
    <w:p w:rsidR="000F0030" w:rsidRDefault="009D42B2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Since incremental commit is not a trivial extension of initial commit, this stage required a deep understanding. The architecture for incremental commit defines exactly how the system accepts new UTXOs during a live Hydra Head session, integrates them into the micro-ledger, and preserves consensus and safety across all participants. </w:t>
      </w:r>
      <w:r w:rsidR="000F0030">
        <w:rPr>
          <w:rFonts w:ascii="Bookman Old Style" w:hAnsi="Bookman Old Style"/>
          <w:sz w:val="24"/>
          <w:szCs w:val="24"/>
        </w:rPr>
        <w:t>This section shows what is added and updated for Incremental Commit.</w:t>
      </w:r>
    </w:p>
    <w:p w:rsidR="00F629BB" w:rsidRDefault="000F0030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 w:rsidRPr="000F0030">
        <w:rPr>
          <w:rFonts w:ascii="Bookman Old Style" w:hAnsi="Bookman Old Style"/>
          <w:b/>
          <w:sz w:val="24"/>
          <w:szCs w:val="24"/>
        </w:rPr>
        <w:t>4.1 Off-Chain Handlers</w:t>
      </w:r>
    </w:p>
    <w:p w:rsidR="000F0030" w:rsidRDefault="000F0030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For incremental commit, incremental-commit script is created. The purpose is to allow user to add more funds to an OPEN Hydra Head without closing it</w:t>
      </w:r>
    </w:p>
    <w:p w:rsidR="000F0030" w:rsidRPr="00A368C7" w:rsidRDefault="00A368C7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</w:t>
      </w:r>
      <w:r w:rsidRPr="00A368C7">
        <w:rPr>
          <w:rFonts w:ascii="Bookman Old Style" w:hAnsi="Bookman Old Style"/>
          <w:b/>
          <w:sz w:val="24"/>
          <w:szCs w:val="24"/>
        </w:rPr>
        <w:t xml:space="preserve">Incremental-Commit </w:t>
      </w:r>
      <w:r w:rsidR="000F0030" w:rsidRPr="00A368C7">
        <w:rPr>
          <w:rFonts w:ascii="Bookman Old Style" w:hAnsi="Bookman Old Style"/>
          <w:b/>
          <w:sz w:val="24"/>
          <w:szCs w:val="24"/>
        </w:rPr>
        <w:t>Flow:</w:t>
      </w:r>
    </w:p>
    <w:p w:rsidR="000F0030" w:rsidRDefault="000F0030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1. Validates head is in RUNNING (OPEN) status</w:t>
      </w:r>
    </w:p>
    <w:p w:rsidR="000F0030" w:rsidRDefault="000F0030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2. Builds deposit the transactions to L1 smart contract</w:t>
      </w:r>
    </w:p>
    <w:p w:rsidR="000F0030" w:rsidRDefault="000F0030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3. Submits transaction to L1</w:t>
      </w:r>
    </w:p>
    <w:p w:rsidR="000F0030" w:rsidRPr="000F0030" w:rsidRDefault="000F0030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4. Builds commit transaction blueprint</w:t>
      </w:r>
    </w:p>
    <w:p w:rsidR="000F0030" w:rsidRDefault="000F0030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5. Sends commit to Hydra node via HTTP API (‘/commit’)</w:t>
      </w:r>
    </w:p>
    <w:p w:rsidR="000F0030" w:rsidRDefault="000F0030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6. Waits for ‘committed’ event confirmation</w:t>
      </w:r>
    </w:p>
    <w:p w:rsidR="00A368C7" w:rsidRDefault="00A368C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For incremental 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>, incremental-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 xml:space="preserve"> script is created. The purpose is to allow users/merchants to withdraw funds from OPEN Hydra Head without closing it.</w:t>
      </w:r>
    </w:p>
    <w:p w:rsidR="00A368C7" w:rsidRPr="00A368C7" w:rsidRDefault="00A368C7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</w:t>
      </w:r>
      <w:r w:rsidRPr="00A368C7">
        <w:rPr>
          <w:rFonts w:ascii="Bookman Old Style" w:hAnsi="Bookman Old Style"/>
          <w:b/>
          <w:sz w:val="24"/>
          <w:szCs w:val="24"/>
        </w:rPr>
        <w:t>Incremental-</w:t>
      </w:r>
      <w:proofErr w:type="spellStart"/>
      <w:r w:rsidRPr="00A368C7">
        <w:rPr>
          <w:rFonts w:ascii="Bookman Old Style" w:hAnsi="Bookman Old Style"/>
          <w:b/>
          <w:sz w:val="24"/>
          <w:szCs w:val="24"/>
        </w:rPr>
        <w:t>Decommit</w:t>
      </w:r>
      <w:proofErr w:type="spellEnd"/>
      <w:r w:rsidRPr="00A368C7">
        <w:rPr>
          <w:rFonts w:ascii="Bookman Old Style" w:hAnsi="Bookman Old Style"/>
          <w:b/>
          <w:sz w:val="24"/>
          <w:szCs w:val="24"/>
        </w:rPr>
        <w:t xml:space="preserve"> Flow:</w:t>
      </w:r>
    </w:p>
    <w:p w:rsidR="00A368C7" w:rsidRDefault="00A368C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1. Validates </w:t>
      </w:r>
      <w:proofErr w:type="spellStart"/>
      <w:r>
        <w:rPr>
          <w:rFonts w:ascii="Bookman Old Style" w:hAnsi="Bookman Old Style"/>
          <w:sz w:val="24"/>
          <w:szCs w:val="24"/>
        </w:rPr>
        <w:t>headis</w:t>
      </w:r>
      <w:proofErr w:type="spellEnd"/>
      <w:r>
        <w:rPr>
          <w:rFonts w:ascii="Bookman Old Style" w:hAnsi="Bookman Old Style"/>
          <w:sz w:val="24"/>
          <w:szCs w:val="24"/>
        </w:rPr>
        <w:t xml:space="preserve"> in RUNNING (OPEN) status</w:t>
      </w:r>
    </w:p>
    <w:p w:rsidR="00A368C7" w:rsidRDefault="00A368C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2. Fetches L2 snapshot from Hydra node</w:t>
      </w:r>
    </w:p>
    <w:p w:rsidR="00A368C7" w:rsidRDefault="00A368C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3. Validates ownership of funds UTXO</w:t>
      </w:r>
    </w:p>
    <w:p w:rsidR="000F0030" w:rsidRDefault="00A368C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4. Builds withdrawal transaction (reuses existing </w:t>
      </w:r>
      <w:proofErr w:type="spellStart"/>
      <w:r>
        <w:rPr>
          <w:rFonts w:ascii="Bookman Old Style" w:hAnsi="Bookman Old Style"/>
          <w:sz w:val="24"/>
          <w:szCs w:val="24"/>
        </w:rPr>
        <w:t>withdrawMerchant</w:t>
      </w:r>
      <w:proofErr w:type="spellEnd"/>
      <w:r>
        <w:rPr>
          <w:rFonts w:ascii="Bookman Old Style" w:hAnsi="Bookman Old Style"/>
          <w:sz w:val="24"/>
          <w:szCs w:val="24"/>
        </w:rPr>
        <w:t xml:space="preserve"> logic)</w:t>
      </w:r>
    </w:p>
    <w:p w:rsidR="00A368C7" w:rsidRDefault="00A368C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5. Sends 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 xml:space="preserve"> to Hydra node via HTTP API (‘/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>’)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 w:rsidRPr="005F7BCE">
        <w:rPr>
          <w:rFonts w:ascii="Bookman Old Style" w:hAnsi="Bookman Old Style"/>
          <w:b/>
          <w:sz w:val="24"/>
          <w:szCs w:val="24"/>
        </w:rPr>
        <w:t xml:space="preserve">4.2 API </w:t>
      </w:r>
      <w:r w:rsidR="008F4826">
        <w:rPr>
          <w:rFonts w:ascii="Bookman Old Style" w:hAnsi="Bookman Old Style"/>
          <w:b/>
          <w:sz w:val="24"/>
          <w:szCs w:val="24"/>
        </w:rPr>
        <w:t>Layer Integration</w:t>
      </w:r>
    </w:p>
    <w:p w:rsidR="008F4826" w:rsidRDefault="008F4826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New routes</w:t>
      </w:r>
      <w:r w:rsidR="00C16D13">
        <w:rPr>
          <w:rFonts w:ascii="Bookman Old Style" w:hAnsi="Bookman Old Style"/>
          <w:b/>
          <w:sz w:val="24"/>
          <w:szCs w:val="24"/>
        </w:rPr>
        <w:t>: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Two endpoints and schema are added in routes file for incremental-commit/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‘/incremental-commit’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‘/incremental-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>’</w:t>
      </w:r>
    </w:p>
    <w:p w:rsidR="008F4826" w:rsidRDefault="008F4826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 w:rsidRPr="008F4826">
        <w:rPr>
          <w:rFonts w:ascii="Bookman Old Style" w:hAnsi="Bookman Old Style"/>
          <w:b/>
          <w:sz w:val="24"/>
          <w:szCs w:val="24"/>
        </w:rPr>
        <w:t>Request Schemas</w:t>
      </w:r>
      <w:r w:rsidR="00C16D13">
        <w:rPr>
          <w:rFonts w:ascii="Bookman Old Style" w:hAnsi="Bookman Old Style"/>
          <w:b/>
          <w:sz w:val="24"/>
          <w:szCs w:val="24"/>
        </w:rPr>
        <w:t>:</w:t>
      </w:r>
    </w:p>
    <w:p w:rsidR="008F4826" w:rsidRPr="008F4826" w:rsidRDefault="008F4826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Zod</w:t>
      </w:r>
      <w:proofErr w:type="spellEnd"/>
      <w:r>
        <w:rPr>
          <w:rFonts w:ascii="Bookman Old Style" w:hAnsi="Bookman Old Style"/>
          <w:sz w:val="24"/>
          <w:szCs w:val="24"/>
        </w:rPr>
        <w:t xml:space="preserve"> script is updated to show the Incremental commit and 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 xml:space="preserve"> schema.</w:t>
      </w:r>
    </w:p>
    <w:p w:rsidR="008F4826" w:rsidRPr="005F7BCE" w:rsidRDefault="005F7BCE" w:rsidP="008F4826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 w:rsidRPr="005F7BCE">
        <w:rPr>
          <w:rFonts w:ascii="Bookman Old Style" w:hAnsi="Bookman Old Style"/>
          <w:b/>
          <w:sz w:val="24"/>
          <w:szCs w:val="24"/>
        </w:rPr>
        <w:t xml:space="preserve">4.3 Hydra </w:t>
      </w:r>
      <w:r w:rsidR="008F4826">
        <w:rPr>
          <w:rFonts w:ascii="Bookman Old Style" w:hAnsi="Bookman Old Style"/>
          <w:b/>
          <w:sz w:val="24"/>
          <w:szCs w:val="24"/>
        </w:rPr>
        <w:t>Node Communication Layer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Hydra file is updated for handler definition.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Added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>(</w:t>
      </w:r>
      <w:proofErr w:type="gramEnd"/>
      <w:r>
        <w:rPr>
          <w:rFonts w:ascii="Bookman Old Style" w:hAnsi="Bookman Old Style"/>
          <w:sz w:val="24"/>
          <w:szCs w:val="24"/>
        </w:rPr>
        <w:t xml:space="preserve">) method to send </w:t>
      </w:r>
      <w:proofErr w:type="spellStart"/>
      <w:r>
        <w:rPr>
          <w:rFonts w:ascii="Bookman Old Style" w:hAnsi="Bookman Old Style"/>
          <w:sz w:val="24"/>
          <w:szCs w:val="24"/>
        </w:rPr>
        <w:t>decommit</w:t>
      </w:r>
      <w:proofErr w:type="spellEnd"/>
      <w:r>
        <w:rPr>
          <w:rFonts w:ascii="Bookman Old Style" w:hAnsi="Bookman Old Style"/>
          <w:sz w:val="24"/>
          <w:szCs w:val="24"/>
        </w:rPr>
        <w:t xml:space="preserve"> requests to Hydra node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Enhanced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sendCommit</w:t>
      </w:r>
      <w:proofErr w:type="spellEnd"/>
      <w:r>
        <w:rPr>
          <w:rFonts w:ascii="Bookman Old Style" w:hAnsi="Bookman Old Style"/>
          <w:sz w:val="24"/>
          <w:szCs w:val="24"/>
        </w:rPr>
        <w:t>(</w:t>
      </w:r>
      <w:proofErr w:type="gramEnd"/>
      <w:r>
        <w:rPr>
          <w:rFonts w:ascii="Bookman Old Style" w:hAnsi="Bookman Old Style"/>
          <w:sz w:val="24"/>
          <w:szCs w:val="24"/>
        </w:rPr>
        <w:t>) to support both initial and incremental commits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 - Added </w:t>
      </w:r>
      <w:proofErr w:type="spellStart"/>
      <w:r>
        <w:rPr>
          <w:rFonts w:ascii="Bookman Old Style" w:hAnsi="Bookman Old Style"/>
          <w:sz w:val="24"/>
          <w:szCs w:val="24"/>
        </w:rPr>
        <w:t>DecommitInvalid</w:t>
      </w:r>
      <w:proofErr w:type="spellEnd"/>
      <w:r>
        <w:rPr>
          <w:rFonts w:ascii="Bookman Old Style" w:hAnsi="Bookman Old Style"/>
          <w:sz w:val="24"/>
          <w:szCs w:val="24"/>
        </w:rPr>
        <w:t xml:space="preserve"> to error tags for proper handling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Event listeners now handle </w:t>
      </w:r>
      <w:proofErr w:type="spellStart"/>
      <w:r>
        <w:rPr>
          <w:rFonts w:ascii="Bookman Old Style" w:hAnsi="Bookman Old Style"/>
          <w:sz w:val="24"/>
          <w:szCs w:val="24"/>
        </w:rPr>
        <w:t>DecommitFinmalized</w:t>
      </w:r>
      <w:proofErr w:type="spellEnd"/>
      <w:r>
        <w:rPr>
          <w:rFonts w:ascii="Bookman Old Style" w:hAnsi="Bookman Old Style"/>
          <w:sz w:val="24"/>
          <w:szCs w:val="24"/>
        </w:rPr>
        <w:t xml:space="preserve"> events  </w:t>
      </w:r>
    </w:p>
    <w:p w:rsidR="005F7BCE" w:rsidRDefault="005F7BCE" w:rsidP="00A43402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 w:rsidRPr="005F7BCE">
        <w:rPr>
          <w:rFonts w:ascii="Bookman Old Style" w:hAnsi="Bookman Old Style"/>
          <w:b/>
          <w:sz w:val="24"/>
          <w:szCs w:val="24"/>
        </w:rPr>
        <w:t xml:space="preserve">4.4 Type </w:t>
      </w:r>
      <w:r w:rsidR="008F4826">
        <w:rPr>
          <w:rFonts w:ascii="Bookman Old Style" w:hAnsi="Bookman Old Style"/>
          <w:b/>
          <w:sz w:val="24"/>
          <w:szCs w:val="24"/>
        </w:rPr>
        <w:t>System Updates</w:t>
      </w:r>
    </w:p>
    <w:p w:rsidR="005F7BCE" w:rsidRDefault="00193E4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IncrementalCommitSchema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IncremetalDecommitSchema</w:t>
      </w:r>
      <w:proofErr w:type="spellEnd"/>
      <w:r>
        <w:rPr>
          <w:rFonts w:ascii="Bookman Old Style" w:hAnsi="Bookman Old Style"/>
          <w:sz w:val="24"/>
          <w:szCs w:val="24"/>
        </w:rPr>
        <w:t xml:space="preserve"> is added in type file</w:t>
      </w:r>
      <w:r w:rsidR="005F7BCE">
        <w:rPr>
          <w:rFonts w:ascii="Bookman Old Style" w:hAnsi="Bookman Old Style"/>
          <w:sz w:val="24"/>
          <w:szCs w:val="24"/>
        </w:rPr>
        <w:t>.</w:t>
      </w:r>
    </w:p>
    <w:p w:rsidR="005F7BCE" w:rsidRDefault="00193E4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Compile-time validation of request/response shapes</w:t>
      </w:r>
    </w:p>
    <w:p w:rsidR="00193E47" w:rsidRDefault="00193E4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Auto-completion is IDEs</w:t>
      </w:r>
    </w:p>
    <w:p w:rsidR="00193E47" w:rsidRDefault="00193E4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Runtime validation via </w:t>
      </w:r>
      <w:proofErr w:type="spellStart"/>
      <w:r>
        <w:rPr>
          <w:rFonts w:ascii="Bookman Old Style" w:hAnsi="Bookman Old Style"/>
          <w:sz w:val="24"/>
          <w:szCs w:val="24"/>
        </w:rPr>
        <w:t>Zod</w:t>
      </w:r>
      <w:proofErr w:type="spellEnd"/>
      <w:r>
        <w:rPr>
          <w:rFonts w:ascii="Bookman Old Style" w:hAnsi="Bookman Old Style"/>
          <w:sz w:val="24"/>
          <w:szCs w:val="24"/>
        </w:rPr>
        <w:t xml:space="preserve"> schemas</w:t>
      </w:r>
    </w:p>
    <w:p w:rsidR="00193E47" w:rsidRDefault="00193E47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- Consistent types across API, handlers, and database layers</w:t>
      </w:r>
    </w:p>
    <w:p w:rsidR="0032272D" w:rsidRDefault="0032272D" w:rsidP="00A43402">
      <w:pPr>
        <w:spacing w:line="320" w:lineRule="atLeast"/>
        <w:jc w:val="both"/>
        <w:rPr>
          <w:rFonts w:ascii="Bookman Old Style" w:hAnsi="Bookman Old Style"/>
          <w:sz w:val="24"/>
          <w:szCs w:val="24"/>
        </w:rPr>
      </w:pPr>
    </w:p>
    <w:p w:rsidR="00670E8B" w:rsidRPr="00670E8B" w:rsidRDefault="0032272D" w:rsidP="00670E8B">
      <w:pPr>
        <w:spacing w:line="320" w:lineRule="atLeast"/>
        <w:jc w:val="both"/>
        <w:rPr>
          <w:rFonts w:ascii="Bookman Old Style" w:hAnsi="Bookman Old Style"/>
          <w:b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31.05pt;width:496.55pt;height:220.25pt;z-index:251659264;mso-position-horizontal-relative:text;mso-position-vertical-relative:text">
            <v:imagedata r:id="rId5" o:title="fow1"/>
            <w10:wrap type="square"/>
          </v:shape>
        </w:pict>
      </w:r>
      <w:r w:rsidR="00193E47" w:rsidRPr="00670E8B">
        <w:rPr>
          <w:rFonts w:ascii="Bookman Old Style" w:hAnsi="Bookman Old Style"/>
          <w:b/>
          <w:sz w:val="24"/>
          <w:szCs w:val="24"/>
        </w:rPr>
        <w:t xml:space="preserve">5. </w:t>
      </w:r>
      <w:r w:rsidR="00670E8B" w:rsidRPr="00670E8B">
        <w:rPr>
          <w:rFonts w:ascii="Bookman Old Style" w:hAnsi="Bookman Old Style"/>
          <w:b/>
          <w:sz w:val="24"/>
          <w:szCs w:val="24"/>
        </w:rPr>
        <w:t>Diagram</w:t>
      </w:r>
    </w:p>
    <w:p w:rsidR="00193E47" w:rsidRPr="005F7BCE" w:rsidRDefault="00193E47" w:rsidP="00193E47">
      <w:pPr>
        <w:spacing w:line="320" w:lineRule="atLeast"/>
        <w:rPr>
          <w:rFonts w:ascii="Bookman Old Style" w:hAnsi="Bookman Old Style"/>
          <w:sz w:val="24"/>
          <w:szCs w:val="24"/>
        </w:rPr>
      </w:pPr>
    </w:p>
    <w:sectPr w:rsidR="00193E47" w:rsidRPr="005F7BCE" w:rsidSect="001B597B">
      <w:pgSz w:w="12240" w:h="15840"/>
      <w:pgMar w:top="144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F5CEF"/>
    <w:multiLevelType w:val="hybridMultilevel"/>
    <w:tmpl w:val="FAD0C8B8"/>
    <w:lvl w:ilvl="0" w:tplc="58366250">
      <w:start w:val="4"/>
      <w:numFmt w:val="bullet"/>
      <w:lvlText w:val="-"/>
      <w:lvlJc w:val="left"/>
      <w:pPr>
        <w:ind w:left="435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4AA27881"/>
    <w:multiLevelType w:val="multilevel"/>
    <w:tmpl w:val="63D8B934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13A727D"/>
    <w:multiLevelType w:val="multilevel"/>
    <w:tmpl w:val="F1D2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F7E57"/>
    <w:multiLevelType w:val="multilevel"/>
    <w:tmpl w:val="61BE4FCA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69263BD"/>
    <w:multiLevelType w:val="hybridMultilevel"/>
    <w:tmpl w:val="BDCCF69A"/>
    <w:lvl w:ilvl="0" w:tplc="4A4479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57283"/>
    <w:multiLevelType w:val="multilevel"/>
    <w:tmpl w:val="ACE2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57248"/>
    <w:multiLevelType w:val="multilevel"/>
    <w:tmpl w:val="0B38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00C25"/>
    <w:multiLevelType w:val="hybridMultilevel"/>
    <w:tmpl w:val="0CCE9EE0"/>
    <w:lvl w:ilvl="0" w:tplc="2166B5E8">
      <w:start w:val="4"/>
      <w:numFmt w:val="bullet"/>
      <w:lvlText w:val="-"/>
      <w:lvlJc w:val="left"/>
      <w:pPr>
        <w:ind w:left="435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4B5"/>
    <w:rsid w:val="00025A47"/>
    <w:rsid w:val="000570DB"/>
    <w:rsid w:val="000926FD"/>
    <w:rsid w:val="000B58C7"/>
    <w:rsid w:val="000C7BB8"/>
    <w:rsid w:val="000F0030"/>
    <w:rsid w:val="000F6FFA"/>
    <w:rsid w:val="00155A1F"/>
    <w:rsid w:val="00183503"/>
    <w:rsid w:val="00193E47"/>
    <w:rsid w:val="001B597B"/>
    <w:rsid w:val="001D18B1"/>
    <w:rsid w:val="00214F88"/>
    <w:rsid w:val="00272999"/>
    <w:rsid w:val="00284A6B"/>
    <w:rsid w:val="00295E94"/>
    <w:rsid w:val="00312BD0"/>
    <w:rsid w:val="0032272D"/>
    <w:rsid w:val="003248B7"/>
    <w:rsid w:val="00337572"/>
    <w:rsid w:val="003B4A08"/>
    <w:rsid w:val="003E4D94"/>
    <w:rsid w:val="00431EE5"/>
    <w:rsid w:val="00442C9B"/>
    <w:rsid w:val="004A222F"/>
    <w:rsid w:val="004D6EC0"/>
    <w:rsid w:val="004F4FB3"/>
    <w:rsid w:val="00553070"/>
    <w:rsid w:val="005E212F"/>
    <w:rsid w:val="005F7BCE"/>
    <w:rsid w:val="00670E8B"/>
    <w:rsid w:val="00693956"/>
    <w:rsid w:val="006A0E4A"/>
    <w:rsid w:val="006B7F73"/>
    <w:rsid w:val="006D2098"/>
    <w:rsid w:val="006E1AC9"/>
    <w:rsid w:val="006F561B"/>
    <w:rsid w:val="007532A0"/>
    <w:rsid w:val="007609EE"/>
    <w:rsid w:val="007908ED"/>
    <w:rsid w:val="007D27A0"/>
    <w:rsid w:val="0080378B"/>
    <w:rsid w:val="0081331D"/>
    <w:rsid w:val="0088461B"/>
    <w:rsid w:val="008F2AA1"/>
    <w:rsid w:val="008F4826"/>
    <w:rsid w:val="0091148D"/>
    <w:rsid w:val="0091245A"/>
    <w:rsid w:val="00932009"/>
    <w:rsid w:val="00980A3F"/>
    <w:rsid w:val="00982260"/>
    <w:rsid w:val="009D42B2"/>
    <w:rsid w:val="009F5281"/>
    <w:rsid w:val="00A27EEB"/>
    <w:rsid w:val="00A368C7"/>
    <w:rsid w:val="00A43402"/>
    <w:rsid w:val="00A64153"/>
    <w:rsid w:val="00AD318D"/>
    <w:rsid w:val="00B04574"/>
    <w:rsid w:val="00B144BD"/>
    <w:rsid w:val="00B159DC"/>
    <w:rsid w:val="00B308A7"/>
    <w:rsid w:val="00B30B83"/>
    <w:rsid w:val="00B55F08"/>
    <w:rsid w:val="00B56E35"/>
    <w:rsid w:val="00B74403"/>
    <w:rsid w:val="00B86BA3"/>
    <w:rsid w:val="00BC1A6F"/>
    <w:rsid w:val="00C16D13"/>
    <w:rsid w:val="00C42C19"/>
    <w:rsid w:val="00CF4AA3"/>
    <w:rsid w:val="00D15B9E"/>
    <w:rsid w:val="00DC04B5"/>
    <w:rsid w:val="00E1317F"/>
    <w:rsid w:val="00E42C81"/>
    <w:rsid w:val="00E6710E"/>
    <w:rsid w:val="00ED31F9"/>
    <w:rsid w:val="00F122AA"/>
    <w:rsid w:val="00F228B7"/>
    <w:rsid w:val="00F629BB"/>
    <w:rsid w:val="00FB2C15"/>
    <w:rsid w:val="00FF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5C9C9F"/>
  <w15:chartTrackingRefBased/>
  <w15:docId w15:val="{5F9E73B2-4D49-4620-9196-80CE79D0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7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97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E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4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59D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59D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B5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B58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B597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597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6E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D6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6EC0"/>
    <w:rPr>
      <w:b/>
      <w:bCs/>
    </w:rPr>
  </w:style>
  <w:style w:type="character" w:styleId="Emphasis">
    <w:name w:val="Emphasis"/>
    <w:basedOn w:val="DefaultParagraphFont"/>
    <w:uiPriority w:val="20"/>
    <w:qFormat/>
    <w:rsid w:val="004D6E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0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4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</dc:creator>
  <cp:keywords/>
  <dc:description/>
  <cp:lastModifiedBy>SSS</cp:lastModifiedBy>
  <cp:revision>51</cp:revision>
  <dcterms:created xsi:type="dcterms:W3CDTF">2025-06-05T16:24:00Z</dcterms:created>
  <dcterms:modified xsi:type="dcterms:W3CDTF">2025-11-30T19:37:00Z</dcterms:modified>
</cp:coreProperties>
</file>