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Pool Market Ladder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Project Proposal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BilliardsLadder Platform Module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Elliot Taylor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Osita Ogene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6,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Total Value: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$8,000 — Flexible 6-payment schedule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 Pool Market Ladder is a standalone module to be integrated with the existing BilliardsLadder platform. It introduces a stock-market style mechanic where supporters can buy and trade shares in players, with payouts tied to league performance.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This feature adds a compelling investment and engagement layer to the existing platform — turning spectators into stakeholders and creating a new recurring revenue stream for operators.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Scope of Work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League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16-player league, two-season format, automated standings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Share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Ranking-based share pricing, supporter accounts, cash-out logic, playoff payouts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Revenue Tracking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Registration fees, weekly dues, shootout entries, supporter share transactions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Financial Distribution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Operator %, bar %, supporter pool allocation, partner profit splits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UI/UX Modules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Players, Matches, Standings, Shares, Playoffs, Money, Player 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QR Integration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QR code flow for supporter share purchases on mobile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Testing &amp; 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Full QA, Neon DB migration, production readiness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Technical Stack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React (existing BilliardsLadder framework)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Node.js / Express with TypeScript APIs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Neon DB — production cloud PostgreSQL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Stripe integration for supporter transactions and payouts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Deliverables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Fully functional Pool Market Ladder module integrated into BilliardsLadder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Admin and operator dashboard with complete financial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Public-facing player and supporter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 code share purchase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Stripe payment integration for all financial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Neon DB migration and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Full documentation and deployment runbook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Timeline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Phase 1 — Core Share System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3–4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Share pricing engine, supporter accounts, cash-out logic, base league management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Phase 2 — Financials + UI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3–4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Revenue tracking, financial distribution, all UI modules (Players, Matches, Standings, Shares, Playoffs, Money)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Phase 3 — Testing + Deployment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2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Full QA, Neon DB migration, Stripe production testing, deployment runbook</w:t>
            </w:r>
          </w:p>
        </w:tc>
      </w:tr>
    </w:tbl>
    <w:p>
      <w:pPr>
        <w:spacing w:after="60" w:before="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estimated duration: 8–10 weeks from project start.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Payment Schedule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Total project cost: $8,000. To make this easier to manage, the payment is split across 6 milestones aligned with delivery stages — smaller amounts tied to real progress you can see and verify before the next payment is due.</w:t>
      </w:r>
    </w:p>
    <w:p>
      <w:pPr>
        <w:spacing w:after="60" w:before="60"/>
      </w:pP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80"/>
        <w:gridCol w:w="184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Amount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Running Total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1 — Project Kickoff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Signed agreement — work begins immediately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2 — Share Engine Complete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Share pricing, supporter accounts, and cash-out logic delivered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$1,500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$2,500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3 — Phase 1 Complete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Core module functional — league management, player accounts, basic UI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$1,500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$4,000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4 — Financial System Complete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Revenue tracking, distribution logic, operator dashboard delivered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$1,500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$5,500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5 — Full UI Complete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All seven UI modules live — Players, Matches, Standings, Shares, Playoffs, Money, Player View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$6,500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6 — Final Delivery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QA complete, Neon DB migrated, Stripe live, deployed to production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$1,500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$8,000</w:t>
            </w:r>
          </w:p>
        </w:tc>
      </w:tr>
    </w:tbl>
    <w:p>
      <w:pPr>
        <w:spacing w:after="60" w:before="60"/>
      </w:pPr>
    </w:p>
    <w:p>
      <w:pPr>
        <w:pBdr>
          <w:left w:val="single" w:color="2E75B6" w:sz="14" w:space="8"/>
        </w:pBdr>
        <w:shd w:fill="EBF3F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How this works for you: </w:t>
      </w:r>
      <w:r>
        <w:rPr>
          <w:rFonts w:ascii="Arial" w:cs="Arial" w:eastAsia="Arial" w:hAnsi="Arial"/>
          <w:sz w:val="21"/>
          <w:szCs w:val="21"/>
        </w:rPr>
        <w:t xml:space="preserve">Each payment only triggers when the previous milestone is delivered. You never pay for work that hasn't been completed. The first payment is the smallest ($1,000) and gets everything started. No large upfront sums.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Terms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Payment method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Via Upwork milestone or agreed transfer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Revisions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Up to 2 rounds of revisions per phase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Scope changes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Any features outside this scope will be quoted separately before work begins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Ownership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Full source code and assets transferred to client upon final payment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30-day post-launch support window included at no additional cost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20" w:before="12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Ready to proceed? Reply to confirm and the first milestone begins immediately.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333333" w:sz="4" w:space="4"/>
              </w:pBdr>
              <w:spacing w:after="6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Osita Ogene — Developer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Date: 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333333" w:sz="4" w:space="4"/>
              </w:pBdr>
              <w:spacing w:after="6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Elliot Taylor — Client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Date: ___________________</w:t>
            </w:r>
          </w:p>
        </w:tc>
      </w:tr>
    </w:tbl>
    <w:p>
      <w:pPr>
        <w:spacing w:after="12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Pool Market Ladder Proposal  ·  June 6, 2026  ·  Prepared by Osita Ogene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2026-06-06T12:31:37.352Z</dcterms:created>
  <dcterms:modified xsi:type="dcterms:W3CDTF">2026-06-06T12:31:37.368Z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