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Precedents for the Estes Park Master Plan: A Comprehensive Investigation into World-Class Golf Destination Architecture and Economic Viability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conceptualization and subsequent development of the Estes Park master plan in Grand Prairie, Texas, represents a profound opportunity to redefine the architectural and operational parameters of the modern golf destination. Situated within the Dallas-Fort Worth (DFW) mega-region—currently recognized as one of the fastest-growing metropolitan corridors in the United States—the Estes Park site possesses the geographic, demographic, and economic fundamentals necessary to support an elite, world-class golf sanctuary. However, achieving commercial and critical success in the highly competitive 2026 golf travel market requires a sophisticated departure from legacy development models. The contemporary golf consumer, backed by high financial confidence and an unwavering demand for experiential authenticity, increasingly rejects manufactured, corporate resort aesthetics in favor of architecturally pure, narrative-driven destinations.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comprehensive investigation serves as the definitive preparatory dossier for the Estes Park design charrette. By exhaustively dissecting contemporary benchmark properties, this report extracts actionable economic and architectural intelligence. Through a rigorous analysis of the ultra-exclusive, dual-course philosophy of The Fall Line in Georgia, the massive public-private partnership (P3) engine propelling PGA Frisco, and the boutique "pure golf" ethos of properties such as Sand Valley, Streamsong, and Cabot Cape Breton, a precise developmental blueprint is formulated. Furthermore, the integration of enduring Golden Age architectural principles—specifically the London Heathland and Melbourne Sandbelt design languages championed by vanguard firms like Ogilvy, Cocking, and Mead (OCM)—provides a distinct morphological identity. The synthesis of these precedents establishes a data-driven framework for transforming Estes Park into a culturally resonant, economically dominant golf destination that fills a distinct, highly lucrative void within the Texas market.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 Texas Mega-Region: Market Dynamics and the Grand Prairie Municipal Advantage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Demographic Velocity and Economic Catalysts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macroeconomic environment surrounding the Estes Park master plan is historically unprecedented in its favorability. The Texas golf industry currently operates as a massive economic engine, generating a direct economic impact of $7.7 billion and fueling a total economic output of $14.2 billion when accounting for indirect and induced effects. This sector supports over 107,696 jobs, generates nearly $4.8 billion in wages, and contributes approximately $1.3 billion in state and local taxes, establishing golf as a foundational pillar of the Texas recreational and tourism economy. The DFW metroplex operates as the epicenter of this extraordinary growth trajectory. Over the past decade, the DFW region has added more than 1.2 million residents, achieving an average annual growth rate of 2.3%, which significantly outpaces the broader Texas average.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influx of residents is characterized by a high percentage of college-educated professionals and a median household income sitting approximately 12% above the state average, translating into formidable consumer spending power. Furthermore, the region's economic diversification—hosting headquarters for two dozen Fortune 500 companies across technology, finance, and healthcare—provides a natural hedge against sector-specific downturns, ensuring stable, high-end recreational demand. The broader travel and tourism sector in the region also continues to reach new heights, with visitor spending in local hubs generating billions in direct spend, heavily weighted toward lodging, food, beverage, and recreation.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this immense population density, corporate wealth, and a population of 8.1 million residents in the immediate metropolitan area, a notable gap exists within the local golf landscape. Historically, the Texas market has been dominated by highly programmed, mixed-use corporate resorts and traditional private country clubs. A distinct void exists for a purist, design-forward, boutique golf destination that offers the raw, walking-focused experience typically requiring arduous travel to remote coastal outposts in Oregon or the sand barrens of Wisconsin. The recent capitalization of Wild Spring Dunes in East Texas by the Keiser family validates the underlying thesis: Texas golfers possess an immense, pent-up appetite for rugged, architecturally significant destination golf located within a manageable driving radius of major metropolitan hubs and international airports.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Grand Prairie Regulatory and Permitting Advantage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strict development and capital deployment perspective, the City of Grand Prairie offers profound logistical and municipal advantages that drastically reduce the risk profile of the Estes Park master plan. A critical barrier to the rapid development of high-end real estate and complex resort infrastructure is the friction introduced by municipal bureaucracy. However, Grand Prairie has strategically positioned itself as a highly efficient partner for ambitious developments. The city recently ranked second in the United States among mid-sized cities (and sixth overall nationwide) in Labyrinth AI's "Red Tape Index".</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index provides a data-driven measurement of permitting efficiency, combining scores for commercial and residential permit approval durations, permits per capita, and population growth. For an ambitious, multi-phase master plan like Estes Park, the ability to navigate environmental clearances, zoning amendments, complex earthmoving permits, and vertical construction approvals rapidly represents a profound competitive advantage. This proactive municipal posture minimizes carrying costs, limits exposure to inflationary construction cycles, and drastically accelerates the timeline to initial revenue generation, positioning Grand Prairie as the ideal civic partner for the complex public-private financial structures required to underwrite a world-class destination.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Texas Golf Economy Metric</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Valuation / Figure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Economic Implication for Estes Park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Economic Output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$14.2 Billion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Demonstrates massive, sustained regional demand for golf infrastructure.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Direct Expenditures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 Billion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Highlights the immense capital flowing directly into facility operations and green fees.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State and Local Taxes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Billion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powerful leverage for negotiating municipal development incentives.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Supported Employment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107,696 Jobs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Emphasizes the necessity of robust local hospitality and agronomy training pipelines.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Wages and Benefits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 Billion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Indicates a highly professionalized workforce capable of delivering luxury service standards.</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Mega-Resort vs. The Boutique Foil: Deconstructing the PGA Frisco Model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accurately position Estes Park within the regional hierarchy, it is essential to deeply analyze the dominant local precedent: Omni PGA Frisco. Opened to massive fanfare in 2023, PGA Frisco is a $520 million mega-resort situated on a sprawling 660-acre campus, anchoring the larger $10 billion, 2,500-acre "Fields" master-planned development. The facility features a 500-room luxury hotel, 10 four-bedroom ranch houses, a 10-hole lighted short course, a massive putting green, 13 dining outlets, and two championship 18-hole courses designed by Gil Hanse (Fields Ranch East) and Beau Welling (Fields Ranch West).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Mechanics and Scale of the Public-Private Partnership (P3)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realization of PGA Frisco was entirely dependent upon an aggressive, highly structured public-private partnership (P3). The project was catalyzed by an extraordinary $160 million package of combined city and state incentives, a financial structure that proved too compelling for the nonprofit PGA of America to refuse. The City of Frisco strategically contributed $35 million directly toward the public-facing golf facilities and executed a highly favorable land lease to Omni Hotels for the resort site. Furthermore, $70 million in municipal bonds were utilized to support the broader Fields mixed-use expansion, demonstrating a profound civic commitment to infrastructure development.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exchange for this massive public outlay, the city secured the relocation of the PGA of America headquarters, guaranteed commitments to host 27 championship tournaments over 12 years (including two PGA Championships and a Ryder Cup), and a projected long-term economic impact exceeding $2.5 billion over two decades. This P3 model provides a highly instructive template for the Estes Park master plan. By leveraging Grand Prairie’s efficient permitting apparatus, the development team can logically pursue tax increment financing (TIF), targeted municipal bonds, and favorable land lease agreements to underwrite the heavy initial capital expenditures required for elite golf course construction. The justification for such civic investment is firmly rooted in the proven ability of high-end golf destinations to drive substantial tourism tax revenues, elevate adjacent property values, and stimulate long-term job creation.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Scale and Experiential Critiques: The Corporate Conundrum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PGA Frisco stands as an undeniable commercial and civic triumph, its sheer operational scale offers a cautionary tale regarding experiential intimacy and architectural purity. The foundational mandate to host major international championships necessitated an infrastructure built to accommodate massive spectator volumes, sprawling corporate hospitality villages, and heavy operational logistics. Consequently, Hanse's Fields Ranch East course features incredibly wide fairways designed to handle high-volume resort playability, which are simultaneously defended by aggressively shaped, highly penal bunkers to challenge the world's elite touring professionals during tournament weeks.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prevailing critique within architectural and purist circles is that the PGA Frisco model fundamentally prioritizes "corporate" scale over "boutique" soul. The overarching environment can feel highly manufactured, characterized by a polished, heavily programmed sheen that occasionally eclipses the organic, rugged, and intimate appeal that the modern golf purist desperately seeks. In the context of the Estes Park charrette, attempting to out-scale or out-commercialize Omni PGA Frisco would be a profound strategic miscalculation. Instead, Estes Park must be explicitly positioned as the boutique foil to Frisco's corporate monolith. By intensely focusing on low-density intimacy, extreme architectural nuance, strict walking-only traditions, and a deep, unyielding connection to the native landscape, Estes Park can completely capture the premium demographic that finds the mega-resort experience too commercialized or logistically overwhelming.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 Dimension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Omni PGA Frisco Mega-Resort Model</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Estes Park Boutique Foil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Target Demographic</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Conventions, Corporate Hospitality, Mass Leisure Tourism</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Golf Purists, High-Net-Worth Individuals, Architectural Aficionados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Footprint and Lodging Scale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660 acres; Massive 500-room central hotel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Extensive acreage devoted to golf; highly intimate, low-density cabin/lodge network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Mandate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Championship infrastructure, spectator flow, corporate tents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variety, visual ruggedness, natural contours, profound intimacy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Ethos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High-volume cart golf, highly programmed entertainment districts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 walking-focused play, robust caddie program, pure golf immersion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Financial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Massive $160M public incentive package, TIF, Bond issuance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Targeted municipal alignment leveraging Grand Prairie's rapid permitting efficiency</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Fall Line Paradigm: Exclusivity, Geology, and Architectural Pedigree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PGA Frisco represents the apex of the mass-market, commercially programmed mega-resort, The Fall Line in Butler, Georgia, represents the absolute zenith of modern exclusivity, narrative-driven geology, and architectural curation. Examining the development and morphological execution of The Fall Line provides profound, actionable insights into routing strategy, earthmoving logic, and ultra-elite market positioning.</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Deep Geological Narrative as a Brand Foundation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Fall Line derives its entire conceptual brand identity and architectural legitimacy from its underlying geology. The property sits precisely on a 200-mile transition zone that runs between Columbus and Augusta, separating the hard clay soils of the upper Piedmont region from the lower southern elevations. Over 65 million years ago, during the Mesozoic Era, this specific geological boundary served as the shoreline of the Atlantic Ocean. As the ancient seas receded, they left behind a massive, undulating sandy deposit that now hosts a magnificent array of longleaf pines, native plants, and wiregrass.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deep sandy soil—composed primarily of highly permeable quartz (SiO2)—provides the perfect drainage necessary to maintain the firm, fast-running playing surfaces demanded by modern strategic golf. Estes Park must aggressively adopt this strategy of leveraging local topography and history. Whether the designated site encompasses an existing river basin, native Texas prairie, or a reclaimed industrial parcel, establishing a deep geological or historical narrative immediately elevates the property. It transitions the project from a mere recreational facility into a compelling, place-based destination rooted in authenticity.</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OCM's Dual-Course Design Philosophy: The Convergence of Heathland and Sandbelt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founders of The Fall Line, a highly selective group of Los Angeles-based investors and business partners, secured an expansive, 5,000-acre property, dedicating roughly 1,500 core acres specifically to the golf operations. The founders initially approached renowned architect Gil Hanse, who declined the commission due to the proximity of his nearby Ohoopee Match Club. Hanse, recognizing the unique potential of the sandy soil, recommended the Australian architectural firm OCM (comprising Geoff Ogilvy, Mike Cocking, and Ashley Mead) based on their profound expertise with the world-renowned Melbourne Sandbelt.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Initially conceived as a modest 18-hole project, the sheer vastness and variety of the landscape prompted OCM to dynamically expand the routing. The master plan evolved from 18 holes, to a 27-hole composite loop utilizing alternate tees, to 35 holes with a shared central fairway, before ultimately culminating in two distinct 18-hole championship courses. Crucially, rather than building 36 holes in a homogenous style, OCM capitalized on the varied landscape to execute two completely distinct Golden Age design philosophies, ensuring immense variety for a captive membership.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East Course: A Homage to the London Heathland</w:t>
      </w:r>
      <w:r w:rsidDel="00000000" w:rsidR="00000000" w:rsidRPr="00000000">
        <w:rPr>
          <w:rtl w:val="0"/>
        </w:rPr>
        <w:t xml:space="preserve"> The East Course, which opened for private play in late 2023, draws heavy inspiration from the legendary heathland courses surrounding London, such as Sunningdale, Swinley Forest, and Walton Heath, famously designed by Golden Age masters Harry Colt and Herbert Fowler. To achieve this aesthetic, OCM executed deliberate, non-mechanical tree clearing, slowly working outward from the centerlines to leave irregular copses of native scrub pine. The layout is characterized as intimate, tipping out at a modest 6,600 yards and playing to a par of 70, featuring six diverse par 3s.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Agronomically, the East Course features approximately 50 acres of sprawling Zoysia fairways bordered by 20 acres of intentionally cut rough—a stylistic nod to the English heathlands. The greens, planted in pristine TifEagle bermudagrass, are designed "at grade" to blend seamlessly into the natural topography. The defense relies heavily on muscular, irregular bunkers with high native-grass faces that step abruptly into the fairways, dictating highly strategic angles of approach.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West Course: The Australian Sandbelt Translated</w:t>
      </w:r>
      <w:r w:rsidDel="00000000" w:rsidR="00000000" w:rsidRPr="00000000">
        <w:rPr>
          <w:rtl w:val="0"/>
        </w:rPr>
        <w:t xml:space="preserve"> In stark contrast, the West Course (opening fully in 2026) draws its primary inspiration directly from the Melbourne Sandbelt layouts, specifically Royal Melbourne and Kingston Heath. It features expansive, broad contours and maintains approximately 75 acres of manicured turf—significantly more than the East Course—while completely eliminating formal cut rough. The fairways, utilizing TifGrand bermudagrass, are designed to run exceptionally firm and fast.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defining morphological feature of the West Course is its bunkering. Emulating the Sandbelt vernacular, the sharp, razor-edged bunkers are cut directly into the putting surfaces, providing zero fringe or collar buffer. A slight miscalculation results in the ball rolling seamlessly into the flashed sand hazard. To provide stark visual and textural contrast against the fast-running fairways, OCM utilized coarse centipede grass in the outer areas—a technique famously employed by Pete Dye at Long Cove Club.</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Quarry Short Course and the Logic of Massive Earthmoving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Complementing the two regulation courses, The Fall Line incorporates a dramatic 10-hole short course set within the aesthetic confines of an abandoned quarry. To achieve this striking, severe landscape, OCM engaged in massive earthmoving, relocating nearly 400,000 cubic yards of dirt. The routing weaves across and around severe drop-offs into the quarry basin, navigating through towering piles of generated spoil.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execution offers a critical lesson for the Estes Park charrette: while modern architectural philosophy heavily favors minimalism and "finding" golf holes within the existing natural terrain, targeted, massive earthmoving is entirely justified—and often necessary—if it generates a spectacular, hyper-concentrated visual and playing experience. A dramatic short course serves as a vital operational release valve for a destination property, offering a high-engagement, fast-paced alternative to the rigors of championship rounds, and heavily driving secondary food and beverage revenue during twilight hours.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Economics of Ultra-Exclusivity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financial perspective, The Fall Line operates on a model of extreme, unapologetic exclusivity, deliberately capping its international membership at approximately 100 individuals. Industry reports and market analyses indicate that entry fees for founding members command a staggering $1 million premium. This ultra-premium model functions essentially as a private, uncrowded sanctuary for high-net-worth investors and their guests, contrasting sharply with the daily-fee, volume-driven revenue models of standard resorts. While the Estes Park master plan may not realistically target a strict 100-member hard cap, the economic triumph of The Fall Line decisively proves that a distinct, highly affluent demographic is willing to pay extraordinary premiums for unfettered access to architecturally pure, isolated golf enclaves free from commercial congestion.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Feature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Fall Line: East Course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Fall Line: West Course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Inspiration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London Heathland (Sunningdale, Swinley Forest)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Melbourne Sandbelt (Royal Melbourne, Kingston Heath)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Turf 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acres Zoysia fairway / 20 acres cut rough</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acres TifGrand fairway / No formal cut rough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Green Complexes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grade", TifEagle bermudagrass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TifEagle, immediate transition into bunker edges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Bunker Morphology</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Muscular, irregular, high native-grass faces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Razor-edged, flashed sand, cut directly to the green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Native Framing</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Sparse scrub pine, traditional heather aesthetics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Coarse centipede grass utilized for severe textural contrast</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Boutique Destination Benchmarks: The Keiser Effect and the "Pure Golf" Ethos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synthesize a comprehensive and robust strategy for Estes Park, the analysis must expand beyond the specific models of Texas and Georgia to encompass the broader, highly successful boutique destination golf market. The contemporary blueprint for these properties was largely authored by developer Mike Keiser, whose legendary properties steadfastly prioritize naturalism, physical walking, and deep remote immersion over standard resort amenities.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Acreage, Strategic Spacing, and the Rejection of Distraction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Top-tier public and semi-private destinations successfully justify extensive travel logistics by offering spectacular, unblemished settings, elite architectural variety from vanguard designers (such as Doak, Coore &amp; Crenshaw, Kidd, and Hanse), and an absolute absence of competing commercial distractions.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Sand Valley (Wisconsin): The Evolution of Intimacy</w:t>
      </w:r>
      <w:r w:rsidDel="00000000" w:rsidR="00000000" w:rsidRPr="00000000">
        <w:rPr>
          <w:rtl w:val="0"/>
        </w:rPr>
        <w:t xml:space="preserve"> Spanning 12,000 acres of rugged, pre-historic sand dunes in central Wisconsin, Sand Valley has redefined Midwestern destination golf. The property features the massive, visually expansive Mammoth Dunes (David McLay Kidd) and the classic Sand Valley layout (Coore &amp; Crenshaw). However, their newest addition, Sedge Valley, signals a profound shift in architectural thinking. Designed by Tom Doak, Sedge Valley is a highly intimate, par-68 layout maxing out at just 6,000 yards, featuring five par 3s and three par 5s. The introduction of a sub-6,000-yard regulation course forcefully rejects the modern obsession with exhausting, penal length, proving that strategic intimacy, classic heathland bumps, and sheer fun are equally marketable commodities. Furthermore, Sand Valley is currently developing "The Commons," an innovative 12-hole golf park by Jim Craig opening in 2026, designed to physically and socially bridge the resort's main hubs, highlighting the necessity of casual, connective golf spaces that encourage spontaneous play.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Streamsong Resort (Florida): The Power of Industrial Reclamation</w:t>
      </w:r>
      <w:r w:rsidDel="00000000" w:rsidR="00000000" w:rsidRPr="00000000">
        <w:rPr>
          <w:rtl w:val="0"/>
        </w:rPr>
        <w:t xml:space="preserve"> Built upon deeply scarred, reclaimed phosphate mining land known geologically as "Bone Valley," Streamsong Resort decisively proves that heavily degraded industrial terrain can be radically transformed into a global golf pilgrimage site. Featuring the Red Course (Coore &amp; Crenshaw), Blue Course (Doak), and Black Course (Hanse), the resort sustains highly premium green fees (ranging from $170 in the deep off-season to $425 during peak winter months) by offering immense architectural variety in a singular, isolated location. The resort is currently expanding with a highly anticipated new course, "Bone Valley," designed by David McLay Kidd, which further capitalizes on the dramatic, prehistoric topography to cement the resort's dominance.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Cabot Cape Breton (Nova Scotia): The Economic Engine</w:t>
      </w:r>
      <w:r w:rsidDel="00000000" w:rsidR="00000000" w:rsidRPr="00000000">
        <w:rPr>
          <w:rtl w:val="0"/>
        </w:rPr>
        <w:t xml:space="preserve"> Developed by Ben Cowan-Dewar on a remote stretch of coastline, Cabot transformed a depressed, former coal-mining town into a thriving economic engine. The presence of two globally ranked courses (Cabot Links and Cabot Cliffs) generates over $1.2 million in municipal commercial property taxes annually and directly supports hundreds of jobs in a small rural community. The success here underscores the profound return on investment (ROI) achievable through spectacular seaside routing, a strict walking-only ethos, and seamless integration into broader regional tourism routes like the Cabot Trail.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Sweetens Cove (Tennessee): The 9-Hole Cult Revival</w:t>
      </w:r>
      <w:r w:rsidDel="00000000" w:rsidR="00000000" w:rsidRPr="00000000">
        <w:rPr>
          <w:rtl w:val="0"/>
        </w:rPr>
        <w:t xml:space="preserve"> Operating as a masterclass in boutique cult-building, Sweetens Cove is a 9-hole inland links designed by the maverick firm King-Collins. Despite completely lacking a traditional clubhouse, 18 holes, or standard country club amenities, its wildly bold contours, massive fairways, and joyous playability drew obsessive national loyalty and eventually secured high-profile celebrity investors, including Peyton Manning and Andy Roddick. Sweetens Cove proves that architectural audacity and a welcoming, relaxed vibe can entirely overcome a lack of traditional infrastructure, a lesson highly relevant for the initial phasing of Estes Park.</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Financial and Cultural Architecture of Caddie Programs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defining, non-negotiable characteristic of these premier boutique destinations is the strict mandate or forceful encouragement of walking. Nationwide, only an estimated 9% of all golf courses currently offer caddie services, yet demographic surveys indicate that over 33% of golfers actively wish their home courses provided the option. At elite destinations like Bandon Dunes, Sand Valley, and Cabot, walking alongside a caddie forms the absolute core of the player experience.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of a robust, highly trained caddie program serves two fundamental strategic and economic purposes for the Estes Park master plan:</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Turf Quality and Agronomic Preservation:</w:t>
      </w:r>
      <w:r w:rsidDel="00000000" w:rsidR="00000000" w:rsidRPr="00000000">
        <w:rPr>
          <w:rtl w:val="0"/>
        </w:rPr>
        <w:t xml:space="preserve"> Removing the heavy, daily traffic of motorized golf carts preserves the delicate agronomic integrity of the fine fescues or zoysia grasses, allowing superintendents to maintain the firm, fast-running conditions absolutely required by Sandbelt-style architecture. It also eliminates the visual and ecological blight of paved cart paths, allowing manicured fairways to bleed seamlessly into raw native areas without interruption.</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Premium Positioning and Revenue Enhancement:</w:t>
      </w:r>
      <w:r w:rsidDel="00000000" w:rsidR="00000000" w:rsidRPr="00000000">
        <w:rPr>
          <w:rtl w:val="0"/>
        </w:rPr>
        <w:t xml:space="preserve"> Caddie culture introduces an immediate, tangible aura of luxury, tradition, and elevated status. With national average caddie bag fees (including gratuity) sitting at roughly $113 per round, the presence of a professional caddie inherently elevates the perceived value of the entire experience. This allows the facility to confidently command higher overarching green fees, premium lodging rates, and elevated F&amp;B pricing. Furthermore, walking-only policies naturally filter out the disruptive "party golf" demographic in favor of serious enthusiasts who deeply respect the pace of play, architectural nuances, and overall course etiquette. To mitigate logistical overhead, modern resorts are increasingly leveraging specialized digital platforms like "Club Up" or "Caddie Now" to manage scheduling, payments, and training pipelines efficiently.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 Property</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Differentiator</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Focus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Model &amp; Fee Structure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Streamsong (FL)</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Reclaimed Phosphate Mines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Massive scale, towering dunes, deep water</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Premium Resort, High Green Fees ($170-$425)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Sand Valley (WI)</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Pre-historic Glacial Sand</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width, sub-par 70 options, heathland</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 Walking Resort, Robust Caddie Program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Sweetens Cove (TN)</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Cult 9-Hole Revival</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 contouring, maximal fun, inland links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Boutique Daily Fee, Highly Relaxed Vibe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Cabot Cape Breton (NS)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Coastal Topography</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links, cliff-side routing, ocean views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Walking Resort, Major Economic Catalyst</w:t>
            </w:r>
          </w:p>
        </w:tc>
      </w:tr>
    </w:tbl>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Golden Age Philosophies and the Melbourne Sandbelt Vernacular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architectural direction for Estes Park must bypass modern convention and lean heavily upon the tenets of the "Golden Age" of golf design. Spanning approximately 1910 to 1937, this prolific era was defined by legendary architects such as Alister MacKenzie, Harry Colt, Herbert Fowler, Donald Ross, and A.W. Tillinghast. This period fundamentally shifted course creation away from the simplistic, penal, straight-line hurdle hazards of the Victorian era, moving instead toward strategic, landscape-integrated shot-making that heavily rewarded thought over mere execution.</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Alister MacKenzie’s Enduring Principles of Strategic Variety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Alister MacKenzie’s highly influential 1920 publication, </w:t>
      </w:r>
      <w:r w:rsidDel="00000000" w:rsidR="00000000" w:rsidRPr="00000000">
        <w:rPr>
          <w:i w:val="1"/>
          <w:iCs w:val="1"/>
          <w:rtl w:val="0"/>
        </w:rPr>
        <w:t xml:space="preserve">Golf Architecture</w:t>
      </w:r>
      <w:r w:rsidDel="00000000" w:rsidR="00000000" w:rsidRPr="00000000">
        <w:rPr>
          <w:rtl w:val="0"/>
        </w:rPr>
        <w:t xml:space="preserve">, outlined 13 essential principles of design that remain the definitive rubric for elite course construction today. Integrating these principles is paramount for the Estes Park routing:</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Routing Elasticity and Flow:</w:t>
      </w:r>
      <w:r w:rsidDel="00000000" w:rsidR="00000000" w:rsidRPr="00000000">
        <w:rPr>
          <w:rtl w:val="0"/>
        </w:rPr>
        <w:t xml:space="preserve"> The course should ideally be arranged in two returning loops of nine holes. There must be minimal, seamless walking between greens and tees, continuously moving forward without disjointed backtracking, ensuring a smooth, uninterrupted cadence to the round.</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Subtlety over Physical Punishment:</w:t>
      </w:r>
      <w:r w:rsidDel="00000000" w:rsidR="00000000" w:rsidRPr="00000000">
        <w:rPr>
          <w:rtl w:val="0"/>
        </w:rPr>
        <w:t xml:space="preserve"> A truly great course must stimulate the scratch player to continually attempt heroic, demanding shots while simultaneously remaining highly playable and enjoyable for the high-handicapper or absolute beginner. This delicate balance is achieved through immense fairway width coupled with highly specific "lines of charm"—protected angles that reward precise positioning over sheer distance.</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Topographical Symbiosis:</w:t>
      </w:r>
      <w:r w:rsidDel="00000000" w:rsidR="00000000" w:rsidRPr="00000000">
        <w:rPr>
          <w:rtl w:val="0"/>
        </w:rPr>
        <w:t xml:space="preserve"> Greens and fairways must be sufficiently undulating to create constant visual and strategic interest, but arduous "hill climbing" should be strictly avoided to ensure the course remains immensely walkable and enjoyable for all age demographics.</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Seasonal Consistency:</w:t>
      </w:r>
      <w:r w:rsidDel="00000000" w:rsidR="00000000" w:rsidRPr="00000000">
        <w:rPr>
          <w:rtl w:val="0"/>
        </w:rPr>
        <w:t xml:space="preserve"> The texture of the greens and approaches should possess the exact same consistency, allowing for running shots, and the course must play equally well in winter and summer.</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Executing the Melbourne Sandbelt Aesthetic</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Melbourne Sandbelt—comprising globally revered clubs such as Royal Melbourne, Kingston Heath, Victoria, and Commonwealth—represents the absolute pinnacle of Golden Age ideals translated to sandy soils. Crucially, as noted by architectural experts, the region's immense fame is not derived from massive, dramatic coastal dunes or severe topography, but rather from incredibly subtle, brilliant land movement and impeccable, world-leading agronomy. The fact that so many world-class courses exist on relatively subtle land serves as a powerful reminder for Estes Park: wild, dramatic land is not a prerequisite for greatness if the architecture and agronomy are flawless.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Estes Park master plan adopts the Sandbelt aesthetic (as OCM successfully executed at The Fall Line), the design team must rigorously execute the following morphological features:</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Razor-Edged Bunkering:</w:t>
      </w:r>
      <w:r w:rsidDel="00000000" w:rsidR="00000000" w:rsidRPr="00000000">
        <w:rPr>
          <w:rtl w:val="0"/>
        </w:rPr>
        <w:t xml:space="preserve"> The defining, non-negotiable characteristic of the Sandbelt is the flashed sand bunker that is cut sharply and directly into the putting surface. There is absolutely no collar or fringe protecting the green; a slight miscalculation results in the ball rolling seamlessly off the short grass directly into the deep hazard. This requires meticulous hand-edging and intense daily maintenance but provides an unmatched, striking visual aesthetic.</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Firm, Fanned-Out Fairways:</w:t>
      </w:r>
      <w:r w:rsidDel="00000000" w:rsidR="00000000" w:rsidRPr="00000000">
        <w:rPr>
          <w:rtl w:val="0"/>
        </w:rPr>
        <w:t xml:space="preserve"> Fairways must be heavily and consistently top-dressed with sand to promote lightning-fast ground conditions. This firmness allows players to utilize the subtle contours of the land to run the ball onto the greens, bringing the ground game to the forefront of the strategy.</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Vegetative Contrast and Native Framing:</w:t>
      </w:r>
      <w:r w:rsidDel="00000000" w:rsidR="00000000" w:rsidRPr="00000000">
        <w:rPr>
          <w:rtl w:val="0"/>
        </w:rPr>
        <w:t xml:space="preserve"> Utilizing native scrubs, heathers (in the Colt/Fowler London tradition), or highly coarse grasses like centipede to aggressively frame the edges of the manicured turf. This provides striking visual and textural contrast without requiring the costly, water-intensive maintenance of formal, irrigated rough.</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MacKenzie Principle (1920)</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for Estes Park Master Plan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 loops of nine holes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the routing returns to the central lodge/clubhouse, facilitating 9-hole twilight loops and flexible operations.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Little walking between greens &amp; tees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 for supporting a strict walking/caddie model; eliminates the need for sprawling, paved cart paths.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Stimulate the plus man / Forgiving for the beginner</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Mandate massive fairway widths (60-80 yards) with deeply penal, strategically placed central hazards defending the ideal angles.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Same consistency on approaches &amp; greens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Utilize premium, drought-tolerant grasses (e.g., TifEagle, Zoysia) maintained tightly to encourage creative bump-and-run recovery shots.</w:t>
            </w:r>
          </w:p>
        </w:tc>
      </w:tr>
    </w:tbl>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Golf Travel Trends and the Demand for Value Transparency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Estes Park development timeline progresses toward a presumed operational launch, it is vital to align the facility's offerings with the shifting expectations of the luxury travel market. The 2025 Golf Travel Study released by the Buffalo Groupe provides clear, actionable intelligence regarding consumer sentiment entering 2026.</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broader economic fluctuations, the core golf travel demographic is entering 2026 with incredibly high financial confidence. A staggering 71% of surveyed respondents expressed profound optimism regarding the U.S. economy, and nearly half of the respondents maintain an annual dedicated golf travel budget exceeding $5,000. Furthermore, travel records indicate that over 12 million Americans have traveled specifically to play golf annually since 2022, fueled by the intense allure of aspirational, bucket-list destinations.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this high willingness to spend is firmly anchored to an expectation of extreme value and transparency. The Buffalo Groupe study identifies "hidden fees and costs that don't match the experience" as the absolute top dealbreaker for 2026 travelers. This underscores the critical importance of price transparency as a primary competitive advantage. Estes Park must clearly communicate its value proposition upfront, avoiding the nickel-and-dime tactics (e.g., exorbitant hidden resort fees, mandatory cart fees when carts are unwanted) that plague legacy resorts.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Logistical ease is the secondary dealbreaker. Golfers vehemently reject long, arduous drives between their lodging and the first tee, or a lack of immediately accessible amenities. Estes Park can capitalize on this by consolidating its lodging, dining, and putting courses into a tight, walkable core campus—much like the proposed "Commons" at Sand Valley—eliminating the need for guests to ever enter a vehicle once on the property. Finally, the market shows a massive pivot toward wellness, rapid pace-of-play (often managed via discreet GPS tracking systems even on pushcarts), and holistic hospitality, demanding that the off-course food and beverage experience matches the architectural quality of the fairways.</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Synthesis and Directives for the Estes Park Charrette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Synthesizing the vast economic data, the cautionary lessons of mega-resort scaling, the ultra-premium logic of The Fall Line, and the enduring principles of Golden Age architecture yields a highly actionable, data-driven master plan for Estes Park in Grand Prairie.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Establish the Spatial and Conceptual Foil to PGA Frisco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Estes Park must absolutely refuse to compete with Omni PGA Frisco on conventional, mass-market metrics. It should not attempt to build a larger hotel, more corporate meeting space, or denser entertainment districts. Instead, it must meticulously position itself as the authentic, purist sanctuary within the DFW mega-region. The architecture must feel deeply organic, utilizing the minimalist, low-impact philosophies of designers like Doak, Kidd, or OCM. The lodging infrastructure should reject monolithic hotel blocks in favor of low-density, high-luxury cabins or eco-lodges scattered seamlessly through the native landscape, reinforcing the feeling of an exclusive retreat.</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Leverage Grand Prairie’s P3 Framework for Aggressive Agronomic Superiority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economic impact data decisively proves that golf serves as a massive municipal and regional catalyst. Grand Prairie’s highly efficient, #2 ranked permitting index must be leveraged aggressively to expedite complex zoning, environmental clearances, and massive earthmoving approvals. The development consortium should actively negotiate a comprehensive public-private financing structure—mirroring the mechanisms of Frisco's $160 million package—to underwrite the massive upfront capital required for elite agronomy. If the native Grand Prairie soil requires capping, these funds should be directed toward importing hundreds of thousands of tons of sand to artificially recreate the extreme permeability of the Georgia or Melbourne sandbelts. Flawless, rapid drainage is the non-negotiable physical prerequisite for sustaining Golden Age, firm-and-fast architectural performance.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Implement a Scalable, Multi-Format Golf Footprint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Adopting the proven phasing logic of Sand Valley and The Fall Line, Estes Park should scale its golf development to create an immersive, multi-day destination that captures extended traveler stays.</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I:</w:t>
      </w:r>
      <w:r w:rsidDel="00000000" w:rsidR="00000000" w:rsidRPr="00000000">
        <w:rPr>
          <w:rtl w:val="0"/>
        </w:rPr>
        <w:t xml:space="preserve"> Construct a regulation 18-hole championship course utilizing strict Melbourne Sandbelt aesthetics. This requires massive 60-to-80 yard fairways, razor-edged bunkers cut directly into TifEagle greens, and the utilization of coarse native grasses for stark textural framing.</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II:</w:t>
      </w:r>
      <w:r w:rsidDel="00000000" w:rsidR="00000000" w:rsidRPr="00000000">
        <w:rPr>
          <w:rtl w:val="0"/>
        </w:rPr>
        <w:t xml:space="preserve"> Develop a highly creative, visually shocking 10-to-12-hole short course paired with an expansive, Himalayas-style putting green. Similar to The Fall Line’s massive 400,000-cubic-yard quarry excavation, this footprint allows for aggressive, artificial earthmoving to create a dramatic amphitheater that encourages sunset play, casual wagering, and high-margin secondary food and beverage consumption.</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III:</w:t>
      </w:r>
      <w:r w:rsidDel="00000000" w:rsidR="00000000" w:rsidRPr="00000000">
        <w:rPr>
          <w:rtl w:val="0"/>
        </w:rPr>
        <w:t xml:space="preserve"> Introduce a secondary regulation course, specifically a sub-6,000-yard, par-68 layout (conceptually echoing Doak's Sedge Valley). This answers the 2026 market demand for extreme strategic intimacy, high shot-making variety, and rapid pace of play, prioritizing sheer joy over exhausting length.</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Cultivate Exclusivity Through Strict Caddie Culture and Hybrid Access Models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bridge the economic gap between The Fall Line's impenetrable $1 million ultra-private model and Streamsong's volume-driven premium public access, Estes Park should adopt a highly curated hybrid approach. Establishing a limited tier of "Founding Memberships" (similar to the lucrative $65,000 deposits utilized at Wild Spring Dunes) can provide an immediate, massive capital infusion while building a dedicated, highly influential local ambassador base.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reserving the vast majority of premium tee times for on-property resort guests—who are required or strongly incentivized to walk with professional caddies—will permanently cement the property's reputation as a premium, purist bastion of the game. By mandating walking, the resort protects its massive agronomic investment, elevates the perceived luxury value of the experience to justify premium pricing, and filters the clientele to those who truly respect the architectural integrity of the design.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executing this synthesized, highly disciplined blueprint, the Estes Park master plan will entirely transcend standard regional recreational development. It will establish a new, unassailable zenith for destination golf architecture within the American Southwest, commanding national and international pilgrimage while driving profound economic value for the City of Grand Prairie.</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Dallas-Fort-Worth: Why the Market's Strength Comes from Fundamentals, Not Flash – BBG, https://bbgres.com/dallas-fort-worth-why-the-markets-strength-comes-from-fundamentals-not-flash/ 2. Dallas-Fort Worth's Economic Surge: May 2025 Momentum, https://rise48equity.com/dallas-fort-worths-economic-surge-may-2025-momentum/ 3. Why DFW Retail Real Estate Outperforms Other Texas Markets: A Data-Driven Analysis, https://ebgtx.com/retail/retail-investors-resources/why-dfw-retail-real-estate-outperforms-other-texas-markets-a-data-driven-analysis/ 4. Survey Finds Golfers Are Traveling in 2026, But Value Has to Lead the Way, https://clubandresortbusiness.com/survey-finds-golfers-are-traveling-in-2026-but-value-has-to-lead-the-way/ 5. Golf's Travel Boom and the Hidden Loyalty Engine - National Golf Foundation, https://www.ngf.org/short-game/golfs-travel-boom-and-the-hidden-loyalty-engine/ 6. The Chasing Daylight Podcast: Golf Talk, PGA Tour &amp; Gear - Buzzsprout, https://feeds.buzzsprout.com/1871697.rss 7. E X E C U T I V E S U M M A R Y - Texas Golf Association, https://txga.org/wp-content/uploads/2025/05/TexasImpactReport_ExecutiveSummary_FINAL.pdf 8. PGA Frisco Case Study - ICSC, https://www.icsc.com/uploads/t06-subpage/PGA_Frisco_Case_Study.pdf 9. Dallas Travel and Tourism Industry Reaches New Heights, https://www.visitdallas.com/about/press/press-releases/dallas-travel-and-tourism-industry-reaches-new-heights/ 10. PGA Frisco: A Public-Private Partnership Driving North Texas' Mega Mixed-Use Development - ICSC, https://www.icsc.com/news-and-views/icsc-exchange/pga-frisco-a-public-private-partnership-driving-north-texas-mega-mixed-use-development 11. Bandon Dunes family announces new 36-hole Texas golf resort, https://golf.com/travel/bandon-dunes-family-texas-golf-resort-wild-spring-dunes/ 12. Sand Valley rivals Bandon Dunes, Cabot Links - Sports Illustrated, https://www.si.com/golf/travel/feature-2020-08-17-sand-valley-follows-keiser-footsteps 13. Grand Prairie Kicks Off 2026 with Big Wins, https://www.gptx.org/News-Articles/Grand-Prairie-Kicks-Off-2026-with-Big-Wins 14. PGA Frisco: the biggest and best new golf resort on earth? - The Wandering Golfers, https://thewanderinggolfers.com/pga-frisco-texas-golf-resort/ 15. PGA Frisco, a spot for both majors and buddy trips, lives up to the hype - SCOREGolf, https://scoregolf.com/where-to-play/pga-frisco-a-spot-for-both-majors-and-buddy-trips-lives-up-to-the-hype/ 16. PGA Frisco TX: 10 things to know before you go, https://thewanderinggolfers.com/pga-friso-tx-10-things-to-know/ 17. The Future of Golf Has Arrived with the Groundbreaking of Omni PGA Frisco Resort, https://www.pga.com/story/the-future-of-golf-arrives-with-groundbreaking-of-omni-pga-frisco-resort 18. PGA of America Partnership | Frisco, TX - Official Website, https://www.friscotexas.gov/1487/PGA-of-America 19. Limited Corporate Hospitality Offerings Remain for 2027 PGA Championship at Fields Ranch East at PGA Frisco, https://www.pgachampionship.com/news-media/articles/limited-corporate-hospitality-offerings-remain-for-2027-pga-championship-at-fields-ranch-east-at-pga-frisco 20. PGA Frisco Fields Ranch East Course Rating and Review - Fried Egg Golf, https://www.thefriedegg.com/courses/pga-frisco-fields-ranch-east-course 21. 2025 VISIT FRISCO SALES AND MARKETING PLAN, https://assets.simpleviewinc.com/simpleview/image/upload/v1/clients/frisco/FY25_Marketing_Plan_1020469b-7a2b-4fac-88bb-eeb2cf2abda6.pdf 22. The Fall Line is Golf's Next Great Exclusive Club - Hoar Construction, https://hoar.com/resources/news/the-fall-line-is-golfs-next-great-exclusive-club/ 23. OCM inspired by London heathland and Melbourne Sandbelt for ..., https://dev.golfcoursearchitecture.net/content/ocm-inspired-by-london-heathland-and-melbourne-sandbelt-for-new-fall-line-club 24. Fall Line - New Georgia Encyclopedia, https://www.georgiaencyclopedia.org/articles/geography-environment/fall-line/ 25. The Fall Line Georgia, USA - OCM Golf, https://www.ocm.golf/clients/the-fall-line/ 26. Fall Line Golf Club - Sand Hills in Georgia, https://fescue.github.io/Fall-Line-Golf/ 27. OCM inspired by London heathland and Melbourne Sandbelt for new Fall Line club, https://www.golfcoursearchitecture.net/content/ocm-inspired-by-london-heathland-and-melbourne-sandbelt-for-new-fall-line-club 28. Fall Line - East Course, https://fescue.github.io/Fall-Line-East-Course/ 29. Fall Line - West Course, https://fescue.github.io/Fall-Line-West-Course/ 30. Return of the New - Golfadelphia, https://golfadelphia.com/2024/01/19/return-of-the-new/ 31. Dig It: The best golf courses built upon old mines - GolfPass, https://www.golfpass.com/travel-advisor/articles/dig-it-the-best-golf-courses-built-upon-old-mines 32. The State of Golf: New Course Openings Signal a Stabilizing Market, https://bloodline.golf/blogs/top-news/the-state-of-golf-new-course-openings-signal-a-stabilizing-market 33. FALL LINE CLUB | pgi-site - Petrina Group, https://www.petrinagroup.com/fall-line 34. Fall Line Club - Butler GA - Courses, Memberships and Travel - Forums - GolfWRX, https://forums.golfwrx.com/topic/2064279-fall-line-club-butler-ga/ 35. Chasing (and Building) Authenticity: Mike Keiser's Approach to Good Golf and Good Business - Sports Illustrated, https://www.si.com/golf/travel/chasing-and-building-authenticity-mike-keisers-approach-to-good-golf-and-good-business 36. Top 50 Public Golf Courses in America: Where Anyone Can Play Championship Golf - Burlingame Country Club, https://burlingameccwnc.com/top-50-public-golf-courses-in-america/ 37. Real Estate at Sand Valley, https://www.realestate.sandvalley.com/ 38. Sand Valley: More Proof of a Winning Formula - Club + Resort Business, https://clubandresortbusiness.com/sand-valley-more-proof-of-a-winning-formula/ 39. Wisconsin's Sand Valley Channels the Scottish Village Green With a New Course in 2026, https://matadornetwork.com/read/sand-valley-wisconsin-golf/ 40. Bone Valley | Streamsong, https://www.streamsongresort.com/golf/bone-valley/ 41. The New Kidd in the Sand Box at Streamsong - WiscoGolfAddict, https://wiscogolfaddict.com/2025/01/22/streamsong_newcourse2025/ 42. Golf Fees | Streamsong, https://www.streamsongresort.com/golf/fees/ 43. Golf Architects | Streamsong, https://www.streamsongresort.com/golf/golf-architects/ 44. Streamsong Golf Resort Unveils “Bone Valley,” the Bold New Course by David McLay Kidd, https://linksnation.com/streamsong-golf-resort-unveils-bone-valley-the-bold-new-course-by-david-mclay-kidd/ 45. About | The Cabot Collection, https://cabot.com/about/ 46. Cabot golf properties contribute $1.2M in taxes to Inverness County | CBC News, https://www.cbc.ca/news/canada/nova-scotia/cabot-golf-properties-1-2m-inverness-county-taxes-9.6978096 47. Unama'ki – Cape Breton Economic Impact and Growth Potential of Year-Round Tourism Sector Operations, https://capebretonpartnership.com/wp-content/uploads/2024/05/CBP-Tourism-Economic-Impact-Assessment-Final-Report-new-cover.pdf 48. Sweetens Cove: A Tennessee Tradition - The Land Report, https://landreport.com/sweetens-cove-tennessee-tradition 49. NO ONE HIT WONDER – SWEETENS COVE - GEEKED ON GOLF, https://geekedongolf.com/2020/04/sweetens-cove-golf-club/ 50. You don't need to be a pro golfer to have a caddie - Marketplace, https://www.marketplace.org/story/2025/08/25/you-dont-need-to-be-a-pro-to-have-a-caddie 51. The Lost Art: Walking a Round - Arizona Golf Association, https://azgolf.org/aga-news/the-lost-art-walking-a-round 52. Mailbag: The Australian Sandbelt - Fried Egg Golf, https://www.thefriedegg.com/articles/australian-sandbelt-mailbag 53. The Golden Age of Golf Course Design - moegolf, https://moegolf.net/2014/12/16/the-golden-age-of-golf-course-design/ 54. Sandbelt courses, Golf, Melbourne, Victoria, Australia, https://www.visitmelbourne.com/regions/melbourne/see-and-do/outdoor-and-adventure/golf/sandbelt-courses 55. Alister Mackenzie's 13 Principles of Golf Course Design - Golf Compendium, https://www.golfcompendium.com/2021/11/alister-mackenzie-13-principles-golf-course-design.html 56. Melbourne's Sandbelt Golf Guide - Women's Golf Magazine, https://www.womensgolfmagazine.com.au/latest-news/melbournes-sandbelt-golf-guide/ 57. 2026 Golf Travel Bucket List: Where The Golf Cart GPS System Meets Iconic Courses, https://www.tagmarshal.com/2026-golf-travel-bucket-list-where-the-golf-cart-gps-system-meets-iconic-courses/ 58. Five Trends Set to Shape the Future of Golf Travel, https://www.igtmarket.com/en-gb/whats-on/golf-travel-insider/five-trends-set-to-shape-the-future-of-golf-travel.html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