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0D6AF" w14:textId="29281D08" w:rsidR="007A435B" w:rsidRDefault="007A435B" w:rsidP="007A43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The Loop at the Patch</w:t>
      </w:r>
    </w:p>
    <w:p w14:paraId="7C703B73" w14:textId="77777777" w:rsidR="007A435B" w:rsidRDefault="007A435B" w:rsidP="007A43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27B8EC6" w14:textId="23B89D1E" w:rsidR="007A435B" w:rsidRPr="007A435B" w:rsidRDefault="007A435B" w:rsidP="007A43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435B">
        <w:rPr>
          <w:rFonts w:ascii="Times New Roman" w:eastAsia="Times New Roman" w:hAnsi="Times New Roman" w:cs="Times New Roman"/>
          <w:b/>
          <w:bCs/>
          <w:kern w:val="0"/>
          <w:sz w:val="27"/>
          <w:szCs w:val="27"/>
          <w14:ligatures w14:val="none"/>
        </w:rPr>
        <w:t>Overview</w:t>
      </w:r>
    </w:p>
    <w:p w14:paraId="49211553" w14:textId="77777777" w:rsidR="007A435B" w:rsidRPr="007A435B" w:rsidRDefault="007A435B" w:rsidP="007A435B">
      <w:pPr>
        <w:spacing w:before="100" w:beforeAutospacing="1" w:after="100" w:afterAutospacing="1" w:line="240" w:lineRule="auto"/>
        <w:rPr>
          <w:rFonts w:ascii="Times New Roman" w:eastAsia="Times New Roman" w:hAnsi="Times New Roman" w:cs="Times New Roman"/>
          <w:kern w:val="0"/>
          <w14:ligatures w14:val="none"/>
        </w:rPr>
      </w:pPr>
      <w:r w:rsidRPr="007A435B">
        <w:rPr>
          <w:rFonts w:ascii="Times New Roman" w:eastAsia="Times New Roman" w:hAnsi="Times New Roman" w:cs="Times New Roman"/>
          <w:b/>
          <w:bCs/>
          <w:kern w:val="0"/>
          <w14:ligatures w14:val="none"/>
        </w:rPr>
        <w:t>The Loop at The Patch</w:t>
      </w:r>
      <w:r w:rsidRPr="007A435B">
        <w:rPr>
          <w:rFonts w:ascii="Times New Roman" w:eastAsia="Times New Roman" w:hAnsi="Times New Roman" w:cs="Times New Roman"/>
          <w:kern w:val="0"/>
          <w14:ligatures w14:val="none"/>
        </w:rPr>
        <w:t xml:space="preserve"> is a new </w:t>
      </w:r>
      <w:r w:rsidRPr="007A435B">
        <w:rPr>
          <w:rFonts w:ascii="Times New Roman" w:eastAsia="Times New Roman" w:hAnsi="Times New Roman" w:cs="Times New Roman"/>
          <w:b/>
          <w:bCs/>
          <w:kern w:val="0"/>
          <w14:ligatures w14:val="none"/>
        </w:rPr>
        <w:t>nine-hole par-3 short course</w:t>
      </w:r>
      <w:r w:rsidRPr="007A435B">
        <w:rPr>
          <w:rFonts w:ascii="Times New Roman" w:eastAsia="Times New Roman" w:hAnsi="Times New Roman" w:cs="Times New Roman"/>
          <w:kern w:val="0"/>
          <w14:ligatures w14:val="none"/>
        </w:rPr>
        <w:t xml:space="preserve"> designed by </w:t>
      </w:r>
      <w:r w:rsidRPr="007A435B">
        <w:rPr>
          <w:rFonts w:ascii="Times New Roman" w:eastAsia="Times New Roman" w:hAnsi="Times New Roman" w:cs="Times New Roman"/>
          <w:b/>
          <w:bCs/>
          <w:kern w:val="0"/>
          <w14:ligatures w14:val="none"/>
        </w:rPr>
        <w:t>Tiger Woods</w:t>
      </w:r>
      <w:r w:rsidRPr="007A435B">
        <w:rPr>
          <w:rFonts w:ascii="Times New Roman" w:eastAsia="Times New Roman" w:hAnsi="Times New Roman" w:cs="Times New Roman"/>
          <w:kern w:val="0"/>
          <w14:ligatures w14:val="none"/>
        </w:rPr>
        <w:t xml:space="preserve"> and his firm, </w:t>
      </w:r>
      <w:r w:rsidRPr="007A435B">
        <w:rPr>
          <w:rFonts w:ascii="Times New Roman" w:eastAsia="Times New Roman" w:hAnsi="Times New Roman" w:cs="Times New Roman"/>
          <w:b/>
          <w:bCs/>
          <w:kern w:val="0"/>
          <w14:ligatures w14:val="none"/>
        </w:rPr>
        <w:t>TGR Design</w:t>
      </w:r>
      <w:r w:rsidRPr="007A435B">
        <w:rPr>
          <w:rFonts w:ascii="Times New Roman" w:eastAsia="Times New Roman" w:hAnsi="Times New Roman" w:cs="Times New Roman"/>
          <w:kern w:val="0"/>
          <w14:ligatures w14:val="none"/>
        </w:rPr>
        <w:t xml:space="preserve">. It forms a key part of the major revitalization of Augusta Municipal Golf Course, affectionately known as </w:t>
      </w:r>
      <w:r w:rsidRPr="007A435B">
        <w:rPr>
          <w:rFonts w:ascii="Times New Roman" w:eastAsia="Times New Roman" w:hAnsi="Times New Roman" w:cs="Times New Roman"/>
          <w:b/>
          <w:bCs/>
          <w:kern w:val="0"/>
          <w14:ligatures w14:val="none"/>
        </w:rPr>
        <w:t>"The Patch"</w:t>
      </w:r>
      <w:r w:rsidRPr="007A435B">
        <w:rPr>
          <w:rFonts w:ascii="Times New Roman" w:eastAsia="Times New Roman" w:hAnsi="Times New Roman" w:cs="Times New Roman"/>
          <w:kern w:val="0"/>
          <w14:ligatures w14:val="none"/>
        </w:rPr>
        <w:t xml:space="preserve"> — a historic public facility that </w:t>
      </w:r>
      <w:proofErr w:type="gramStart"/>
      <w:r w:rsidRPr="007A435B">
        <w:rPr>
          <w:rFonts w:ascii="Times New Roman" w:eastAsia="Times New Roman" w:hAnsi="Times New Roman" w:cs="Times New Roman"/>
          <w:kern w:val="0"/>
          <w14:ligatures w14:val="none"/>
        </w:rPr>
        <w:t>dates back to</w:t>
      </w:r>
      <w:proofErr w:type="gramEnd"/>
      <w:r w:rsidRPr="007A435B">
        <w:rPr>
          <w:rFonts w:ascii="Times New Roman" w:eastAsia="Times New Roman" w:hAnsi="Times New Roman" w:cs="Times New Roman"/>
          <w:kern w:val="0"/>
          <w14:ligatures w14:val="none"/>
        </w:rPr>
        <w:t xml:space="preserve"> 1928.</w:t>
      </w:r>
    </w:p>
    <w:p w14:paraId="37A738F4" w14:textId="77777777" w:rsidR="007A435B" w:rsidRPr="007A435B" w:rsidRDefault="007A435B" w:rsidP="007A435B">
      <w:pPr>
        <w:spacing w:before="100" w:beforeAutospacing="1" w:after="100" w:afterAutospacing="1" w:line="240" w:lineRule="auto"/>
        <w:rPr>
          <w:rFonts w:ascii="Times New Roman" w:eastAsia="Times New Roman" w:hAnsi="Times New Roman" w:cs="Times New Roman"/>
          <w:kern w:val="0"/>
          <w14:ligatures w14:val="none"/>
        </w:rPr>
      </w:pPr>
      <w:r w:rsidRPr="007A435B">
        <w:rPr>
          <w:rFonts w:ascii="Times New Roman" w:eastAsia="Times New Roman" w:hAnsi="Times New Roman" w:cs="Times New Roman"/>
          <w:kern w:val="0"/>
          <w14:ligatures w14:val="none"/>
        </w:rPr>
        <w:t xml:space="preserve">It will open to the public on </w:t>
      </w:r>
      <w:r w:rsidRPr="007A435B">
        <w:rPr>
          <w:rFonts w:ascii="Times New Roman" w:eastAsia="Times New Roman" w:hAnsi="Times New Roman" w:cs="Times New Roman"/>
          <w:b/>
          <w:bCs/>
          <w:kern w:val="0"/>
          <w14:ligatures w14:val="none"/>
        </w:rPr>
        <w:t>April 15, 2026</w:t>
      </w:r>
      <w:r w:rsidRPr="007A435B">
        <w:rPr>
          <w:rFonts w:ascii="Times New Roman" w:eastAsia="Times New Roman" w:hAnsi="Times New Roman" w:cs="Times New Roman"/>
          <w:kern w:val="0"/>
          <w14:ligatures w14:val="none"/>
        </w:rPr>
        <w:t xml:space="preserve"> (immediately after the 2026 Masters Tournament), alongside the fully renovated 18-hole course (redesigned by Tom Fazio and Beau Welling). A soft opening for local community groups, high school teams, and longtime regulars began in mid-March 2026.</w:t>
      </w:r>
    </w:p>
    <w:p w14:paraId="2540BD03" w14:textId="77777777" w:rsidR="007A435B" w:rsidRPr="007A435B" w:rsidRDefault="007A435B" w:rsidP="007A43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435B">
        <w:rPr>
          <w:rFonts w:ascii="Times New Roman" w:eastAsia="Times New Roman" w:hAnsi="Times New Roman" w:cs="Times New Roman"/>
          <w:b/>
          <w:bCs/>
          <w:kern w:val="0"/>
          <w:sz w:val="27"/>
          <w:szCs w:val="27"/>
          <w14:ligatures w14:val="none"/>
        </w:rPr>
        <w:t>Importance to the Local Community</w:t>
      </w:r>
    </w:p>
    <w:p w14:paraId="3F9FE3CC" w14:textId="77777777" w:rsidR="007A435B" w:rsidRPr="007A435B" w:rsidRDefault="007A435B" w:rsidP="007A435B">
      <w:pPr>
        <w:spacing w:before="100" w:beforeAutospacing="1" w:after="100" w:afterAutospacing="1" w:line="240" w:lineRule="auto"/>
        <w:rPr>
          <w:rFonts w:ascii="Times New Roman" w:eastAsia="Times New Roman" w:hAnsi="Times New Roman" w:cs="Times New Roman"/>
          <w:kern w:val="0"/>
          <w14:ligatures w14:val="none"/>
        </w:rPr>
      </w:pPr>
      <w:r w:rsidRPr="007A435B">
        <w:rPr>
          <w:rFonts w:ascii="Times New Roman" w:eastAsia="Times New Roman" w:hAnsi="Times New Roman" w:cs="Times New Roman"/>
          <w:kern w:val="0"/>
          <w14:ligatures w14:val="none"/>
        </w:rPr>
        <w:t xml:space="preserve">The Loop is more than just an addition to a golf facility — it represents a thoughtful investment in </w:t>
      </w:r>
      <w:r w:rsidRPr="007A435B">
        <w:rPr>
          <w:rFonts w:ascii="Times New Roman" w:eastAsia="Times New Roman" w:hAnsi="Times New Roman" w:cs="Times New Roman"/>
          <w:b/>
          <w:bCs/>
          <w:kern w:val="0"/>
          <w14:ligatures w14:val="none"/>
        </w:rPr>
        <w:t>public access</w:t>
      </w:r>
      <w:r w:rsidRPr="007A435B">
        <w:rPr>
          <w:rFonts w:ascii="Times New Roman" w:eastAsia="Times New Roman" w:hAnsi="Times New Roman" w:cs="Times New Roman"/>
          <w:kern w:val="0"/>
          <w14:ligatures w14:val="none"/>
        </w:rPr>
        <w:t xml:space="preserve"> and </w:t>
      </w:r>
      <w:r w:rsidRPr="007A435B">
        <w:rPr>
          <w:rFonts w:ascii="Times New Roman" w:eastAsia="Times New Roman" w:hAnsi="Times New Roman" w:cs="Times New Roman"/>
          <w:b/>
          <w:bCs/>
          <w:kern w:val="0"/>
          <w14:ligatures w14:val="none"/>
        </w:rPr>
        <w:t>community reconnection</w:t>
      </w:r>
      <w:r w:rsidRPr="007A435B">
        <w:rPr>
          <w:rFonts w:ascii="Times New Roman" w:eastAsia="Times New Roman" w:hAnsi="Times New Roman" w:cs="Times New Roman"/>
          <w:kern w:val="0"/>
          <w14:ligatures w14:val="none"/>
        </w:rPr>
        <w:t xml:space="preserve"> in a city famous for elite private golf.</w:t>
      </w:r>
    </w:p>
    <w:p w14:paraId="73F2DC6D" w14:textId="77777777" w:rsidR="007A435B" w:rsidRPr="007A435B" w:rsidRDefault="007A435B" w:rsidP="007A43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435B">
        <w:rPr>
          <w:rFonts w:ascii="Times New Roman" w:eastAsia="Times New Roman" w:hAnsi="Times New Roman" w:cs="Times New Roman"/>
          <w:kern w:val="0"/>
          <w14:ligatures w14:val="none"/>
        </w:rPr>
        <w:t>It honors The Patch’s deep historical role as a blue-collar, working-class, and inclusive gathering place where many local caddies, juniors, and everyday golfers learned the game.</w:t>
      </w:r>
    </w:p>
    <w:p w14:paraId="46FF4133" w14:textId="77777777" w:rsidR="007A435B" w:rsidRPr="007A435B" w:rsidRDefault="007A435B" w:rsidP="007A43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435B">
        <w:rPr>
          <w:rFonts w:ascii="Times New Roman" w:eastAsia="Times New Roman" w:hAnsi="Times New Roman" w:cs="Times New Roman"/>
          <w:kern w:val="0"/>
          <w14:ligatures w14:val="none"/>
        </w:rPr>
        <w:t>The short course format makes golf less intimidating and more accessible, lowering barriers for beginners, families, juniors, seniors, and those who don’t have time or budget for a full 18-hole round.</w:t>
      </w:r>
    </w:p>
    <w:p w14:paraId="49752841" w14:textId="77777777" w:rsidR="007A435B" w:rsidRPr="007A435B" w:rsidRDefault="007A435B" w:rsidP="007A43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435B">
        <w:rPr>
          <w:rFonts w:ascii="Times New Roman" w:eastAsia="Times New Roman" w:hAnsi="Times New Roman" w:cs="Times New Roman"/>
          <w:kern w:val="0"/>
          <w14:ligatures w14:val="none"/>
        </w:rPr>
        <w:t xml:space="preserve">Affordable pricing reinforces its community focus: </w:t>
      </w:r>
      <w:r w:rsidRPr="007A435B">
        <w:rPr>
          <w:rFonts w:ascii="Times New Roman" w:eastAsia="Times New Roman" w:hAnsi="Times New Roman" w:cs="Times New Roman"/>
          <w:b/>
          <w:bCs/>
          <w:kern w:val="0"/>
          <w14:ligatures w14:val="none"/>
        </w:rPr>
        <w:t>$15</w:t>
      </w:r>
      <w:r w:rsidRPr="007A435B">
        <w:rPr>
          <w:rFonts w:ascii="Times New Roman" w:eastAsia="Times New Roman" w:hAnsi="Times New Roman" w:cs="Times New Roman"/>
          <w:kern w:val="0"/>
          <w14:ligatures w14:val="none"/>
        </w:rPr>
        <w:t xml:space="preserve"> for </w:t>
      </w:r>
      <w:proofErr w:type="gramStart"/>
      <w:r w:rsidRPr="007A435B">
        <w:rPr>
          <w:rFonts w:ascii="Times New Roman" w:eastAsia="Times New Roman" w:hAnsi="Times New Roman" w:cs="Times New Roman"/>
          <w:kern w:val="0"/>
          <w14:ligatures w14:val="none"/>
        </w:rPr>
        <w:t>local residents</w:t>
      </w:r>
      <w:proofErr w:type="gramEnd"/>
      <w:r w:rsidRPr="007A435B">
        <w:rPr>
          <w:rFonts w:ascii="Times New Roman" w:eastAsia="Times New Roman" w:hAnsi="Times New Roman" w:cs="Times New Roman"/>
          <w:kern w:val="0"/>
          <w14:ligatures w14:val="none"/>
        </w:rPr>
        <w:t xml:space="preserve"> ($10 for juniors and seniors) and </w:t>
      </w:r>
      <w:r w:rsidRPr="007A435B">
        <w:rPr>
          <w:rFonts w:ascii="Times New Roman" w:eastAsia="Times New Roman" w:hAnsi="Times New Roman" w:cs="Times New Roman"/>
          <w:b/>
          <w:bCs/>
          <w:kern w:val="0"/>
          <w14:ligatures w14:val="none"/>
        </w:rPr>
        <w:t>$30</w:t>
      </w:r>
      <w:r w:rsidRPr="007A435B">
        <w:rPr>
          <w:rFonts w:ascii="Times New Roman" w:eastAsia="Times New Roman" w:hAnsi="Times New Roman" w:cs="Times New Roman"/>
          <w:kern w:val="0"/>
          <w14:ligatures w14:val="none"/>
        </w:rPr>
        <w:t xml:space="preserve"> for non-locals, with even lower rates for night play on select evenings.</w:t>
      </w:r>
    </w:p>
    <w:p w14:paraId="2E962094" w14:textId="77777777" w:rsidR="007A435B" w:rsidRPr="007A435B" w:rsidRDefault="007A435B" w:rsidP="007A43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435B">
        <w:rPr>
          <w:rFonts w:ascii="Times New Roman" w:eastAsia="Times New Roman" w:hAnsi="Times New Roman" w:cs="Times New Roman"/>
          <w:b/>
          <w:bCs/>
          <w:kern w:val="0"/>
          <w:sz w:val="27"/>
          <w:szCs w:val="27"/>
          <w14:ligatures w14:val="none"/>
        </w:rPr>
        <w:t>Impact It Will Have on the Local Community</w:t>
      </w:r>
    </w:p>
    <w:p w14:paraId="506C94DF" w14:textId="77777777" w:rsidR="007A435B" w:rsidRPr="007A435B" w:rsidRDefault="007A435B" w:rsidP="007A435B">
      <w:pPr>
        <w:spacing w:before="100" w:beforeAutospacing="1" w:after="100" w:afterAutospacing="1" w:line="240" w:lineRule="auto"/>
        <w:rPr>
          <w:rFonts w:ascii="Times New Roman" w:eastAsia="Times New Roman" w:hAnsi="Times New Roman" w:cs="Times New Roman"/>
          <w:kern w:val="0"/>
          <w14:ligatures w14:val="none"/>
        </w:rPr>
      </w:pPr>
      <w:r w:rsidRPr="007A435B">
        <w:rPr>
          <w:rFonts w:ascii="Times New Roman" w:eastAsia="Times New Roman" w:hAnsi="Times New Roman" w:cs="Times New Roman"/>
          <w:kern w:val="0"/>
          <w14:ligatures w14:val="none"/>
        </w:rPr>
        <w:t>The Loop is expected to deliver meaningful, lasting benefits:</w:t>
      </w:r>
    </w:p>
    <w:p w14:paraId="7098174F" w14:textId="77777777" w:rsidR="007A435B" w:rsidRPr="007A435B" w:rsidRDefault="007A435B" w:rsidP="007A43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435B">
        <w:rPr>
          <w:rFonts w:ascii="Times New Roman" w:eastAsia="Times New Roman" w:hAnsi="Times New Roman" w:cs="Times New Roman"/>
          <w:b/>
          <w:bCs/>
          <w:kern w:val="0"/>
          <w14:ligatures w14:val="none"/>
        </w:rPr>
        <w:t>Increased Participation &amp; Inclusivity</w:t>
      </w:r>
      <w:r w:rsidRPr="007A435B">
        <w:rPr>
          <w:rFonts w:ascii="Times New Roman" w:eastAsia="Times New Roman" w:hAnsi="Times New Roman" w:cs="Times New Roman"/>
          <w:kern w:val="0"/>
          <w14:ligatures w14:val="none"/>
        </w:rPr>
        <w:t xml:space="preserve"> — It will serve as an easy entry point into golf, helping grow the game among local youth, families, and newcomers while supporting high school golf teams and First Tee of Augusta programs.</w:t>
      </w:r>
    </w:p>
    <w:p w14:paraId="15C32BE9" w14:textId="77777777" w:rsidR="007A435B" w:rsidRPr="007A435B" w:rsidRDefault="007A435B" w:rsidP="007A43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435B">
        <w:rPr>
          <w:rFonts w:ascii="Times New Roman" w:eastAsia="Times New Roman" w:hAnsi="Times New Roman" w:cs="Times New Roman"/>
          <w:b/>
          <w:bCs/>
          <w:kern w:val="0"/>
          <w14:ligatures w14:val="none"/>
        </w:rPr>
        <w:t>Social &amp; Recreational Hub</w:t>
      </w:r>
      <w:r w:rsidRPr="007A435B">
        <w:rPr>
          <w:rFonts w:ascii="Times New Roman" w:eastAsia="Times New Roman" w:hAnsi="Times New Roman" w:cs="Times New Roman"/>
          <w:kern w:val="0"/>
          <w14:ligatures w14:val="none"/>
        </w:rPr>
        <w:t xml:space="preserve"> — As a quick, fun, walkable experience, it will encourage more frequent visits and casual social play, strengthening community bonds at a beloved local landmark.</w:t>
      </w:r>
    </w:p>
    <w:p w14:paraId="2F262251" w14:textId="077D4237" w:rsidR="000F5C0F" w:rsidRPr="007A435B" w:rsidRDefault="007A435B" w:rsidP="007A43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435B">
        <w:rPr>
          <w:rFonts w:ascii="Times New Roman" w:eastAsia="Times New Roman" w:hAnsi="Times New Roman" w:cs="Times New Roman"/>
          <w:b/>
          <w:bCs/>
          <w:kern w:val="0"/>
          <w14:ligatures w14:val="none"/>
        </w:rPr>
        <w:t>Educational &amp; Workforce Synergies</w:t>
      </w:r>
      <w:r w:rsidRPr="007A435B">
        <w:rPr>
          <w:rFonts w:ascii="Times New Roman" w:eastAsia="Times New Roman" w:hAnsi="Times New Roman" w:cs="Times New Roman"/>
          <w:kern w:val="0"/>
          <w14:ligatures w14:val="none"/>
        </w:rPr>
        <w:t xml:space="preserve"> — Paired with the upcoming </w:t>
      </w:r>
      <w:r w:rsidRPr="007A435B">
        <w:rPr>
          <w:rFonts w:ascii="Times New Roman" w:eastAsia="Times New Roman" w:hAnsi="Times New Roman" w:cs="Times New Roman"/>
          <w:b/>
          <w:bCs/>
          <w:kern w:val="0"/>
          <w14:ligatures w14:val="none"/>
        </w:rPr>
        <w:t>TGR Learning Lab</w:t>
      </w:r>
      <w:r w:rsidRPr="007A435B">
        <w:rPr>
          <w:rFonts w:ascii="Times New Roman" w:eastAsia="Times New Roman" w:hAnsi="Times New Roman" w:cs="Times New Roman"/>
          <w:kern w:val="0"/>
          <w14:ligatures w14:val="none"/>
        </w:rPr>
        <w:t xml:space="preserve"> (a STEAM education facility from Tiger Woods’ TGR Foundation, planned for 2028) and partnerships with Augusta Technical College, it supports broader initiatives in youth education, mentorship, and golf-related career training.</w:t>
      </w:r>
    </w:p>
    <w:sectPr w:rsidR="000F5C0F" w:rsidRPr="007A435B" w:rsidSect="00394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2928"/>
    <w:multiLevelType w:val="multilevel"/>
    <w:tmpl w:val="4476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C956D3"/>
    <w:multiLevelType w:val="multilevel"/>
    <w:tmpl w:val="6EC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2F7DFF"/>
    <w:multiLevelType w:val="multilevel"/>
    <w:tmpl w:val="C228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340727">
    <w:abstractNumId w:val="1"/>
  </w:num>
  <w:num w:numId="2" w16cid:durableId="1868592379">
    <w:abstractNumId w:val="2"/>
  </w:num>
  <w:num w:numId="3" w16cid:durableId="1933318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C0F"/>
    <w:rsid w:val="000F5C0F"/>
    <w:rsid w:val="00272E46"/>
    <w:rsid w:val="00394662"/>
    <w:rsid w:val="006A74DE"/>
    <w:rsid w:val="007A435B"/>
    <w:rsid w:val="00894039"/>
    <w:rsid w:val="00DD3738"/>
    <w:rsid w:val="00FD7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716092"/>
  <w15:chartTrackingRefBased/>
  <w15:docId w15:val="{333E56FA-E25C-AC49-949F-F5B0F2C77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5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5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C0F"/>
    <w:rPr>
      <w:rFonts w:eastAsiaTheme="majorEastAsia" w:cstheme="majorBidi"/>
      <w:color w:val="272727" w:themeColor="text1" w:themeTint="D8"/>
    </w:rPr>
  </w:style>
  <w:style w:type="paragraph" w:styleId="Title">
    <w:name w:val="Title"/>
    <w:basedOn w:val="Normal"/>
    <w:next w:val="Normal"/>
    <w:link w:val="TitleChar"/>
    <w:uiPriority w:val="10"/>
    <w:qFormat/>
    <w:rsid w:val="000F5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C0F"/>
    <w:pPr>
      <w:spacing w:before="160"/>
      <w:jc w:val="center"/>
    </w:pPr>
    <w:rPr>
      <w:i/>
      <w:iCs/>
      <w:color w:val="404040" w:themeColor="text1" w:themeTint="BF"/>
    </w:rPr>
  </w:style>
  <w:style w:type="character" w:customStyle="1" w:styleId="QuoteChar">
    <w:name w:val="Quote Char"/>
    <w:basedOn w:val="DefaultParagraphFont"/>
    <w:link w:val="Quote"/>
    <w:uiPriority w:val="29"/>
    <w:rsid w:val="000F5C0F"/>
    <w:rPr>
      <w:i/>
      <w:iCs/>
      <w:color w:val="404040" w:themeColor="text1" w:themeTint="BF"/>
    </w:rPr>
  </w:style>
  <w:style w:type="paragraph" w:styleId="ListParagraph">
    <w:name w:val="List Paragraph"/>
    <w:basedOn w:val="Normal"/>
    <w:uiPriority w:val="34"/>
    <w:qFormat/>
    <w:rsid w:val="000F5C0F"/>
    <w:pPr>
      <w:ind w:left="720"/>
      <w:contextualSpacing/>
    </w:pPr>
  </w:style>
  <w:style w:type="character" w:styleId="IntenseEmphasis">
    <w:name w:val="Intense Emphasis"/>
    <w:basedOn w:val="DefaultParagraphFont"/>
    <w:uiPriority w:val="21"/>
    <w:qFormat/>
    <w:rsid w:val="000F5C0F"/>
    <w:rPr>
      <w:i/>
      <w:iCs/>
      <w:color w:val="0F4761" w:themeColor="accent1" w:themeShade="BF"/>
    </w:rPr>
  </w:style>
  <w:style w:type="paragraph" w:styleId="IntenseQuote">
    <w:name w:val="Intense Quote"/>
    <w:basedOn w:val="Normal"/>
    <w:next w:val="Normal"/>
    <w:link w:val="IntenseQuoteChar"/>
    <w:uiPriority w:val="30"/>
    <w:qFormat/>
    <w:rsid w:val="000F5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C0F"/>
    <w:rPr>
      <w:i/>
      <w:iCs/>
      <w:color w:val="0F4761" w:themeColor="accent1" w:themeShade="BF"/>
    </w:rPr>
  </w:style>
  <w:style w:type="character" w:styleId="IntenseReference">
    <w:name w:val="Intense Reference"/>
    <w:basedOn w:val="DefaultParagraphFont"/>
    <w:uiPriority w:val="32"/>
    <w:qFormat/>
    <w:rsid w:val="000F5C0F"/>
    <w:rPr>
      <w:b/>
      <w:bCs/>
      <w:smallCaps/>
      <w:color w:val="0F4761" w:themeColor="accent1" w:themeShade="BF"/>
      <w:spacing w:val="5"/>
    </w:rPr>
  </w:style>
  <w:style w:type="paragraph" w:styleId="NormalWeb">
    <w:name w:val="Normal (Web)"/>
    <w:basedOn w:val="Normal"/>
    <w:uiPriority w:val="99"/>
    <w:semiHidden/>
    <w:unhideWhenUsed/>
    <w:rsid w:val="000F5C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5C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330</Words>
  <Characters>1886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Hoffacker</dc:creator>
  <cp:keywords/>
  <dc:description/>
  <cp:lastModifiedBy>Randy Hoffacker</cp:lastModifiedBy>
  <cp:revision>2</cp:revision>
  <dcterms:created xsi:type="dcterms:W3CDTF">2026-03-27T00:10:00Z</dcterms:created>
  <dcterms:modified xsi:type="dcterms:W3CDTF">2026-03-27T00:10:00Z</dcterms:modified>
</cp:coreProperties>
</file>