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Pebble Beach Golf Links: strategic intelligence for a Texas lakeside resort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**Pebble Beach proves that a fully public golf course can command $675 per round, fill 78,000 rounds annually,  and generate an estimated $400–600 million in annual revenue — all without a single private membership.** This is the single most important fact for the Joe Pool Lake design team. The Pebble Beach model demonstrates that “pricing permission” at the ultra-premium tier comes not from exclusivity of access but from intensity of experience. What the team can replicate is the hospitality architecture — the emotional sequencing from arrival to 19th hole, the staff culture, the integration of golf and resort life. What it cannot replicate is the Pacific coastline or a century of championship mythology. The project doesn’t need to. A 1,000-acre peninsula on Joe Pool Lake, 20 minutes from downtown Dallas, serving 8.3 million people  with **no competing waterfront golf resort in the entire DFW Metroplex**,  is its own category-defining opportunity.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What Pebble Beach actually is — and isn’t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Pebble Beach Golf Links opened  **February 22, 1919**,  designed by amateur golfers **Jack Neville and Douglas Grant**  on land assembled by **Samuel F.B. Morse** (distant cousin of the telegraph inventor), who purchased 18,000 acres of the Del Monte Peninsula  for roughly $1.3 million.  The property changed hands through Twentieth Century-Fox (1979), Japanese investor Minoru Isutani  ($841 million, 1990),  and Taiheiyo Club/Sumitomo Bank  before the current ownership group acquired it in **June 1999 for $820 million**.  That group — **Peter Ueberroth** (1984 Olympics chairman), **Clint Eastwood**  (current board chairman),  **Arnold Palmer** (estate retains interest), and **Dick Ferris** (former United Airlines CEO)  — stated they would never sell.  Original $2 million limited partnership shares are now estimated at **$8–9 million each**,  implying total enterprise value exceeding **$4 billion**.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resort operates **five courses**: Pebble Beach Golf Links (1919), Spyglass Hill (Robert Trent Jones Sr., 1966),  The Links at Spanish Bay (Jones Jr./Watson/Tatum, 1987), Del Monte (1897, the oldest course in continuous operation west of the Mississippi),   and **The Hay** (Tiger Woods 2021 redesign,  9-hole par-3 with a replica of the famous 7th hole).  Lodging totals approximately **492 keys** across four properties: The Lodge at Pebble Beach   (**161 rooms**), The Inn at Spanish Bay   (**269 rooms**), Casa Palmero (**24 suites**, ultra-boutique Mediterranean estate), and Fairway One (**38 rooms** along the 1st fairway, designed for corporate groups). The entire operation sits on **5,300 acres** of privately managed Del Monte Forest.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Current green fees at Pebble Beach Golf Links run **$675 per round**  (April 2025–March 2026), rising to **$695**  for 2026–27.   Non-resort guests pay an additional $60 cart fee   and can only book **24 hours in advance**.   Resort guests book up to **18 months ahead**  with a minimum  two-night stay   (three nights during peak season September–November).  Caddies run $155 for a single bag  plus customary gratuity,   bringing a walking round’s all-in cost above **$800**. Room rates start at roughly **$1,027/night** at Spanish Bay, **$1,141/night** at The Lodge, and **$1,375/night** at Casa Palmero.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Championship pedigree is central to the brand: **six U.S. Opens**  (1972, 1982, 1992, 2000, 2010, 2019), a 2023 U.S. Women’s Open,  and designation as a **permanent USGA anchor site**  through 2048 with seven additional national championships scheduled.   The AT&amp;T Pebble Beach Pro-Am,   founded by Bing Crosby   in 1937  and played on the Monterey Peninsula since 1947,  delivers annual PGA Tour television exposure and has raised **over $200 million for local charities**.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Tap Room — why the 19th hole is the social engine of the entire resort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design team’s “19th hole stadium” concept should study the Tap Room not as a restaurant but as an **emotional capstone machine**. Located inside The Lodge directly adjacent to the 18th green of Pebble Beach Golf Links, the Tap Room exists so that the walk off the most famous finishing hole in golf flows directly into a room where every surface tells you that what you just did matters.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space features **deep green walls, dark wood paneling, and leather booths** — preserved through a 2025 renovation led by BAR Architects and Hirsch Bedner Associates that was explicitly described as “a refresh, not a reinvention.” Gallery-style **sepia-toned photographs, scorecards, pairings guides, and golf memorabilia** covering a century of resort history line every wall.   A new **Champions Room** — a 24-person private dining space — is lined floor-to-ceiling with USGA championship artifacts, including **Tom Watson’s actual wedge** from his legendary 1982 chip-in on the 17th hole.  The original cherry wood bar was repurposed into **250 limited-edition putters** ($500 each), laser-etched with the Lone Cypress logo.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menu is anchored by a **signature steakhouse program**  — hand-selected Prime and certified Angus beef grilled on a Montague high-intensity broiler.  The house specialty is **prime rib**;  the prime-rib chili is legendary.  Other signatures include a **22oz bone-in Delmonico**, **Kobe Brie burgers**,  locally sourced **artichoke soup** (hand-delivered by the California grower), and a **$30 ice cream sundae**.  Chef de Cuisine **Shane Cassidy**  trained at Brix in Yountville and B Cellars in Oakville. The complimentary bread basket — warm zucchini bread, cheddar sticks, jalapeño-cheddar cornbread — is now available only by request,  a detail that signals the kitchen’s confidence.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makes the Tap Room function as the social heart is **human continuity, not décor**. Server **Mark Criscitiello** has worked there for **36 years**.  Staff create **personalized gold table plaques** for longtime regular families.  The Payne Stewart champagne story — in 1999, Stewart bet a skeptical diner he really was Payne Stewart, left, returned with the U.S. Open trophy, set it on the bar, ordered it filled with champagne, and handed the man the bill  — is the kind of lore that only accumulates in a space where people stay for decades.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the Joe Pool Lake project**: The Tap Room works because of three design decisions that are fully transferable. First, **physical adjacency to the finishing hole** — the emotional peak of the round flows directly into the social space with zero friction. Second, **walls that tell stories** — the memorabilia functions as conversation architecture, giving strangers a shared vocabulary. Third, **staff tenure as brand equity** — a 36-year server IS the institution in a way no design element can replicate. The design team should plan the 19th hole stadium so that the walk from the 18th green is the most natural movement in the building, the interior rewards repeated visits with discoverable details, and the compensation structure incentivizes career-length staff retention.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How Pebble Beach makes a public course feel like your private club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genius of Pebble Beach’s hospitality model is **democratized exclusivity** — layers of access control that create a members-only atmosphere without ever requiring membership. This is the most directly transferable element to Joe Pool Lake.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arrival sequence is the first filter.** Guests enter through one of five staffed gates on the privately owned 17-Mile Drive.  Day visitors pay $12.25;  resort guests enter free  with reservation validation.  The drive winds through 5,300 acres of wind-sculpted Monterey Cypress forest past the Lone Cypress, coastal cliffs, and luxury estates  before arriving at The Lodge, where a 2025 renovation flanked the entrance with **140-year-old olive trees** and custom pavers  leading to an immediate vista of Stillwater Cove and the 18th green. The gate-to-view sequence — everyday world, forest transition, ocean reveal — is deliberate emotional architecture that signals “you have arrived somewhere that matters.”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**Room design reinforces belonging, not intimidation.** Every Lodge room has a **gas-burning fireplace**, Egyptian cotton sheets,   a private patio or balcony, and a stocked honor bar (soft drinks and snacks complimentary).  The property is **pet-friendly** ($150/night).  The dress code is “resort attire” — polo shirts, golf wear, no suits required.  Multiple reviewers specifically note: “I never felt the kind of stuffy attitudes I thought I might.”  The marine layer climate means  guests sleep with windows open to cool ocean air — a sensory intimacy impossible to manufacture. The official ethos is **“relaxed elegance”**:  VIP treatment delivered through recognition and warmth, never formality.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caddie program is the signature intimacy mechanism.** Operating continuously since 1919, Pebble Beach caddies  function as **storytellers, historians, and personal coaches**. Notable caddie **Casey Boyns** is a California Golf Hall of Fame member.  Caddies share stories about celebrity homes visible from the course, relay championship history hole by hole, and read greens with local knowledge accumulated over decades.  The course is designed for walking  — **cart-path-only at all times**  — and the official resort calls it “perhaps the greatest walk on Earth.”   A caddie transforms a solo athletic experience into a guided, narrated, mentored journey. One guest noted the staff “tried to make my daughter feel special even though she wasn’t playing” by letting her hit balls on the range and putt on the 18th green.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**Operational touches complete the illusion of membership.** Guests receive commemorative bag tags   and an 8x10 digital scorecard.  The 18-month advance booking window for resort guests  (versus 24 hours for walk-ons) creates insider access.  Birthday and anniversary recognition comes with cards, wine, and potential upgrades.  The resort operates **complimentary shuttles** between all three hotels and courses.  Resort guests access the private **Beach &amp; Tennis Club**  and **Spanish Bay Club**   — facilities that are genuinely members-only for everyone else.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What Pebble Beach gets wrong — and what doesn’t survive the move to Texas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Honest assessment of Pebble Beach’s weaknesses reveals both operational lessons and strategic clarity about what the Joe Pool Lake project must consciously reject.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**Pace of play is the number-one complaint.** At 78,000 rounds annually, typical rounds take **4 hours 45 minutes to well over 5 hours**,  with some guests reporting nearly six.   Pebble Beach deploys **Tagmarshal GPS tracking** on every group, stations player assistants throughout the course, and posts a tee captain on the 1st tee  — yet the volume overwhelms the mitigation. Caddies, focused on tips, don’t always push pace. The spectacular scenery provides a “forgiveness factor” — guests tolerate slow play because they’re photographing ocean vistas — but this is a crutch unavailable at an inland lake course. **Joe Pool Lake must solve pace of play as a primary design constraint**, not an afterthought.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**Course conditioning is inconsistent for the price.** Multiple reviewers report sanded fairways, temporary greens,  bumpy putting surfaces, and bare patches — with no discount offered during maintenance periods. The greens average just **3,500 square feet** (smallest on the PGA Tour),  are pure Poa annua  that thrives only in Monterey’s cool maritime climate, and run approximately 11.5 on the stimpmeter.   Superintendent **Pete Bachman** manages a 29-person agronomy crew  that can scale to 60 for tournament prep, but 78,000 rounds per year on a century-old coastal layout creates unavoidable wear. Bermudagrass varieties suited to Texas heat would actually provide more durable playing surfaces at high volume.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“8-hole course” critique is real.** Architectural purists consistently note that holes 5–10 and 17–18 (the oceanfront stretch)  are world-class while holes 1–4 and 11–16 are “ordinary” or “nondescript.” Golf.com called it “the second-most overrated course in America.”  One reviewer who has played 500+ courses wrote: “If this course was not set on the ocean, it would be a decent 3 star.”  **This is the most important intelligence for the design team**: Pebble Beach’s pricing is subsidized by the Pacific Ocean. Remove the coastline and the architecture alone does not justify $675. Joe Pool Lake must deliver **18 holes of genuine architectural distinction** — there is no ocean to forgive mediocre inland routing.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**Climate translation is the hardest problem.** Monterey’s year-round 50–70°F marine layer climate enables comfortable golf 365 days a year.  DFW averages **97°F highs in July and August**, with 108 days above 90°F and 22 above 100°F annually.   The “open windows at night” intimacy of The Lodge becomes a liability when it’s 78°F at midnight in August. However, DFW’s prime golf months (October–November and March–May) are genuinely spectacular, and the estimated **300 playable days per year** matches Monterey. The design response is clear: **seasonal pricing** (deep summer discounts, premium spring/fall rates), **shade architecture** integrated into the course, early-morning and **lighted twilight facilities**, and **lake recreation programming** (boating, swimming, waterfront dining) that makes summer a different but equally compelling experience.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**Pebble Beach’s championship mythology is non-transferable.** Six U.S. Opens,   Watson’s chip-in,  Tiger’s  15-shot demolition in 2000,  Bing Crosby’s 1947 Pro-Am   — this accumulated narrative took a century to build and generates irreplaceable television exposure. A new resort cannot manufacture this history. It can, however, **pursue championship hosting aggressively from day one** — PGA Frisco in the DFW market secured a 2027 PGA Championship within four years of opening.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Pricing permission and the DFW market gap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question is not whether the market will pay premium rates for public golf in DFW. **It already does.** Omni PGA Frisco’s Fields Ranch East charges **$315 green fees** (public, peak) plus a mandatory caddie ($80–$125 plus gratuity), bringing total cost per round above **$400**.  Cowboys Golf Club charges **$250–$265** all-inclusive.  Both opened to sustained demand.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But the more powerful precedent is **Streamsong Resort** in Bowling Green, Florida — an inland, lakeside resort built on a former phosphate mine  with no ocean, no championship history, and no proximity to a major city. Streamsong charges **$375–$425 per round** in peak season   and has three courses ranked in the national top 30 you can play.  **Streamsong proves that world-class architecture plus a dramatic natural setting plus exceptional hospitality equals premium pricing permission, regardless of coastline.** The formula is replicable.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DFW market has **no waterfront golf resort** of any kind. Over **100 public courses** serve the metro at $30–$120.  One premium resort (PGA Frisco) operates on flat prairie land in suburban Frisco. The private club tier (Dallas National, Vaquero, Trinity Forest) starts at **$150,000–$200,000 initiation fees**.   The gap is enormous: a premium public destination resort ($200–$350 green fees) built around **natural beauty and water** within 25 minutes of 8.3 million people. No product currently fills this space.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Joe Pool Lake’s **7,740 acres** of water   with “Hill Country-like” rolling terrain — the highest elevations in North Texas at roughly 800 feet  — provide topographic drama that is genuinely rare in the DFW Metroplex.  The peninsula geography creates a physical moat. The Corps of Engineers lease creates a competitive moat. Arlington’s entertainment district (AT&amp;T Stadium, Globe Life Field) sits **10 miles north**. DFW Airport is 25 miles away. The DFW metro adds **385 people per day**  and houses **21 Fortune 500 companies**  generating approximately $709 billion in GDP.  The luxury hotel segment is the metro’s best-performing hospitality category, yet remains underserved  — a finding confirmed by multiple industry analysts.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defensible pricing structure: **$225–$275 base green fee, $325–$375 peak season** (October–November, March–May), **$150–$175 summer** (June–August with twilight and early-morning programming), resort guest priority booking at 12+ months, and stay-and-play packages starting at **$1,200–$1,500 per person** for two nights and two rounds. This positions below Pebble Beach and Streamsong peak but above PGA Frisco, in a tier that communicates “genuine destination” without the $675 barrier to repeat visits.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One thing to steal and one thing to reject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Fira Mono" w:cs="Fira Mono" w:eastAsia="Fira Mono" w:hAnsi="Fira Mono"/>
          <w:rtl w:val="0"/>
        </w:rPr>
        <w:t xml:space="preserve">**Steal the arrival sequence.** Pebble Beach’s gate → forest → ocean reveal progression  is the most transferable design element and requires zero championship history to execute. At Joe Pool Lake, the peninsula geography enables an identical emotional architecture: **controlled entry gate → tree-lined drive through native post-oak canopy → first panoramic lake reveal at the ridgeline → resort arrival with water on three sides**. The key insight is that the arrival must signal transition — from the I-20 corridor and suburban Grand Prairie into a landscape that feels impossible for North Texas. The Hill Country terrain and mature trees around Joe Pool Lake are the raw material;  the design team’s job is to choreograph the sequence so the first lake vista hits with the same force as Stillwater Cove. This means controlling sightlines on the drive in: **suppress the water view initially, build anticipation through elevation and forest, then deliver the reveal.**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**Reject the tolerance for slow play.** Pebble Beach gets away with 5+ hour rounds because guests are photographing the Pacific Ocean between shots. An inland lake course — no matter how beautiful — does not generate the same sustained visual spectacle that makes a six-hour round tolerable. At $225–$375 per round, guests will expect a crisp **4-hour-15-minute pace**. This means wider fairways, fewer forced carries, GPS pace monitoring from day one, on-course player assistants with real authority, and course routing that minimizes bottlenecks. Invest in pace of play infrastructure the way Pebble Beach invests in championship history — it’s the operational equivalent of the ocean. Without it, the value proposition collapses.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The economics behind the mystique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Pebble Beach Company is privately held and discloses no financials. Third-party estimates place annual revenue in the **$400–600 million range**,  generated across golf (four courses plus The Hay), lodging (492 keys), food and beverage (13+ restaurants),  retail (17+ boutique shops),  the Forbes Five-Star spa (22,000 square feet,  16 massage rooms),  17-Mile Drive gate fees ($12.25 per vehicle for 1.5+ million annual visitors),  events (AT&amp;T Pro-Am, Concours d’Elegance, Food &amp; Wine festival), and an extensive trademark licensing portfolio covering 40+ registered brands.  Employment runs **1,400–1,700**  depending on season, making the company one of the largest employers on the Monterey Peninsula.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Tourism on the Monterey Peninsula generated  **$3.1 billion in visitor spending** in 2024, supporting **27,596 jobs** and producing **$310 million in state and local tax revenue**.  Pebble Beach Company is described as “the largest economic engine on the Monterey Peninsula.”  The residential real estate dimension adds further value: Del Monte Forest homes average **$2.8 million**,  with 48 properties fronting the golf links and 28 oceanfront estates along 17-Mile Drive.  All 55 lots in the most recent development phase have sold.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Guest demographics skew heavily toward bucket-list golfers, corporate groups (who spend **158% more** than leisure visitors according to See Monterey data), and high-net-worth repeat visitors. The 18-month advance booking window suggests significant repeat demand. Typical visits run **3–4 nights** to play two or three courses. The resort’s mission statement — “to exceed the expectations of every guest by providing a once-in-a-lifetime experience… every time”  — captures the strategic tension at the heart of the business: making something feel unrepeatable while generating repeat visits.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Conclusion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Joe Pool Lake project doesn’t need to be Pebble Beach. It needs to solve the problem Pebble Beach solved in 1919: take a dramatic piece of land that most people don’t know exists, build golf of genuine architectural ambition on it, wrap it in hospitality that makes every guest feel like an insider, and price it at the level the experience actually deserves. The DFW market has **600,000+ golfers, no waterfront golf resort, proven demand above $300 per round, and a luxury hospitality segment that every analyst calls underserved.**   What Pebble Beach proves is that the public-resort model — no memberships, no initiation fees, just show up and pay — can generate billions in enterprise value if the experience is worth talking about. The Tap Room works because it gives people a room to tell the story of their round.  The arrival sequence works because it tells people the story is about to begin. The caddie program works because it gives people a narrator.  Build the story first. The pricing follows.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Fira Mono">
    <w:embedRegular w:fontKey="{00000000-0000-0000-0000-000000000000}" r:id="rId1" w:subsetted="0"/>
    <w:embedBold w:fontKey="{00000000-0000-0000-0000-000000000000}" r:id="rId2" w:subsetted="0"/>
  </w:font>
  <w:font w:name="Source Code Pr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240" w:lineRule="auto"/>
    </w:pPr>
    <w:rPr>
      <w:rFonts w:ascii="Oswald" w:cs="Oswald" w:eastAsia="Oswald" w:hAnsi="Oswald"/>
      <w:color w:val="424242"/>
      <w:sz w:val="28"/>
      <w:szCs w:val="28"/>
    </w:rPr>
  </w:style>
  <w:style w:type="paragraph" w:styleId="Heading2">
    <w:name w:val="heading 2"/>
    <w:basedOn w:val="Normal"/>
    <w:next w:val="Normal"/>
    <w:pPr>
      <w:keepNext w:val="1"/>
      <w:keepLines w:val="1"/>
      <w:pageBreakBefore w:val="0"/>
      <w:spacing w:before="320" w:line="240" w:lineRule="auto"/>
    </w:pPr>
    <w:rPr>
      <w:rFonts w:ascii="Source Code Pro" w:cs="Source Code Pro" w:eastAsia="Source Code Pro" w:hAnsi="Source Code Pro"/>
      <w:b w:val="1"/>
      <w:bCs w:val="1"/>
      <w:color w:val="e31c60"/>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pageBreakBefore w:val="0"/>
      <w:spacing w:before="120" w:lineRule="auto"/>
    </w:pPr>
    <w:rPr>
      <w:rFonts w:ascii="Source Code Pro" w:cs="Source Code Pro" w:eastAsia="Source Code Pro" w:hAnsi="Source Code Pro"/>
      <w:b w:val="1"/>
      <w:bCs w:val="1"/>
      <w:color w:val="e31c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SourceCodePro-regular.ttf"/><Relationship Id="rId4" Type="http://schemas.openxmlformats.org/officeDocument/2006/relationships/font" Target="fonts/SourceCodePro-bold.ttf"/><Relationship Id="rId5" Type="http://schemas.openxmlformats.org/officeDocument/2006/relationships/font" Target="fonts/SourceCodePro-italic.ttf"/><Relationship Id="rId6" Type="http://schemas.openxmlformats.org/officeDocument/2006/relationships/font" Target="fonts/SourceCodePro-boldItalic.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