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EAB3C0" w14:textId="5677EFE8" w:rsidR="00272E46" w:rsidRDefault="003C5023">
      <w:r>
        <w:t>PGA Frisco</w:t>
      </w:r>
    </w:p>
    <w:p w14:paraId="50A59EF2" w14:textId="4A7268C8" w:rsidR="003C5023" w:rsidRPr="003C5023" w:rsidRDefault="003C5023">
      <w:pPr>
        <w:rPr>
          <w:b/>
          <w:bCs/>
        </w:rPr>
      </w:pPr>
      <w:r w:rsidRPr="003C5023">
        <w:rPr>
          <w:b/>
          <w:bCs/>
        </w:rPr>
        <w:t xml:space="preserve">Vision: </w:t>
      </w:r>
    </w:p>
    <w:p w14:paraId="4B3F9904" w14:textId="319AB0D1" w:rsidR="003C5023" w:rsidRDefault="003C5023" w:rsidP="003C5023">
      <w:pPr>
        <w:pStyle w:val="NormalWeb"/>
      </w:pPr>
      <w:r>
        <w:t>The resort aims to transform golf from an elite sport into a more accessible, modern, and inclusive experience while functioning as a full-service luxury destination resort. It targets advanced golfers, beginners, families, non-golfers, business groups, and locals alike. The overall campus blends professional golf infrastructure (PGA of America headquarters and training facilities) with public-facing resort amenities, entertainment, and community access. It was developed via a public-private partnership involving the PGA of America, Omni Hotels &amp; Resorts (owned by TRT Holdings), the City of Frisco, and Frisco ISD, with significant incentives to relocate PGA headquarters from Florida and drive economic/tourism growth.</w:t>
      </w:r>
    </w:p>
    <w:p w14:paraId="40DB5AE0" w14:textId="77777777" w:rsidR="003C5023" w:rsidRPr="003C5023" w:rsidRDefault="003C5023" w:rsidP="003C50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C50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Resort Components</w:t>
      </w:r>
    </w:p>
    <w:p w14:paraId="3A3A1054" w14:textId="77777777" w:rsidR="003C5023" w:rsidRPr="003C5023" w:rsidRDefault="003C5023" w:rsidP="003C50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502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Accommodations</w:t>
      </w:r>
      <w:r w:rsidRPr="003C5023">
        <w:rPr>
          <w:rFonts w:ascii="Times New Roman" w:eastAsia="Times New Roman" w:hAnsi="Times New Roman" w:cs="Times New Roman"/>
          <w:kern w:val="0"/>
          <w14:ligatures w14:val="none"/>
        </w:rPr>
        <w:t>: Approximately 500–510 guest rooms and suites in the main hotel, plus 7–10 exclusive four-bedroom ranch house villas (ideal for groups, events, or private parties). The design draws from Texas modernism, creating a residential-scale feel despite the large size, with districts, promenades, and pauses to avoid an overwhelming scale.</w:t>
      </w:r>
    </w:p>
    <w:p w14:paraId="60912EE5" w14:textId="77777777" w:rsidR="003C5023" w:rsidRPr="003C5023" w:rsidRDefault="003C5023" w:rsidP="003C50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502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Golf Program</w:t>
      </w:r>
      <w:r w:rsidRPr="003C5023">
        <w:rPr>
          <w:rFonts w:ascii="Times New Roman" w:eastAsia="Times New Roman" w:hAnsi="Times New Roman" w:cs="Times New Roman"/>
          <w:kern w:val="0"/>
          <w14:ligatures w14:val="none"/>
        </w:rPr>
        <w:t>: Access to two 18-hole championship courses (Fields Ranch East and West, designed by Gil Hanse and Beau Welling) that host major events like PGA Championships, Women’s PGA, Senior PGA, and potentially a future Ryder Cup. Additional offerings include a lighted short course, a massive two-acre putting green, driving range, short-game areas, and a leading-edge golf coaching/performance center open to all skill levels. Public play is emphasized (with resident discounts and school access), alongside resort guest priority.</w:t>
      </w:r>
    </w:p>
    <w:p w14:paraId="3CC0F2DD" w14:textId="77777777" w:rsidR="003C5023" w:rsidRPr="003C5023" w:rsidRDefault="003C5023" w:rsidP="003C50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502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Dining &amp; Entertainment</w:t>
      </w:r>
      <w:r w:rsidRPr="003C5023">
        <w:rPr>
          <w:rFonts w:ascii="Times New Roman" w:eastAsia="Times New Roman" w:hAnsi="Times New Roman" w:cs="Times New Roman"/>
          <w:kern w:val="0"/>
          <w14:ligatures w14:val="none"/>
        </w:rPr>
        <w:t>: 13 restaurant and bar concepts ranging from casual to upscale, plus a golf-centered entertainment district (The PGA District) with retail, a large LED screen for events, sports bar, ice cream/coffee spots, and programming like concerts or movie nights. The vibe is a "Texas version of a boardwalk" — pedestrian-friendly and appealing to non-golfers.</w:t>
      </w:r>
    </w:p>
    <w:p w14:paraId="5131E2CC" w14:textId="77777777" w:rsidR="003C5023" w:rsidRPr="003C5023" w:rsidRDefault="003C5023" w:rsidP="003C50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502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Meetings &amp; Events</w:t>
      </w:r>
      <w:r w:rsidRPr="003C5023">
        <w:rPr>
          <w:rFonts w:ascii="Times New Roman" w:eastAsia="Times New Roman" w:hAnsi="Times New Roman" w:cs="Times New Roman"/>
          <w:kern w:val="0"/>
          <w14:ligatures w14:val="none"/>
        </w:rPr>
        <w:t>: Over 127,000 square feet of indoor-outdoor meeting and convention space, making it suitable for large groups, corporate events, and golf-themed gatherings.</w:t>
      </w:r>
    </w:p>
    <w:p w14:paraId="01D69623" w14:textId="77777777" w:rsidR="003C5023" w:rsidRPr="003C5023" w:rsidRDefault="003C5023" w:rsidP="003C50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502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Wellness &amp; Recreation</w:t>
      </w:r>
      <w:r w:rsidRPr="003C5023">
        <w:rPr>
          <w:rFonts w:ascii="Times New Roman" w:eastAsia="Times New Roman" w:hAnsi="Times New Roman" w:cs="Times New Roman"/>
          <w:kern w:val="0"/>
          <w14:ligatures w14:val="none"/>
        </w:rPr>
        <w:t xml:space="preserve">: A full-service </w:t>
      </w:r>
      <w:proofErr w:type="spellStart"/>
      <w:r w:rsidRPr="003C5023">
        <w:rPr>
          <w:rFonts w:ascii="Times New Roman" w:eastAsia="Times New Roman" w:hAnsi="Times New Roman" w:cs="Times New Roman"/>
          <w:kern w:val="0"/>
          <w14:ligatures w14:val="none"/>
        </w:rPr>
        <w:t>Mokara</w:t>
      </w:r>
      <w:proofErr w:type="spellEnd"/>
      <w:r w:rsidRPr="003C5023">
        <w:rPr>
          <w:rFonts w:ascii="Times New Roman" w:eastAsia="Times New Roman" w:hAnsi="Times New Roman" w:cs="Times New Roman"/>
          <w:kern w:val="0"/>
          <w14:ligatures w14:val="none"/>
        </w:rPr>
        <w:t xml:space="preserve"> Spa, modern fitness center, and four pools (including resort-style options).</w:t>
      </w:r>
    </w:p>
    <w:p w14:paraId="204A7104" w14:textId="77777777" w:rsidR="003C5023" w:rsidRPr="003C5023" w:rsidRDefault="003C5023" w:rsidP="003C50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502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Other Amenities</w:t>
      </w:r>
      <w:r w:rsidRPr="003C5023">
        <w:rPr>
          <w:rFonts w:ascii="Times New Roman" w:eastAsia="Times New Roman" w:hAnsi="Times New Roman" w:cs="Times New Roman"/>
          <w:kern w:val="0"/>
          <w14:ligatures w14:val="none"/>
        </w:rPr>
        <w:t>: Hiking/biking trails, retail village (golf-themed and general), and integration with the broader campus for a "one-stop" destination feel.</w:t>
      </w:r>
    </w:p>
    <w:p w14:paraId="0E9FE101" w14:textId="77777777" w:rsidR="008A6666" w:rsidRPr="00170B35" w:rsidRDefault="008A6666" w:rsidP="00170B35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70B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Takeaways</w:t>
      </w:r>
    </w:p>
    <w:p w14:paraId="2687A8AD" w14:textId="77777777" w:rsidR="008A6666" w:rsidRPr="008A6666" w:rsidRDefault="008A6666" w:rsidP="008A6666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6666">
        <w:rPr>
          <w:rFonts w:ascii="Times New Roman" w:eastAsia="Times New Roman" w:hAnsi="Times New Roman" w:cs="Times New Roman"/>
          <w:kern w:val="0"/>
          <w14:ligatures w14:val="none"/>
        </w:rPr>
        <w:t>The overall resort program at PGA Frisco is conceptually similar to the Estes Park program, with one major difference: a significantly smaller total number of guest accommodations and reduced built square footage.</w:t>
      </w:r>
    </w:p>
    <w:p w14:paraId="3D5EA900" w14:textId="77777777" w:rsidR="008A6666" w:rsidRPr="008A6666" w:rsidRDefault="008A6666" w:rsidP="008A6666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6666">
        <w:rPr>
          <w:rFonts w:ascii="Times New Roman" w:eastAsia="Times New Roman" w:hAnsi="Times New Roman" w:cs="Times New Roman"/>
          <w:kern w:val="0"/>
          <w14:ligatures w14:val="none"/>
        </w:rPr>
        <w:t>While the vision and goals for the project are strong — creating an accessible, modern golf destination with broad appeal — the execution falls well short of that promise.</w:t>
      </w:r>
    </w:p>
    <w:p w14:paraId="738628A8" w14:textId="77777777" w:rsidR="008A6666" w:rsidRPr="008A6666" w:rsidRDefault="008A6666" w:rsidP="008A6666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666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The </w:t>
      </w:r>
      <w:r w:rsidRPr="008A66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guest experience</w:t>
      </w:r>
      <w:r w:rsidRPr="008A6666">
        <w:rPr>
          <w:rFonts w:ascii="Times New Roman" w:eastAsia="Times New Roman" w:hAnsi="Times New Roman" w:cs="Times New Roman"/>
          <w:kern w:val="0"/>
          <w14:ligatures w14:val="none"/>
        </w:rPr>
        <w:t xml:space="preserve"> feels overly corporate and formulaic, resulting in a “one-and-done” visit. Once experienced, there is little emotional pull to return.</w:t>
      </w:r>
    </w:p>
    <w:p w14:paraId="7CD2B60E" w14:textId="77777777" w:rsidR="008A6666" w:rsidRPr="008A6666" w:rsidRDefault="008A6666" w:rsidP="008A6666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6666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8A66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arrival sequence</w:t>
      </w:r>
      <w:r w:rsidRPr="008A6666">
        <w:rPr>
          <w:rFonts w:ascii="Times New Roman" w:eastAsia="Times New Roman" w:hAnsi="Times New Roman" w:cs="Times New Roman"/>
          <w:kern w:val="0"/>
          <w14:ligatures w14:val="none"/>
        </w:rPr>
        <w:t xml:space="preserve"> is particularly underwhelming. It is short, efficient, and uninspiring — more reminiscent of entering a sleek corporate campus (think Apple or Nike headquarters) than arriving at a memorable luxury resort.</w:t>
      </w:r>
    </w:p>
    <w:p w14:paraId="3A9F2F0C" w14:textId="77777777" w:rsidR="008A6666" w:rsidRPr="008A6666" w:rsidRDefault="008A6666" w:rsidP="008A6666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6666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8A66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master plan</w:t>
      </w:r>
      <w:r w:rsidRPr="008A6666">
        <w:rPr>
          <w:rFonts w:ascii="Times New Roman" w:eastAsia="Times New Roman" w:hAnsi="Times New Roman" w:cs="Times New Roman"/>
          <w:kern w:val="0"/>
          <w14:ligatures w14:val="none"/>
        </w:rPr>
        <w:t xml:space="preserve"> itself is solid from a land-planning standpoint, with good circulation and functional zoning. However, the architectural execution is disappointingly generic and “vanilla.” None of the buildings create a distinct sense of place or deliver a compelling experiential narrative. For example, the ice cream shop, pub, and golf cottages are essentially carbon copies of one another, using the same structural design and aesthetic.</w:t>
      </w:r>
    </w:p>
    <w:p w14:paraId="3D38CD8B" w14:textId="77777777" w:rsidR="008A6666" w:rsidRPr="008A6666" w:rsidRDefault="008A6666" w:rsidP="008A6666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07DCB1DC" w14:textId="042FEA36" w:rsidR="008A6666" w:rsidRPr="008A6666" w:rsidRDefault="008A6666" w:rsidP="008A6666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A66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Summary</w:t>
      </w:r>
    </w:p>
    <w:p w14:paraId="389FF7E0" w14:textId="77777777" w:rsidR="008A6666" w:rsidRPr="008A6666" w:rsidRDefault="008A6666" w:rsidP="008A6666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6666">
        <w:rPr>
          <w:rFonts w:ascii="Times New Roman" w:eastAsia="Times New Roman" w:hAnsi="Times New Roman" w:cs="Times New Roman"/>
          <w:kern w:val="0"/>
          <w14:ligatures w14:val="none"/>
        </w:rPr>
        <w:t>Nice land plan and ambitious vision, but poor architectural execution. PGA Frisco serves as a clear case study in what not to do when translating a strong conceptual program into a memorable resort experience.</w:t>
      </w:r>
    </w:p>
    <w:p w14:paraId="02A37F23" w14:textId="48C6D32A" w:rsidR="008A6666" w:rsidRDefault="008A6666" w:rsidP="008A6666">
      <w:pPr>
        <w:spacing w:before="100" w:beforeAutospacing="1" w:after="100" w:afterAutospacing="1" w:line="240" w:lineRule="auto"/>
        <w:outlineLvl w:val="2"/>
      </w:pPr>
    </w:p>
    <w:sectPr w:rsidR="008A6666" w:rsidSect="003946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83018"/>
    <w:multiLevelType w:val="multilevel"/>
    <w:tmpl w:val="677C9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02656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5023"/>
    <w:rsid w:val="00170B35"/>
    <w:rsid w:val="00272E46"/>
    <w:rsid w:val="00394662"/>
    <w:rsid w:val="003C5023"/>
    <w:rsid w:val="006A74DE"/>
    <w:rsid w:val="00894039"/>
    <w:rsid w:val="008A6666"/>
    <w:rsid w:val="00DD3738"/>
    <w:rsid w:val="00FD7F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EB52EFC"/>
  <w15:chartTrackingRefBased/>
  <w15:docId w15:val="{D5CB1514-7A61-7848-8804-AFAB9B02F3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50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50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C50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50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50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50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50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50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50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50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50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C50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50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50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50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50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50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50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50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50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50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50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50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50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50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50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50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50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502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C50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3C502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585</Words>
  <Characters>3340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Randy Hoffacker</dc:creator>
  <cp:keywords/>
  <dc:description/>
  <cp:lastModifiedBy>Randy Hoffacker</cp:lastModifiedBy>
  <cp:revision>3</cp:revision>
  <dcterms:created xsi:type="dcterms:W3CDTF">2026-03-26T21:53:00Z</dcterms:created>
  <dcterms:modified xsi:type="dcterms:W3CDTF">2026-03-26T21:55:00Z</dcterms:modified>
</cp:coreProperties>
</file>