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B3C0" w14:textId="26DC0003" w:rsidR="00272E46" w:rsidRDefault="001F07FA">
      <w:r>
        <w:t xml:space="preserve">Streamsong </w:t>
      </w:r>
    </w:p>
    <w:p w14:paraId="50A59EF2" w14:textId="4A7268C8" w:rsidR="003C5023" w:rsidRPr="003C5023" w:rsidRDefault="003C5023">
      <w:pPr>
        <w:rPr>
          <w:b/>
          <w:bCs/>
        </w:rPr>
      </w:pPr>
      <w:r w:rsidRPr="003C5023">
        <w:rPr>
          <w:b/>
          <w:bCs/>
        </w:rPr>
        <w:t xml:space="preserve">Vision: </w:t>
      </w:r>
    </w:p>
    <w:p w14:paraId="406510E7" w14:textId="77777777" w:rsidR="001F07FA" w:rsidRDefault="001F07FA" w:rsidP="001F07FA">
      <w:pPr>
        <w:pStyle w:val="NormalWeb"/>
      </w:pPr>
      <w:proofErr w:type="spellStart"/>
      <w:r>
        <w:t>StreamSong</w:t>
      </w:r>
      <w:proofErr w:type="spellEnd"/>
      <w:r>
        <w:t xml:space="preserve"> is a world-class, golf-centric destination resort in Central Florida</w:t>
      </w:r>
      <w:r>
        <w:t xml:space="preserve">.  </w:t>
      </w:r>
      <w:r>
        <w:t>Built on a dramatic, reclaimed 7,000+ acre former phosphate strip mine, the vision was to create an unexpected, untamed golf adventure unlike anything else in Florida — moving away from typical flat, residential-lined Florida courses toward raw, links-style play with massive dunes, sand, lakes, and open terrain.</w:t>
      </w:r>
    </w:p>
    <w:p w14:paraId="5DA5053E" w14:textId="4DE699E4" w:rsidR="001F07FA" w:rsidRDefault="001F07FA" w:rsidP="001F07FA">
      <w:pPr>
        <w:pStyle w:val="NormalWeb"/>
      </w:pPr>
      <w:r>
        <w:t>The goal is to deliver an immersive experience for passionate golfers and their groups, emphasizing camaraderie, high-quality golf by legendary architects, and a remote "getaway" feel that fosters connection among friends while offering modern comforts. It positions itself as a pure golf destination with strong social and experiential elements, transforming challenging land into memorable, walkable rounds that feel more like Scotland or Bandon Dunes than traditional Sunshine State golf.</w:t>
      </w:r>
    </w:p>
    <w:p w14:paraId="0E2C361A" w14:textId="00464943" w:rsidR="001F07FA" w:rsidRDefault="001F07FA" w:rsidP="001F07FA">
      <w:pPr>
        <w:pStyle w:val="NormalWeb"/>
      </w:pPr>
    </w:p>
    <w:p w14:paraId="40DB5AE0" w14:textId="77777777" w:rsidR="003C5023" w:rsidRPr="003C5023" w:rsidRDefault="003C5023" w:rsidP="003C50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5023">
        <w:rPr>
          <w:rFonts w:ascii="Times New Roman" w:eastAsia="Times New Roman" w:hAnsi="Times New Roman" w:cs="Times New Roman"/>
          <w:b/>
          <w:bCs/>
          <w:kern w:val="0"/>
          <w:sz w:val="27"/>
          <w:szCs w:val="27"/>
          <w14:ligatures w14:val="none"/>
        </w:rPr>
        <w:t>Key Resort Components</w:t>
      </w:r>
    </w:p>
    <w:p w14:paraId="65197EAF" w14:textId="77777777" w:rsidR="001F07FA" w:rsidRPr="001F07FA" w:rsidRDefault="001F07FA" w:rsidP="001F07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b/>
          <w:bCs/>
          <w:kern w:val="0"/>
          <w14:ligatures w14:val="none"/>
        </w:rPr>
        <w:t>Golf Facilities</w:t>
      </w:r>
      <w:r w:rsidRPr="001F07FA">
        <w:rPr>
          <w:rFonts w:ascii="Times New Roman" w:eastAsia="Times New Roman" w:hAnsi="Times New Roman" w:cs="Times New Roman"/>
          <w:kern w:val="0"/>
          <w14:ligatures w14:val="none"/>
        </w:rPr>
        <w:t>:</w:t>
      </w:r>
    </w:p>
    <w:p w14:paraId="1E1DE511" w14:textId="77777777" w:rsidR="001F07FA" w:rsidRPr="001F07FA" w:rsidRDefault="001F07FA" w:rsidP="001F07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kern w:val="0"/>
          <w14:ligatures w14:val="none"/>
        </w:rPr>
        <w:t>Three championship 18-hole courses — Red (Coore &amp; Crenshaw), Blue (Tom Doak), and Black (Gil Hanse &amp; Jim Wagner) — all consistently ranked in the Top 35 public courses in the U.S., giving the resort one of the strongest golf collections in the country.</w:t>
      </w:r>
    </w:p>
    <w:p w14:paraId="7BE9851B" w14:textId="77777777" w:rsidR="001F07FA" w:rsidRPr="001F07FA" w:rsidRDefault="001F07FA" w:rsidP="001F07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kern w:val="0"/>
          <w14:ligatures w14:val="none"/>
        </w:rPr>
        <w:t>The Chain: A unique short course by Coore &amp; Crenshaw.</w:t>
      </w:r>
    </w:p>
    <w:p w14:paraId="48A44509" w14:textId="77777777" w:rsidR="001F07FA" w:rsidRPr="001F07FA" w:rsidRDefault="001F07FA" w:rsidP="001F07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kern w:val="0"/>
          <w14:ligatures w14:val="none"/>
        </w:rPr>
        <w:t>Bone Valley: An upcoming additional course slated for 2027.</w:t>
      </w:r>
    </w:p>
    <w:p w14:paraId="60F93738" w14:textId="77777777" w:rsidR="001F07FA" w:rsidRPr="001F07FA" w:rsidRDefault="001F07FA" w:rsidP="001F07F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kern w:val="0"/>
          <w14:ligatures w14:val="none"/>
        </w:rPr>
        <w:t>World-class practice facilities, including a massive 2.5-acre putting course (The Gauntlet with 36 imaginative, changing holes), expansive short-game areas, and a free-flowing 7-hole practice loop.</w:t>
      </w:r>
    </w:p>
    <w:p w14:paraId="53C84E16" w14:textId="77777777" w:rsidR="001F07FA" w:rsidRPr="001F07FA" w:rsidRDefault="001F07FA" w:rsidP="001F07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b/>
          <w:bCs/>
          <w:kern w:val="0"/>
          <w14:ligatures w14:val="none"/>
        </w:rPr>
        <w:t>Accommodations</w:t>
      </w:r>
      <w:r w:rsidRPr="001F07FA">
        <w:rPr>
          <w:rFonts w:ascii="Times New Roman" w:eastAsia="Times New Roman" w:hAnsi="Times New Roman" w:cs="Times New Roman"/>
          <w:kern w:val="0"/>
          <w14:ligatures w14:val="none"/>
        </w:rPr>
        <w:t>: Approximately 228 spacious guest rooms and suites in the modern lakeside Lodge (the main hub with easy access to dining, spa, and pool). Additional intimate options include The Clubhouse Experience (12 deluxe rooms with butler service right by the Red/Blue first tee), The Bunker (private 7–8 room experience with games and gathering spaces for groups of 8–10), and golf cabins designed for camaraderie.</w:t>
      </w:r>
    </w:p>
    <w:p w14:paraId="46688DAA" w14:textId="77777777" w:rsidR="001F07FA" w:rsidRPr="001F07FA" w:rsidRDefault="001F07FA" w:rsidP="001F07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b/>
          <w:bCs/>
          <w:kern w:val="0"/>
          <w14:ligatures w14:val="none"/>
        </w:rPr>
        <w:t>Dining &amp; Amenities</w:t>
      </w:r>
      <w:r w:rsidRPr="001F07FA">
        <w:rPr>
          <w:rFonts w:ascii="Times New Roman" w:eastAsia="Times New Roman" w:hAnsi="Times New Roman" w:cs="Times New Roman"/>
          <w:kern w:val="0"/>
          <w14:ligatures w14:val="none"/>
        </w:rPr>
        <w:t>: Nine restaurants and lounges ranging from upscale steakhouse (Fifty-Nine) to casual pub fare, rooftop bars, and poolside options. A full-service grotto-style spa, fitness center, infinity pool (with a floating green for fun shots), meeting space (over 25,000 sq ft indoor + extensive outdoor venues), and outdoor adventures like bass fishing, clay shooting, and exploration of the wild reclaimed landscape.</w:t>
      </w:r>
    </w:p>
    <w:p w14:paraId="340F8D46" w14:textId="77777777" w:rsidR="001F07FA" w:rsidRPr="001F07FA" w:rsidRDefault="001F07FA" w:rsidP="001F07FA">
      <w:p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kern w:val="0"/>
          <w14:ligatures w14:val="none"/>
        </w:rPr>
        <w:t>The resort emphasizes a relaxed yet elevated vibe with strong group-friendly elements and seamless on-property shuttles.</w:t>
      </w:r>
    </w:p>
    <w:p w14:paraId="12B1ED2D" w14:textId="77777777" w:rsidR="001F07FA" w:rsidRDefault="001F07FA" w:rsidP="00170B35">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p>
    <w:p w14:paraId="0E9FE101" w14:textId="4EE4A57F" w:rsidR="008A6666" w:rsidRPr="00170B35" w:rsidRDefault="008A6666" w:rsidP="00170B35">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170B35">
        <w:rPr>
          <w:rFonts w:ascii="Times New Roman" w:eastAsia="Times New Roman" w:hAnsi="Times New Roman" w:cs="Times New Roman"/>
          <w:b/>
          <w:bCs/>
          <w:kern w:val="0"/>
          <w:sz w:val="27"/>
          <w:szCs w:val="27"/>
          <w14:ligatures w14:val="none"/>
        </w:rPr>
        <w:lastRenderedPageBreak/>
        <w:t>Key Takeaways</w:t>
      </w:r>
    </w:p>
    <w:p w14:paraId="0EB4BC64" w14:textId="77777777" w:rsidR="001F07FA" w:rsidRPr="001F07FA" w:rsidRDefault="001F07FA" w:rsidP="001F07FA">
      <w:p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kern w:val="0"/>
          <w14:ligatures w14:val="none"/>
        </w:rPr>
        <w:t xml:space="preserve">From a resort program perspective, </w:t>
      </w:r>
      <w:proofErr w:type="spellStart"/>
      <w:r w:rsidRPr="001F07FA">
        <w:rPr>
          <w:rFonts w:ascii="Times New Roman" w:eastAsia="Times New Roman" w:hAnsi="Times New Roman" w:cs="Times New Roman"/>
          <w:kern w:val="0"/>
          <w14:ligatures w14:val="none"/>
        </w:rPr>
        <w:t>StreamSong</w:t>
      </w:r>
      <w:proofErr w:type="spellEnd"/>
      <w:r w:rsidRPr="001F07FA">
        <w:rPr>
          <w:rFonts w:ascii="Times New Roman" w:eastAsia="Times New Roman" w:hAnsi="Times New Roman" w:cs="Times New Roman"/>
          <w:kern w:val="0"/>
          <w14:ligatures w14:val="none"/>
        </w:rPr>
        <w:t xml:space="preserve"> shares meaningful conceptual overlap with the Estes Park program (a golf-focused destination emphasizing high-quality play, practice facilities, and group camaraderie in a distinctive setting), but differs notably in scale, execution, and positioning:</w:t>
      </w:r>
    </w:p>
    <w:p w14:paraId="46ABEF24" w14:textId="77777777" w:rsidR="001F07FA" w:rsidRPr="001F07FA" w:rsidRDefault="001F07FA" w:rsidP="001F0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b/>
          <w:bCs/>
          <w:kern w:val="0"/>
          <w14:ligatures w14:val="none"/>
        </w:rPr>
        <w:t>Scale &amp; Program Size</w:t>
      </w:r>
      <w:r w:rsidRPr="001F07FA">
        <w:rPr>
          <w:rFonts w:ascii="Times New Roman" w:eastAsia="Times New Roman" w:hAnsi="Times New Roman" w:cs="Times New Roman"/>
          <w:kern w:val="0"/>
          <w14:ligatures w14:val="none"/>
        </w:rPr>
        <w:t xml:space="preserve">: </w:t>
      </w:r>
      <w:proofErr w:type="spellStart"/>
      <w:r w:rsidRPr="001F07FA">
        <w:rPr>
          <w:rFonts w:ascii="Times New Roman" w:eastAsia="Times New Roman" w:hAnsi="Times New Roman" w:cs="Times New Roman"/>
          <w:kern w:val="0"/>
          <w14:ligatures w14:val="none"/>
        </w:rPr>
        <w:t>StreamSong</w:t>
      </w:r>
      <w:proofErr w:type="spellEnd"/>
      <w:r w:rsidRPr="001F07FA">
        <w:rPr>
          <w:rFonts w:ascii="Times New Roman" w:eastAsia="Times New Roman" w:hAnsi="Times New Roman" w:cs="Times New Roman"/>
          <w:kern w:val="0"/>
          <w14:ligatures w14:val="none"/>
        </w:rPr>
        <w:t xml:space="preserve"> offers a medium-scale resort with ~228 rooms plus specialized group accommodations (clubhouse, bunker, cabins), striking a balance between accessibility and intimacy. This is significantly larger than ultra-boutique private concepts like Miakka (~10 cabins) but much smaller and more focused than a full 500+ room destination like PGA Frisco. It avoids feeling overly corporate or sprawling.</w:t>
      </w:r>
    </w:p>
    <w:p w14:paraId="4D02155D" w14:textId="77777777" w:rsidR="001F07FA" w:rsidRPr="001F07FA" w:rsidRDefault="001F07FA" w:rsidP="001F0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b/>
          <w:bCs/>
          <w:kern w:val="0"/>
          <w14:ligatures w14:val="none"/>
        </w:rPr>
        <w:t>Sense of Place &amp; Execution</w:t>
      </w:r>
      <w:r w:rsidRPr="001F07FA">
        <w:rPr>
          <w:rFonts w:ascii="Times New Roman" w:eastAsia="Times New Roman" w:hAnsi="Times New Roman" w:cs="Times New Roman"/>
          <w:kern w:val="0"/>
          <w14:ligatures w14:val="none"/>
        </w:rPr>
        <w:t xml:space="preserve">: </w:t>
      </w:r>
      <w:proofErr w:type="spellStart"/>
      <w:r w:rsidRPr="001F07FA">
        <w:rPr>
          <w:rFonts w:ascii="Times New Roman" w:eastAsia="Times New Roman" w:hAnsi="Times New Roman" w:cs="Times New Roman"/>
          <w:kern w:val="0"/>
          <w14:ligatures w14:val="none"/>
        </w:rPr>
        <w:t>StreamSong</w:t>
      </w:r>
      <w:proofErr w:type="spellEnd"/>
      <w:r w:rsidRPr="001F07FA">
        <w:rPr>
          <w:rFonts w:ascii="Times New Roman" w:eastAsia="Times New Roman" w:hAnsi="Times New Roman" w:cs="Times New Roman"/>
          <w:kern w:val="0"/>
          <w14:ligatures w14:val="none"/>
        </w:rPr>
        <w:t xml:space="preserve"> excels at creating a powerful, memorable sense of place by dramatically transforming challenging industrial land into dramatic dunes and lakeside terrain. The architecture and landscaping feel purposeful and immersive rather than generic, delivering strong emotional connection from arrival through the golf experience — a clear strength compared to critiques of vanilla execution in other large-scale projects.</w:t>
      </w:r>
    </w:p>
    <w:p w14:paraId="63FA7018" w14:textId="77777777" w:rsidR="001F07FA" w:rsidRPr="001F07FA" w:rsidRDefault="001F07FA" w:rsidP="001F0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b/>
          <w:bCs/>
          <w:kern w:val="0"/>
          <w14:ligatures w14:val="none"/>
        </w:rPr>
        <w:t>Practice &amp; Short Game Emphasis</w:t>
      </w:r>
      <w:r w:rsidRPr="001F07FA">
        <w:rPr>
          <w:rFonts w:ascii="Times New Roman" w:eastAsia="Times New Roman" w:hAnsi="Times New Roman" w:cs="Times New Roman"/>
          <w:kern w:val="0"/>
          <w14:ligatures w14:val="none"/>
        </w:rPr>
        <w:t xml:space="preserve">: Like Miakka, </w:t>
      </w:r>
      <w:proofErr w:type="spellStart"/>
      <w:r w:rsidRPr="001F07FA">
        <w:rPr>
          <w:rFonts w:ascii="Times New Roman" w:eastAsia="Times New Roman" w:hAnsi="Times New Roman" w:cs="Times New Roman"/>
          <w:kern w:val="0"/>
          <w14:ligatures w14:val="none"/>
        </w:rPr>
        <w:t>StreamSong</w:t>
      </w:r>
      <w:proofErr w:type="spellEnd"/>
      <w:r w:rsidRPr="001F07FA">
        <w:rPr>
          <w:rFonts w:ascii="Times New Roman" w:eastAsia="Times New Roman" w:hAnsi="Times New Roman" w:cs="Times New Roman"/>
          <w:kern w:val="0"/>
          <w14:ligatures w14:val="none"/>
        </w:rPr>
        <w:t xml:space="preserve"> invests heavily in exceptional practice facilities and a high-quality short course. This supports skill development, casual play, and social hangouts, making it highly appealing for groups and repeat visitors. With a solid surrounding population base and destination draw, these elements drive both daily engagement and profitability.</w:t>
      </w:r>
    </w:p>
    <w:p w14:paraId="19AB245C" w14:textId="77777777" w:rsidR="001F07FA" w:rsidRDefault="001F07FA" w:rsidP="001F0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F07FA">
        <w:rPr>
          <w:rFonts w:ascii="Times New Roman" w:eastAsia="Times New Roman" w:hAnsi="Times New Roman" w:cs="Times New Roman"/>
          <w:b/>
          <w:bCs/>
          <w:kern w:val="0"/>
          <w14:ligatures w14:val="none"/>
        </w:rPr>
        <w:t>Guest/Member Experience</w:t>
      </w:r>
      <w:r w:rsidRPr="001F07FA">
        <w:rPr>
          <w:rFonts w:ascii="Times New Roman" w:eastAsia="Times New Roman" w:hAnsi="Times New Roman" w:cs="Times New Roman"/>
          <w:kern w:val="0"/>
          <w14:ligatures w14:val="none"/>
        </w:rPr>
        <w:t xml:space="preserve">: </w:t>
      </w:r>
      <w:proofErr w:type="spellStart"/>
      <w:r w:rsidRPr="001F07FA">
        <w:rPr>
          <w:rFonts w:ascii="Times New Roman" w:eastAsia="Times New Roman" w:hAnsi="Times New Roman" w:cs="Times New Roman"/>
          <w:kern w:val="0"/>
          <w14:ligatures w14:val="none"/>
        </w:rPr>
        <w:t>StreamSong</w:t>
      </w:r>
      <w:proofErr w:type="spellEnd"/>
      <w:r w:rsidRPr="001F07FA">
        <w:rPr>
          <w:rFonts w:ascii="Times New Roman" w:eastAsia="Times New Roman" w:hAnsi="Times New Roman" w:cs="Times New Roman"/>
          <w:kern w:val="0"/>
          <w14:ligatures w14:val="none"/>
        </w:rPr>
        <w:t xml:space="preserve"> prioritizes camaraderie through group-oriented lodging options, social gathering spaces, and a "just you, your friends, and the game" ethos. It creates a vibrant yet relaxed social hub without diluting the golf focus, offering better repeat value and inclusivity for non-golfers (via spa, dining, and adventures) than purely golf-isolated concepts.</w:t>
      </w:r>
    </w:p>
    <w:p w14:paraId="532151E8" w14:textId="23274B7B" w:rsidR="001F07FA" w:rsidRPr="001F07FA" w:rsidRDefault="001F07FA" w:rsidP="001F0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Separate Clubhouses</w:t>
      </w:r>
      <w:r w:rsidRPr="001F07F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With the many isolated clubhouses, there is no real sense of arrival or place.   Each destination is its own place. </w:t>
      </w:r>
    </w:p>
    <w:p w14:paraId="3D38CD8B" w14:textId="77777777" w:rsidR="008A6666" w:rsidRPr="008A6666" w:rsidRDefault="008A6666" w:rsidP="008A6666">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p>
    <w:p w14:paraId="07DCB1DC" w14:textId="042FEA36" w:rsidR="008A6666" w:rsidRPr="008A6666" w:rsidRDefault="008A6666" w:rsidP="008A6666">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8A6666">
        <w:rPr>
          <w:rFonts w:ascii="Times New Roman" w:eastAsia="Times New Roman" w:hAnsi="Times New Roman" w:cs="Times New Roman"/>
          <w:b/>
          <w:bCs/>
          <w:kern w:val="0"/>
          <w:sz w:val="27"/>
          <w:szCs w:val="27"/>
          <w14:ligatures w14:val="none"/>
        </w:rPr>
        <w:t>Summary</w:t>
      </w:r>
    </w:p>
    <w:p w14:paraId="7A6C2CBC" w14:textId="63D7F2EE" w:rsidR="001F07FA" w:rsidRDefault="001F07FA" w:rsidP="001F07FA">
      <w:pPr>
        <w:pStyle w:val="NormalWeb"/>
      </w:pPr>
      <w:r>
        <w:t xml:space="preserve">Golf is great, experience is lacking.   No central sense of arrival, the first human contact is at the bag drop and very weak.   Architectural character is very generic and doesn’t respond the place nor the amazing golf.   </w:t>
      </w:r>
    </w:p>
    <w:p w14:paraId="02A37F23" w14:textId="48C6D32A" w:rsidR="008A6666" w:rsidRDefault="008A6666" w:rsidP="008A6666">
      <w:pPr>
        <w:spacing w:before="100" w:beforeAutospacing="1" w:after="100" w:afterAutospacing="1" w:line="240" w:lineRule="auto"/>
        <w:outlineLvl w:val="2"/>
      </w:pPr>
    </w:p>
    <w:sectPr w:rsidR="008A6666" w:rsidSect="00394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7D6"/>
    <w:multiLevelType w:val="multilevel"/>
    <w:tmpl w:val="86A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3018"/>
    <w:multiLevelType w:val="multilevel"/>
    <w:tmpl w:val="677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B7C6D"/>
    <w:multiLevelType w:val="multilevel"/>
    <w:tmpl w:val="6EFC5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265696">
    <w:abstractNumId w:val="1"/>
  </w:num>
  <w:num w:numId="2" w16cid:durableId="1143544995">
    <w:abstractNumId w:val="2"/>
  </w:num>
  <w:num w:numId="3" w16cid:durableId="2065136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23"/>
    <w:rsid w:val="00170B35"/>
    <w:rsid w:val="001F07FA"/>
    <w:rsid w:val="00272E46"/>
    <w:rsid w:val="00394662"/>
    <w:rsid w:val="003C5023"/>
    <w:rsid w:val="0055713E"/>
    <w:rsid w:val="006A74DE"/>
    <w:rsid w:val="00894039"/>
    <w:rsid w:val="008A6666"/>
    <w:rsid w:val="00DD3738"/>
    <w:rsid w:val="00FD7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B52EFC"/>
  <w15:chartTrackingRefBased/>
  <w15:docId w15:val="{D5CB1514-7A61-7848-8804-AFAB9B02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023"/>
    <w:rPr>
      <w:rFonts w:eastAsiaTheme="majorEastAsia" w:cstheme="majorBidi"/>
      <w:color w:val="272727" w:themeColor="text1" w:themeTint="D8"/>
    </w:rPr>
  </w:style>
  <w:style w:type="paragraph" w:styleId="Title">
    <w:name w:val="Title"/>
    <w:basedOn w:val="Normal"/>
    <w:next w:val="Normal"/>
    <w:link w:val="TitleChar"/>
    <w:uiPriority w:val="10"/>
    <w:qFormat/>
    <w:rsid w:val="003C5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023"/>
    <w:pPr>
      <w:spacing w:before="160"/>
      <w:jc w:val="center"/>
    </w:pPr>
    <w:rPr>
      <w:i/>
      <w:iCs/>
      <w:color w:val="404040" w:themeColor="text1" w:themeTint="BF"/>
    </w:rPr>
  </w:style>
  <w:style w:type="character" w:customStyle="1" w:styleId="QuoteChar">
    <w:name w:val="Quote Char"/>
    <w:basedOn w:val="DefaultParagraphFont"/>
    <w:link w:val="Quote"/>
    <w:uiPriority w:val="29"/>
    <w:rsid w:val="003C5023"/>
    <w:rPr>
      <w:i/>
      <w:iCs/>
      <w:color w:val="404040" w:themeColor="text1" w:themeTint="BF"/>
    </w:rPr>
  </w:style>
  <w:style w:type="paragraph" w:styleId="ListParagraph">
    <w:name w:val="List Paragraph"/>
    <w:basedOn w:val="Normal"/>
    <w:uiPriority w:val="34"/>
    <w:qFormat/>
    <w:rsid w:val="003C5023"/>
    <w:pPr>
      <w:ind w:left="720"/>
      <w:contextualSpacing/>
    </w:pPr>
  </w:style>
  <w:style w:type="character" w:styleId="IntenseEmphasis">
    <w:name w:val="Intense Emphasis"/>
    <w:basedOn w:val="DefaultParagraphFont"/>
    <w:uiPriority w:val="21"/>
    <w:qFormat/>
    <w:rsid w:val="003C5023"/>
    <w:rPr>
      <w:i/>
      <w:iCs/>
      <w:color w:val="0F4761" w:themeColor="accent1" w:themeShade="BF"/>
    </w:rPr>
  </w:style>
  <w:style w:type="paragraph" w:styleId="IntenseQuote">
    <w:name w:val="Intense Quote"/>
    <w:basedOn w:val="Normal"/>
    <w:next w:val="Normal"/>
    <w:link w:val="IntenseQuoteChar"/>
    <w:uiPriority w:val="30"/>
    <w:qFormat/>
    <w:rsid w:val="003C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023"/>
    <w:rPr>
      <w:i/>
      <w:iCs/>
      <w:color w:val="0F4761" w:themeColor="accent1" w:themeShade="BF"/>
    </w:rPr>
  </w:style>
  <w:style w:type="character" w:styleId="IntenseReference">
    <w:name w:val="Intense Reference"/>
    <w:basedOn w:val="DefaultParagraphFont"/>
    <w:uiPriority w:val="32"/>
    <w:qFormat/>
    <w:rsid w:val="003C5023"/>
    <w:rPr>
      <w:b/>
      <w:bCs/>
      <w:smallCaps/>
      <w:color w:val="0F4761" w:themeColor="accent1" w:themeShade="BF"/>
      <w:spacing w:val="5"/>
    </w:rPr>
  </w:style>
  <w:style w:type="paragraph" w:styleId="NormalWeb">
    <w:name w:val="Normal (Web)"/>
    <w:basedOn w:val="Normal"/>
    <w:uiPriority w:val="99"/>
    <w:semiHidden/>
    <w:unhideWhenUsed/>
    <w:rsid w:val="003C50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5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Hoffacker</dc:creator>
  <cp:keywords/>
  <dc:description/>
  <cp:lastModifiedBy>Randy Hoffacker</cp:lastModifiedBy>
  <cp:revision>2</cp:revision>
  <dcterms:created xsi:type="dcterms:W3CDTF">2026-03-26T22:35:00Z</dcterms:created>
  <dcterms:modified xsi:type="dcterms:W3CDTF">2026-03-26T22:35:00Z</dcterms:modified>
</cp:coreProperties>
</file>