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p>
    <w:p w14:paraId="6663DA84" w14:textId="5523369F"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xml:space="preserve">, </w:t>
      </w:r>
      <w:r w:rsidR="005F0A62">
        <w:rPr>
          <w:rFonts w:ascii="Times New Roman" w:hAnsi="Times New Roman" w:cs="Times New Roman"/>
          <w:sz w:val="24"/>
          <w:szCs w:val="24"/>
        </w:rPr>
        <w:t>L</w:t>
      </w:r>
      <w:bookmarkStart w:id="0" w:name="_GoBack"/>
      <w:bookmarkEnd w:id="0"/>
      <w:r w:rsidR="00433D99" w:rsidRPr="00794D8C">
        <w:rPr>
          <w:rFonts w:ascii="Times New Roman" w:hAnsi="Times New Roman" w:cs="Times New Roman"/>
          <w:sz w:val="24"/>
          <w:szCs w:val="24"/>
        </w:rPr>
        <w:t>.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384A416F"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t>
      </w:r>
      <w:r w:rsidR="005D6448">
        <w:rPr>
          <w:rFonts w:ascii="Times New Roman" w:hAnsi="Times New Roman" w:cs="Times New Roman"/>
          <w:sz w:val="24"/>
          <w:szCs w:val="24"/>
        </w:rPr>
        <w:t>are</w:t>
      </w:r>
      <w:r w:rsidR="00BB0B43" w:rsidRPr="00794D8C">
        <w:rPr>
          <w:rFonts w:ascii="Times New Roman" w:hAnsi="Times New Roman" w:cs="Times New Roman"/>
          <w:sz w:val="24"/>
          <w:szCs w:val="24"/>
        </w:rPr>
        <w:t xml:space="preserve"> tested separately and </w:t>
      </w:r>
      <w:r w:rsidR="00735036" w:rsidRPr="00794D8C">
        <w:rPr>
          <w:rFonts w:ascii="Times New Roman" w:hAnsi="Times New Roman" w:cs="Times New Roman"/>
          <w:sz w:val="24"/>
          <w:szCs w:val="24"/>
        </w:rPr>
        <w:t>produce</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w:t>
      </w:r>
      <w:r w:rsidR="00BB0B43" w:rsidRPr="00794D8C">
        <w:rPr>
          <w:rFonts w:ascii="Times New Roman" w:hAnsi="Times New Roman" w:cs="Times New Roman"/>
          <w:sz w:val="24"/>
          <w:szCs w:val="24"/>
        </w:rPr>
        <w:lastRenderedPageBreak/>
        <w:t>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t>
      </w:r>
      <w:r w:rsidR="001F28BB">
        <w:rPr>
          <w:rFonts w:ascii="Times New Roman" w:hAnsi="Times New Roman" w:cs="Times New Roman"/>
          <w:sz w:val="24"/>
          <w:szCs w:val="24"/>
        </w:rPr>
        <w:t xml:space="preserve">water retention in </w:t>
      </w:r>
      <w:r w:rsidR="00843484" w:rsidRPr="00794D8C">
        <w:rPr>
          <w:rFonts w:ascii="Times New Roman" w:hAnsi="Times New Roman" w:cs="Times New Roman"/>
          <w:sz w:val="24"/>
          <w:szCs w:val="24"/>
        </w:rPr>
        <w:t xml:space="preserve">urban streams </w:t>
      </w:r>
      <w:r w:rsidR="001F28BB">
        <w:rPr>
          <w:rFonts w:ascii="Times New Roman" w:hAnsi="Times New Roman" w:cs="Times New Roman"/>
          <w:sz w:val="24"/>
          <w:szCs w:val="24"/>
        </w:rPr>
        <w:t xml:space="preserve">and receiving waters such as </w:t>
      </w:r>
      <w:r w:rsidR="00843484" w:rsidRPr="00794D8C">
        <w:rPr>
          <w:rFonts w:ascii="Times New Roman" w:hAnsi="Times New Roman" w:cs="Times New Roman"/>
          <w:sz w:val="24"/>
          <w:szCs w:val="24"/>
        </w:rPr>
        <w:t>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 xml:space="preserve">our approach </w:t>
      </w:r>
      <w:r w:rsidR="001F28BB">
        <w:rPr>
          <w:rFonts w:ascii="Times New Roman" w:hAnsi="Times New Roman" w:cs="Times New Roman"/>
          <w:sz w:val="24"/>
          <w:szCs w:val="24"/>
        </w:rPr>
        <w:t>is likely</w:t>
      </w:r>
      <w:r w:rsidR="00B37F09">
        <w:rPr>
          <w:rFonts w:ascii="Times New Roman" w:hAnsi="Times New Roman" w:cs="Times New Roman"/>
          <w:sz w:val="24"/>
          <w:szCs w:val="24"/>
        </w:rPr>
        <w:t xml:space="preserve"> applicable in other metropolitan areas</w:t>
      </w:r>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74C2456A" w:rsidR="00C65E2C"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60D3E">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Software&lt;/full-title&gt;&lt;/periodical&gt;&lt;pages&gt;368-379&lt;/pages&gt;&lt;volume&gt;109&lt;/volume&gt;&lt;number&gt;November 2018&lt;/number&gt;&lt;dates&gt;&lt;year&gt;2018&lt;/year&gt;&lt;/dates&gt;&lt;isbn&gt;1364-8152&lt;/isbn&gt;&lt;urls&gt;&lt;/urls&gt;&lt;/record&gt;&lt;/Cite&gt;&lt;/EndNote&gt;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&lt;EndNote&gt;&lt;Cite&gt;&lt;Author&gt;Hoghooghi&lt;/Author&gt;&lt;Year&gt;2018&lt;/Year&gt;&lt;RecNum&gt;4&lt;/RecNum&gt;&lt;DisplayText&gt;(Hoghooghi et al., 2018; Lee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Lee&lt;/Author&gt;&lt;Year&gt;2018&lt;/Year&gt;&lt;RecNum&gt;41&lt;/RecNum&gt;&lt;record&gt;&lt;rec-number&gt;41&lt;/rec-number&gt;&lt;foreign-keys&gt;&lt;key app="EN" db-id="vxswrvz902xafmet90nv2wrlvesvv0zrsd99" timestamp="1583173855"&gt;41&lt;/key&gt;&lt;/foreign-keys&gt;&lt;ref-type name="Journal Article"&gt;17&lt;/ref-type&gt;&lt;contributors&gt;&lt;authors&gt;&lt;author&gt;Lee, Joong Gwang&lt;/author&gt;&lt;author&gt;Nietch, Christopher T&lt;/author&gt;&lt;author&gt;Panguluri, Srinivas&lt;/author&gt;&lt;/authors&gt;&lt;/contributors&gt;&lt;titles&gt;&lt;title&gt;Drainage area characterization for evaluating green infrastructure using the Storm Water Management Model&lt;/title&gt;&lt;secondary-title&gt;Hydrology and earth system sciences&lt;/secondary-title&gt;&lt;/titles&gt;&lt;periodical&gt;&lt;full-title&gt;Hydrology and earth system sciences&lt;/full-title&gt;&lt;/periodical&gt;&lt;pages&gt;2615&lt;/pages&gt;&lt;volume&gt;22&lt;/volume&gt;&lt;dates&gt;&lt;year&gt;2018&lt;/year&gt;&lt;/dates&gt;&lt;urls&gt;&lt;/urls&gt;&lt;/record&gt;&lt;/Cite&gt;&lt;/EndNote&gt;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1F28BB">
        <w:rPr>
          <w:rFonts w:ascii="Times New Roman" w:hAnsi="Times New Roman" w:cs="Times New Roman"/>
          <w:noProof/>
          <w:sz w:val="24"/>
          <w:szCs w:val="24"/>
        </w:rPr>
        <w:t>(Hoghooghi et al., 2018; Lee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w:t>
      </w:r>
      <w:r w:rsidR="005D6448">
        <w:rPr>
          <w:rFonts w:ascii="Times New Roman" w:hAnsi="Times New Roman" w:cs="Times New Roman"/>
          <w:sz w:val="24"/>
          <w:szCs w:val="24"/>
        </w:rPr>
        <w:t>an</w:t>
      </w:r>
      <w:r w:rsidR="00C65E2C" w:rsidRPr="00794D8C">
        <w:rPr>
          <w:rFonts w:ascii="Times New Roman" w:hAnsi="Times New Roman" w:cs="Times New Roman"/>
          <w:sz w:val="24"/>
          <w:szCs w:val="24"/>
        </w:rPr>
        <w:t xml:space="preserve"> environmental system as a series of equations that </w:t>
      </w:r>
      <w:r w:rsidR="005D6448">
        <w:rPr>
          <w:rFonts w:ascii="Times New Roman" w:hAnsi="Times New Roman" w:cs="Times New Roman"/>
          <w:sz w:val="24"/>
          <w:szCs w:val="24"/>
        </w:rPr>
        <w:t>evolve a set of state variables</w:t>
      </w:r>
      <w:r w:rsidR="00C65E2C"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&lt;EndNote&gt;&lt;Cite&gt;&lt;Author&gt;Bicknell&lt;/Author&gt;&lt;Year&gt;1997&lt;/Year&gt;&lt;RecNum&gt;9&lt;/RecNum&gt;&lt;DisplayText&gt;(Bicknell et al., 1997)&lt;/DisplayText&gt;&lt;record&gt;&lt;rec-number&gt;9&lt;/rec-number&gt;&lt;foreign-keys&gt;&lt;key app="EN" db-id="vxswrvz902xafmet90nv2wrlvesvv0zrsd99" timestamp="1546295779"&gt;9&lt;/key&gt;&lt;/foreign-keys&gt;&lt;ref-type name="Government Document"&gt;46&lt;/ref-type&gt;&lt;contributors&gt;&lt;authors&gt;&lt;author&gt;Bicknell,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version 11&lt;/title&gt;&lt;/titles&gt;&lt;volume&gt;EPA/600/R-97/080&lt;/volume&gt;&lt;dates&gt;&lt;year&gt;1997&lt;/year&gt;&lt;/dates&gt;&lt;pub-location&gt;Athens, GA, USA&lt;/pub-location&gt;&lt;publisher&gt;U.S. Environmental Protection Agency, National Exposure Research Laboratory&lt;/publisher&gt;&lt;urls&gt;&lt;/urls&gt;&lt;/record&gt;&lt;/Cite&gt;&lt;/EndNote&gt;</w:instrText>
      </w:r>
      <w:r w:rsidR="00F7038F" w:rsidRPr="00794D8C">
        <w:rPr>
          <w:rFonts w:ascii="Times New Roman" w:hAnsi="Times New Roman" w:cs="Times New Roman"/>
          <w:sz w:val="24"/>
          <w:szCs w:val="24"/>
        </w:rPr>
        <w:fldChar w:fldCharType="separate"/>
      </w:r>
      <w:r w:rsidR="00560D3E">
        <w:rPr>
          <w:rFonts w:ascii="Times New Roman" w:hAnsi="Times New Roman" w:cs="Times New Roman"/>
          <w:noProof/>
          <w:sz w:val="24"/>
          <w:szCs w:val="24"/>
        </w:rPr>
        <w:t>(Bicknell et al., 1997)</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name="Journal Article"&gt;17&lt;/ref-type&gt;&lt;contributors&gt;&lt;authors&gt;&lt;author&gt;Rossman, Lewis A&lt;/author&gt;&lt;/authors&gt;&lt;/contributors&gt;&lt;titles&gt;&lt;title&gt;Storm Water Management Model User&amp;apos;s Manual Version 5.0&lt;/title&gt;&lt;secondary-title&gt;U.S. Environmental Protection Agency, Washington, DC, EPA/EPA/600/R-05/040&lt;/secondary-title&gt;&lt;/titles&gt;&lt;periodical&gt;&lt;full-title&gt;U.S. Environmental Protection Agency, Washington, DC, EPA/EPA/600/R-05/040&lt;/full-title&gt;&lt;/periodical&gt;&lt;dates&gt;&lt;year&gt;2010&lt;/year&gt;&lt;/dates&gt;&lt;urls&gt;&lt;/urls&gt;&lt;/record&gt;&lt;/Cite&gt;&lt;/EndNote&gt;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 xml:space="preserve">Regional Hydro-Ecological Simulation System [RHESSys;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t xml:space="preserve">basins </w:t>
      </w:r>
      <w:r w:rsidR="007F6881" w:rsidRPr="00794D8C">
        <w:rPr>
          <w:rFonts w:ascii="Times New Roman" w:hAnsi="Times New Roman" w:cs="Times New Roman"/>
          <w:sz w:val="24"/>
          <w:szCs w:val="24"/>
        </w:rPr>
        <w:lastRenderedPageBreak/>
        <w:t>(e.g.,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r w:rsidR="005D6448">
        <w:rPr>
          <w:rFonts w:ascii="Times New Roman" w:hAnsi="Times New Roman" w:cs="Times New Roman"/>
          <w:sz w:val="24"/>
          <w:szCs w:val="24"/>
        </w:rPr>
        <w:t>enable</w:t>
      </w:r>
      <w:r w:rsidR="0095335C" w:rsidRPr="00794D8C">
        <w:rPr>
          <w:rFonts w:ascii="Times New Roman" w:hAnsi="Times New Roman" w:cs="Times New Roman"/>
          <w:sz w:val="24"/>
          <w:szCs w:val="24"/>
        </w:rPr>
        <w:t xml:space="preserve">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p>
    <w:p w14:paraId="1DCEFBDC" w14:textId="65E0D84F"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RHESSys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762DF2F" w:rsidR="00053EBB" w:rsidRPr="00794D8C" w:rsidRDefault="0048158E"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w:t>
      </w:r>
      <w:r w:rsidRPr="00794D8C">
        <w:rPr>
          <w:rFonts w:ascii="Times New Roman" w:hAnsi="Times New Roman" w:cs="Times New Roman"/>
          <w:sz w:val="24"/>
          <w:szCs w:val="24"/>
        </w:rPr>
        <w:lastRenderedPageBreak/>
        <w:t xml:space="preserve">scales. </w:t>
      </w:r>
      <w:r w:rsidR="000B104A" w:rsidRPr="00794D8C">
        <w:rPr>
          <w:rFonts w:ascii="Times New Roman" w:hAnsi="Times New Roman" w:cs="Times New Roman"/>
          <w:sz w:val="24"/>
          <w:szCs w:val="24"/>
        </w:rPr>
        <w:t>In this paper, we model watershed-scale hydrologic discharge for four urban watersheds 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1D1EA784"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 xml:space="preserve">offs for </w:t>
      </w:r>
      <w:r w:rsidR="00F80D09" w:rsidRPr="00F80D09">
        <w:rPr>
          <w:rFonts w:ascii="Times New Roman" w:hAnsi="Times New Roman" w:cs="Times New Roman"/>
          <w:sz w:val="24"/>
          <w:szCs w:val="24"/>
        </w:rPr>
        <w:lastRenderedPageBreak/>
        <w:t>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 </w:instrText>
      </w:r>
      <w:r w:rsidR="004773CB">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EN.CITE.DATA </w:instrText>
      </w:r>
      <w:r w:rsidR="004773CB">
        <w:rPr>
          <w:rFonts w:ascii="Times New Roman" w:hAnsi="Times New Roman" w:cs="Times New Roman"/>
          <w:sz w:val="24"/>
          <w:szCs w:val="24"/>
        </w:rPr>
      </w:r>
      <w:r w:rsidR="004773CB">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7246AA6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 xml:space="preserve">four distinct urban watersheds within the greater Seattle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24EE8533" w:rsidR="00A56DD5" w:rsidRPr="00794D8C" w:rsidRDefault="005C5D3A" w:rsidP="00794D8C">
      <w:pPr>
        <w:spacing w:line="480" w:lineRule="auto"/>
        <w:ind w:firstLine="720"/>
        <w:rPr>
          <w:rFonts w:ascii="Times New Roman" w:hAnsi="Times New Roman" w:cs="Times New Roman"/>
          <w:sz w:val="24"/>
          <w:szCs w:val="24"/>
        </w:rPr>
      </w:pPr>
      <w:r w:rsidRPr="00E177C9">
        <w:rPr>
          <w:rFonts w:ascii="Times New Roman" w:hAnsi="Times New Roman" w:cs="Times New Roman"/>
          <w:sz w:val="24"/>
          <w:szCs w:val="24"/>
        </w:rPr>
        <w:t>T</w:t>
      </w:r>
      <w:r w:rsidR="00A56DD5" w:rsidRPr="00E177C9">
        <w:rPr>
          <w:rFonts w:ascii="Times New Roman" w:hAnsi="Times New Roman" w:cs="Times New Roman"/>
          <w:sz w:val="24"/>
          <w:szCs w:val="24"/>
        </w:rPr>
        <w:t xml:space="preserve">able </w:t>
      </w:r>
      <w:r w:rsidR="004F15FA" w:rsidRPr="00E177C9">
        <w:rPr>
          <w:rFonts w:ascii="Times New Roman" w:hAnsi="Times New Roman" w:cs="Times New Roman"/>
          <w:sz w:val="24"/>
          <w:szCs w:val="24"/>
        </w:rPr>
        <w:t>1</w:t>
      </w:r>
      <w:r w:rsidR="00A56DD5" w:rsidRPr="00E177C9">
        <w:rPr>
          <w:rFonts w:ascii="Times New Roman" w:hAnsi="Times New Roman" w:cs="Times New Roman"/>
          <w:sz w:val="24"/>
          <w:szCs w:val="24"/>
        </w:rPr>
        <w:t xml:space="preserve"> shows the percentage distribution of</w:t>
      </w:r>
      <w:r w:rsidR="00084F49" w:rsidRPr="00E177C9">
        <w:rPr>
          <w:rFonts w:ascii="Times New Roman" w:hAnsi="Times New Roman" w:cs="Times New Roman"/>
          <w:sz w:val="24"/>
          <w:szCs w:val="24"/>
        </w:rPr>
        <w:t xml:space="preserve"> land use for each of the four watersheds, as derived from the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w:t>
      </w:r>
      <w:r w:rsidR="00693339" w:rsidRPr="00794D8C">
        <w:rPr>
          <w:rFonts w:ascii="Times New Roman" w:hAnsi="Times New Roman" w:cs="Times New Roman"/>
          <w:sz w:val="24"/>
          <w:szCs w:val="24"/>
        </w:rPr>
        <w:lastRenderedPageBreak/>
        <w:t xml:space="preserve">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09FBFD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 </w:instrText>
      </w:r>
      <w:r w:rsidR="00441CD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EN.CITE.DATA </w:instrText>
      </w:r>
      <w:r w:rsidR="00441CDC">
        <w:rPr>
          <w:rFonts w:ascii="Times New Roman" w:hAnsi="Times New Roman" w:cs="Times New Roman"/>
          <w:sz w:val="24"/>
          <w:szCs w:val="24"/>
        </w:rPr>
      </w:r>
      <w:r w:rsidR="00441CDC">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E78764D"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w:t>
      </w:r>
      <w:r w:rsidRPr="00794D8C">
        <w:rPr>
          <w:rFonts w:ascii="Times New Roman" w:hAnsi="Times New Roman" w:cs="Times New Roman"/>
          <w:sz w:val="24"/>
          <w:szCs w:val="24"/>
        </w:rPr>
        <w:lastRenderedPageBreak/>
        <w:t xml:space="preserve">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1507F19"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1CA0A020" w:rsidR="00A26CED" w:rsidRPr="00794D8C"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 xml:space="preserve">m land use land cover </w:t>
      </w:r>
      <w:r w:rsidR="00A26CED" w:rsidRPr="00E15DD7">
        <w:rPr>
          <w:rFonts w:ascii="Times New Roman" w:hAnsi="Times New Roman" w:cs="Times New Roman"/>
          <w:sz w:val="24"/>
          <w:szCs w:val="24"/>
        </w:rPr>
        <w:lastRenderedPageBreak/>
        <w:t>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786849C8"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Three NOAA-referenced weather stations (Sand Point, Portage Bay, and Boeing Field) and Daymet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Daymet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D</w:t>
      </w:r>
      <w:r w:rsidRPr="00794D8C">
        <w:rPr>
          <w:rFonts w:ascii="Times New Roman" w:hAnsi="Times New Roman" w:cs="Times New Roman"/>
          <w:sz w:val="24"/>
          <w:szCs w:val="24"/>
        </w:rPr>
        <w:t>aymet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Daymet daily gridded modeled weather parameters, using the “daymetr”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753052ED"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Taylor</w:t>
      </w:r>
      <w:r w:rsidRPr="00794D8C">
        <w:rPr>
          <w:rFonts w:ascii="Times New Roman" w:hAnsi="Times New Roman" w:cs="Times New Roman"/>
          <w:sz w:val="24"/>
          <w:szCs w:val="24"/>
        </w:rPr>
        <w:t xml:space="preserve"> Creek was chosen because it was the smallest watershed</w:t>
      </w:r>
      <w:r w:rsidR="00195E5A">
        <w:rPr>
          <w:rFonts w:ascii="Times New Roman" w:hAnsi="Times New Roman" w:cs="Times New Roman"/>
          <w:sz w:val="24"/>
          <w:szCs w:val="24"/>
        </w:rPr>
        <w:t xml:space="preserve"> and therefore produced the fastest computational runtime,</w:t>
      </w:r>
      <w:r w:rsidRPr="00794D8C">
        <w:rPr>
          <w:rFonts w:ascii="Times New Roman" w:hAnsi="Times New Roman" w:cs="Times New Roman"/>
          <w:sz w:val="24"/>
          <w:szCs w:val="24"/>
        </w:rPr>
        <w:t xml:space="preserve"> and</w:t>
      </w:r>
      <w:r w:rsidR="00195E5A">
        <w:rPr>
          <w:rFonts w:ascii="Times New Roman" w:hAnsi="Times New Roman" w:cs="Times New Roman"/>
          <w:sz w:val="24"/>
          <w:szCs w:val="24"/>
        </w:rPr>
        <w:t xml:space="preserve"> it</w:t>
      </w:r>
      <w:r w:rsidR="00717632">
        <w:rPr>
          <w:rFonts w:ascii="Times New Roman" w:hAnsi="Times New Roman" w:cs="Times New Roman"/>
          <w:sz w:val="24"/>
          <w:szCs w:val="24"/>
        </w:rPr>
        <w:t xml:space="preserve"> also</w:t>
      </w:r>
      <w:r w:rsidRPr="00794D8C">
        <w:rPr>
          <w:rFonts w:ascii="Times New Roman" w:hAnsi="Times New Roman" w:cs="Times New Roman"/>
          <w:sz w:val="24"/>
          <w:szCs w:val="24"/>
        </w:rPr>
        <w:t xml:space="preserve"> had the longest period of observed hydrologic data available.</w:t>
      </w:r>
    </w:p>
    <w:p w14:paraId="747C9B38" w14:textId="5FEB2425"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4B67FADA"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w:t>
      </w:r>
      <w:r w:rsidRPr="00794D8C">
        <w:rPr>
          <w:rFonts w:ascii="Times New Roman" w:hAnsi="Times New Roman" w:cs="Times New Roman"/>
          <w:sz w:val="24"/>
          <w:szCs w:val="24"/>
        </w:rPr>
        <w:lastRenderedPageBreak/>
        <w:t xml:space="preserve">January 2004 and July 2016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r w:rsidRPr="00794D8C">
        <w:rPr>
          <w:rFonts w:ascii="Times New Roman" w:hAnsi="Times New Roman" w:cs="Times New Roman"/>
          <w:i/>
          <w:iCs/>
          <w:sz w:val="24"/>
          <w:szCs w:val="24"/>
        </w:rPr>
        <w:t>surfaceKs</w:t>
      </w:r>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r w:rsidRPr="00794D8C">
        <w:rPr>
          <w:rFonts w:ascii="Times New Roman" w:hAnsi="Times New Roman" w:cs="Times New Roman"/>
          <w:i/>
          <w:iCs/>
          <w:sz w:val="24"/>
          <w:szCs w:val="24"/>
        </w:rPr>
        <w:t>ksLat</w:t>
      </w:r>
      <w:r w:rsidRPr="00794D8C">
        <w:rPr>
          <w:rFonts w:ascii="Times New Roman" w:hAnsi="Times New Roman" w:cs="Times New Roman"/>
          <w:sz w:val="24"/>
          <w:szCs w:val="24"/>
        </w:rPr>
        <w:t xml:space="preserve"> and </w:t>
      </w:r>
      <w:r w:rsidRPr="00794D8C">
        <w:rPr>
          <w:rFonts w:ascii="Times New Roman" w:hAnsi="Times New Roman" w:cs="Times New Roman"/>
          <w:i/>
          <w:iCs/>
          <w:sz w:val="24"/>
          <w:szCs w:val="24"/>
        </w:rPr>
        <w:t>ksVert</w:t>
      </w:r>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433C42E7"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scenarios.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6A7CF2EA"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low-level vegetation that typically covers a large proportion of the roof. </w:t>
      </w:r>
      <w:r w:rsidRPr="00794D8C">
        <w:rPr>
          <w:rFonts w:ascii="Times New Roman" w:hAnsi="Times New Roman" w:cs="Times New Roman"/>
          <w:sz w:val="24"/>
          <w:szCs w:val="24"/>
        </w:rPr>
        <w:lastRenderedPageBreak/>
        <w:t>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0CCD84DD"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 Extensive 600 Media</w:t>
      </w:r>
      <w:r w:rsidR="001C516D" w:rsidRPr="00794D8C">
        <w:rPr>
          <w:rFonts w:ascii="Times New Roman" w:hAnsi="Times New Roman" w:cs="Times New Roman"/>
          <w:sz w:val="24"/>
          <w:szCs w:val="24"/>
        </w:rPr>
        <w:t xml:space="preserve"> and Rooflite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A04D95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r w:rsidR="002B11E4" w:rsidRPr="00794D8C">
        <w:rPr>
          <w:rFonts w:ascii="Times New Roman" w:hAnsi="Times New Roman" w:cs="Times New Roman"/>
          <w:sz w:val="24"/>
          <w:szCs w:val="24"/>
        </w:rPr>
        <w:t>gC</w:t>
      </w:r>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1"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lastRenderedPageBreak/>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1"/>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0FF0A3A4"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 xml:space="preserve">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38118743"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to the improper characterization of flow in Pipers Creek using calibration parameters from Taylor Creek. Alternatively,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w:t>
      </w:r>
      <w:r w:rsidR="009D46BB">
        <w:rPr>
          <w:rFonts w:ascii="Times New Roman" w:hAnsi="Times New Roman" w:cs="Times New Roman"/>
          <w:bCs/>
          <w:sz w:val="24"/>
          <w:szCs w:val="24"/>
        </w:rPr>
        <w:lastRenderedPageBreak/>
        <w:t>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528F14E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w:t>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4741E9A5"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all of the buildings within the watersheds were converted to green roofs when using intensive and extensive green roof varieties, respectively. The land use percentages were remarkably similar among the four watersheds, even </w:t>
      </w:r>
      <w:r w:rsidRPr="00794D8C">
        <w:rPr>
          <w:rFonts w:ascii="Times New Roman" w:hAnsi="Times New Roman" w:cs="Times New Roman"/>
          <w:sz w:val="24"/>
          <w:szCs w:val="24"/>
        </w:rPr>
        <w:lastRenderedPageBreak/>
        <w:t>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sidR="00115625">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 xml:space="preserve">resulted </w:t>
      </w:r>
      <w:r w:rsidR="008E7F4E">
        <w:rPr>
          <w:rFonts w:ascii="Times New Roman" w:hAnsi="Times New Roman" w:cs="Times New Roman"/>
          <w:sz w:val="24"/>
          <w:szCs w:val="24"/>
        </w:rPr>
        <w:t>in up to</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r w:rsidR="008E7F4E">
        <w:rPr>
          <w:rFonts w:ascii="Times New Roman" w:hAnsi="Times New Roman" w:cs="Times New Roman"/>
          <w:sz w:val="24"/>
          <w:szCs w:val="24"/>
        </w:rPr>
        <w:t xml:space="preserve">at 100% implementation of </w:t>
      </w:r>
      <w:r w:rsidRPr="00794D8C">
        <w:rPr>
          <w:rFonts w:ascii="Times New Roman" w:hAnsi="Times New Roman" w:cs="Times New Roman"/>
          <w:sz w:val="24"/>
          <w:szCs w:val="24"/>
        </w:rPr>
        <w:t xml:space="preserve">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particular watershed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p w14:paraId="6761A42F" w14:textId="77777777" w:rsidR="00E15DD7" w:rsidRPr="00E15DD7" w:rsidRDefault="00234F4D" w:rsidP="00E15DD7">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E15DD7" w:rsidRPr="00E15DD7">
        <w:t>Abdelnour, A., B. McKane, R., Stieglitz, M., Pan, F., Cheng, Y., 2013. Effects of harvest on carbon and nitrogen dynamics in a Pacific Northwest forest catchment. Water Resources Research 49, 1292-1313.</w:t>
      </w:r>
    </w:p>
    <w:p w14:paraId="0D84DDEB" w14:textId="77777777" w:rsidR="00E15DD7" w:rsidRPr="00E15DD7" w:rsidRDefault="00E15DD7" w:rsidP="00E15DD7">
      <w:pPr>
        <w:pStyle w:val="EndNoteBibliography"/>
        <w:spacing w:after="360"/>
      </w:pPr>
      <w:r w:rsidRPr="00E15DD7">
        <w:t>Abdelnour, A., Stieglitz, M., Pan, F., McKane, R., 2011. Catchment hydrological responses to forest harvest amount and spatial pattern. Water Resources Research 47, W09521.</w:t>
      </w:r>
    </w:p>
    <w:p w14:paraId="2F08664D" w14:textId="77777777" w:rsidR="00E15DD7" w:rsidRPr="00E15DD7" w:rsidRDefault="00E15DD7" w:rsidP="00E15DD7">
      <w:pPr>
        <w:pStyle w:val="EndNoteBibliography"/>
        <w:spacing w:after="360"/>
      </w:pPr>
      <w:r w:rsidRPr="00E15DD7">
        <w:lastRenderedPageBreak/>
        <w:t>Aksoy, H., Kavvas, M.L., 2005. A review of hillslope and watershed scale erosion and sediment transport models. Catena 64, 247-271.</w:t>
      </w:r>
    </w:p>
    <w:p w14:paraId="4D0D8B43" w14:textId="77777777" w:rsidR="00E15DD7" w:rsidRPr="00E15DD7" w:rsidRDefault="00E15DD7" w:rsidP="00E15DD7">
      <w:pPr>
        <w:pStyle w:val="EndNoteBibliography"/>
        <w:spacing w:after="360"/>
      </w:pPr>
      <w:r w:rsidRPr="00E15DD7">
        <w:t>Barnhart, B.L., Golden, H.E., Kasprzyk, J.R., Pauer, J.J., Jones, C.E., Sawicz, K.A., Hoghooghi, N., Simon, M., McKane, R.B., Mayer, P.M., 2018. Embedding co-production and addressing uncertainty in watershed modeling decision-support tools: Successes and challenges. Environmental Modelling &amp; Software 109, 368-379.</w:t>
      </w:r>
    </w:p>
    <w:p w14:paraId="25306DA6" w14:textId="77777777" w:rsidR="00E15DD7" w:rsidRPr="00E15DD7" w:rsidRDefault="00E15DD7" w:rsidP="00E15DD7">
      <w:pPr>
        <w:pStyle w:val="EndNoteBibliography"/>
        <w:spacing w:after="360"/>
      </w:pPr>
      <w:r w:rsidRPr="00E15DD7">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78AF4323" w14:textId="77777777" w:rsidR="00E15DD7" w:rsidRPr="00E15DD7" w:rsidRDefault="00E15DD7" w:rsidP="00E15DD7">
      <w:pPr>
        <w:pStyle w:val="EndNoteBibliography"/>
        <w:spacing w:after="360"/>
      </w:pPr>
      <w:r w:rsidRPr="00E15DD7">
        <w:t>Berardi, U., GhaffarianHoseini, A., GhaffarianHoseini, A., 2014. State-of-the-art analysis of the environmental benefits of green roofs. Applied Energy 115, 411-428.</w:t>
      </w:r>
    </w:p>
    <w:p w14:paraId="67B5FE73" w14:textId="77777777" w:rsidR="00E15DD7" w:rsidRPr="00E15DD7" w:rsidRDefault="00E15DD7" w:rsidP="00E15DD7">
      <w:pPr>
        <w:pStyle w:val="EndNoteBibliography"/>
        <w:spacing w:after="360"/>
      </w:pPr>
      <w:r w:rsidRPr="00E15DD7">
        <w:t>Bicknell, B.R., Imhoff, J.C., Kittle Jr, J.L., Donigian Jr, A.S., Johanson, R.C., 1997. Hydrological Simulation Program--FORTRAN, User's manual for version 11. U.S. Environmental Protection Agency, National Exposure Research Laboratory, Athens, GA, USA.</w:t>
      </w:r>
    </w:p>
    <w:p w14:paraId="3C0D065E" w14:textId="77777777" w:rsidR="00E15DD7" w:rsidRPr="00E15DD7" w:rsidRDefault="00E15DD7" w:rsidP="00E15DD7">
      <w:pPr>
        <w:pStyle w:val="EndNoteBibliography"/>
        <w:spacing w:after="360"/>
      </w:pPr>
      <w:r w:rsidRPr="00E15DD7">
        <w:t>Borah, D.K., Bera, M., 2003. Watershed-scale hydrologic and nonpoint-source pollution models: Review of mathematical bases. Transactions of the ASAE 46, 1553.</w:t>
      </w:r>
    </w:p>
    <w:p w14:paraId="723CF2F8" w14:textId="77777777" w:rsidR="00E15DD7" w:rsidRPr="00E15DD7" w:rsidRDefault="00E15DD7" w:rsidP="00E15DD7">
      <w:pPr>
        <w:pStyle w:val="EndNoteBibliography"/>
        <w:spacing w:after="360"/>
      </w:pPr>
      <w:r w:rsidRPr="00E15DD7">
        <w:t>Carter, T., Jackson, C.R., 2007. Vegetated roofs for stormwater management at multiple spatial scales. Landscape and urban planning 80, 84-94.</w:t>
      </w:r>
    </w:p>
    <w:p w14:paraId="2B9BCA2C" w14:textId="77777777" w:rsidR="00E15DD7" w:rsidRPr="00E15DD7" w:rsidRDefault="00E15DD7" w:rsidP="00E15DD7">
      <w:pPr>
        <w:pStyle w:val="EndNoteBibliography"/>
        <w:spacing w:after="360"/>
      </w:pPr>
      <w:r w:rsidRPr="00E15DD7">
        <w:t>Deb, K., Pratap, A., Agarwal, S., Meyarivan, T., 2002. A fast and elitist multiobjective genetic algorithm: NSGA-II. IEEE transactions on evolutionary computation 6, 182-197.</w:t>
      </w:r>
    </w:p>
    <w:p w14:paraId="389066FB" w14:textId="77777777" w:rsidR="00E15DD7" w:rsidRPr="00E15DD7" w:rsidRDefault="00E15DD7" w:rsidP="00E15DD7">
      <w:pPr>
        <w:pStyle w:val="EndNoteBibliography"/>
        <w:spacing w:after="360"/>
      </w:pPr>
      <w:r w:rsidRPr="00E15DD7">
        <w:t>ESRI, 2014. ArcGIS Desktop: Release 10.3. Environmental Systems Research Institute, Redlands, CA.</w:t>
      </w:r>
    </w:p>
    <w:p w14:paraId="25BE3BCB" w14:textId="77777777" w:rsidR="00E15DD7" w:rsidRPr="00E15DD7" w:rsidRDefault="00E15DD7" w:rsidP="00E15DD7">
      <w:pPr>
        <w:pStyle w:val="EndNoteBibliography"/>
        <w:spacing w:after="360"/>
      </w:pPr>
      <w:r w:rsidRPr="00E15DD7">
        <w:t>Gassman, P.W., Reyes, M.R., Green, C.H., Arnold, J.G., 2007. The soil and water assessment tool: historical development, applications, and future research directions. Transactions of the ASABE 50, 1211-1250.</w:t>
      </w:r>
    </w:p>
    <w:p w14:paraId="7C726DC7" w14:textId="77777777" w:rsidR="00E15DD7" w:rsidRPr="00E15DD7" w:rsidRDefault="00E15DD7" w:rsidP="00E15DD7">
      <w:pPr>
        <w:pStyle w:val="EndNoteBibliography"/>
        <w:spacing w:after="360"/>
      </w:pPr>
      <w:r w:rsidRPr="00E15DD7">
        <w:t>Getter, K.L., Rowe, D.B., Robertson, G.P., Cregg, B.M., Andresen, J.A., 2009. Carbon sequestration potential of extensive green roofs. Environmental science &amp; technology 43, 7564-7570.</w:t>
      </w:r>
    </w:p>
    <w:p w14:paraId="5083724C" w14:textId="77777777" w:rsidR="00E15DD7" w:rsidRPr="00E15DD7" w:rsidRDefault="00E15DD7" w:rsidP="00E15DD7">
      <w:pPr>
        <w:pStyle w:val="EndNoteBibliography"/>
        <w:spacing w:after="360"/>
      </w:pPr>
      <w:r w:rsidRPr="00E15DD7">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5C5B9852" w14:textId="77777777" w:rsidR="00E15DD7" w:rsidRPr="00E15DD7" w:rsidRDefault="00E15DD7" w:rsidP="00E15DD7">
      <w:pPr>
        <w:pStyle w:val="EndNoteBibliography"/>
        <w:spacing w:after="360"/>
      </w:pPr>
      <w:r w:rsidRPr="00E15DD7">
        <w:t>Golden, H.E., Hoghooghi, N., 2018. Green infrastructure and its catchment‐scale effects: an emerging science. Wiley Interdisciplinary Reviews: Water 5, e1254.</w:t>
      </w:r>
    </w:p>
    <w:p w14:paraId="43C11FF4" w14:textId="77777777" w:rsidR="00E15DD7" w:rsidRPr="00E15DD7" w:rsidRDefault="00E15DD7" w:rsidP="00E15DD7">
      <w:pPr>
        <w:pStyle w:val="EndNoteBibliography"/>
        <w:spacing w:after="360"/>
      </w:pPr>
      <w:r w:rsidRPr="00E15DD7">
        <w:lastRenderedPageBreak/>
        <w:t>Golden, H.E., Lane, C.R., Amatya, D.M., Bandilla, K.W., Kiperwas, H.R., Knightes, C.D., Ssegane, H., 2014. Hydrologic connectivity between geographically isolated wetlands and surface water systems: A review of select modeling methods. Environmental Modelling &amp; Software 53, 190-206.</w:t>
      </w:r>
    </w:p>
    <w:p w14:paraId="2A4E13C4" w14:textId="77777777" w:rsidR="00E15DD7" w:rsidRPr="00E15DD7" w:rsidRDefault="00E15DD7" w:rsidP="00E15DD7">
      <w:pPr>
        <w:pStyle w:val="EndNoteBibliography"/>
        <w:spacing w:after="360"/>
      </w:pPr>
      <w:r w:rsidRPr="00E15DD7">
        <w:t>Hamon, W.R., 1960. Estimating potential evapotranspiration. Massachusetts Institute of Technology.</w:t>
      </w:r>
    </w:p>
    <w:p w14:paraId="45B97B03" w14:textId="77777777" w:rsidR="00E15DD7" w:rsidRPr="00E15DD7" w:rsidRDefault="00E15DD7" w:rsidP="00E15DD7">
      <w:pPr>
        <w:pStyle w:val="EndNoteBibliography"/>
        <w:spacing w:after="360"/>
      </w:pPr>
      <w:r w:rsidRPr="00E15DD7">
        <w:t>Hoghooghi, N., Golden, H., Bledsoe, B., Barnhart, B., Brookes, A., Djang, K., Halama, J., McKane, R., Nietch, C., Pettus, P., 2018. Cumulative Effects of Low Impact Development on Watershed Hydrology in a Mixed Land-Cover System. Water 10, 991.</w:t>
      </w:r>
    </w:p>
    <w:p w14:paraId="5A257D7F" w14:textId="77777777" w:rsidR="00E15DD7" w:rsidRPr="00E15DD7" w:rsidRDefault="00E15DD7" w:rsidP="00E15DD7">
      <w:pPr>
        <w:pStyle w:val="EndNoteBibliography"/>
        <w:spacing w:after="360"/>
      </w:pPr>
      <w:r w:rsidRPr="00E15DD7">
        <w:t>Hufkens, K., Basler, D., Milliman, T., Melaas, E.K., Richardson, A.D., 2018. An integrated phenology modelling framework in R. Methods in Ecology and Evolution 9, 1276-1285.</w:t>
      </w:r>
    </w:p>
    <w:p w14:paraId="24B747C2" w14:textId="77777777" w:rsidR="00E15DD7" w:rsidRPr="00E15DD7" w:rsidRDefault="00E15DD7" w:rsidP="00E15DD7">
      <w:pPr>
        <w:pStyle w:val="EndNoteBibliography"/>
        <w:spacing w:after="360"/>
      </w:pPr>
      <w:r w:rsidRPr="00E15DD7">
        <w:t>Knightes, C.D., Golden, H.E., Journey, C.A., Davis, G.M., Conrads, P.A., Marvin-DiPasquale, M., Brigham, M.E., Bradley, P.M., 2014. Mercury and methylmercury stream concentrations in a Coastal Plain watershed: A multi-scale simulation analysis. Environmental pollution 187, 182-192.</w:t>
      </w:r>
    </w:p>
    <w:p w14:paraId="4219FF41" w14:textId="77777777" w:rsidR="00E15DD7" w:rsidRPr="00E15DD7" w:rsidRDefault="00E15DD7" w:rsidP="00E15DD7">
      <w:pPr>
        <w:pStyle w:val="EndNoteBibliography"/>
        <w:spacing w:after="360"/>
      </w:pPr>
      <w:r w:rsidRPr="00E15DD7">
        <w:t>Lee, J.G., Nietch, C.T., Panguluri, S., 2018. Drainage area characterization for evaluating green infrastructure using the Storm Water Management Model. Hydrology and earth system sciences 22, 2615.</w:t>
      </w:r>
    </w:p>
    <w:p w14:paraId="625BAB0A" w14:textId="37DFD595" w:rsidR="00E15DD7" w:rsidRPr="00E15DD7" w:rsidRDefault="00E15DD7" w:rsidP="00E15DD7">
      <w:pPr>
        <w:pStyle w:val="EndNoteBibliography"/>
        <w:spacing w:after="360"/>
      </w:pPr>
      <w:r w:rsidRPr="00E15DD7">
        <w:t xml:space="preserve">Magnusson Klemencic Associates, Seattle Public Utilities, 2008. Memo Draft - Green Roof Media Recommended Specifications. </w:t>
      </w:r>
      <w:hyperlink r:id="rId10" w:history="1">
        <w:r w:rsidRPr="00E15DD7">
          <w:rPr>
            <w:rStyle w:val="Hyperlink"/>
          </w:rPr>
          <w:t>http://www.seattle.gov/dpd/cs/groups/pan/@pan/documents/web_informational/p2371388.pdf</w:t>
        </w:r>
      </w:hyperlink>
      <w:r w:rsidRPr="00E15DD7">
        <w:t>.</w:t>
      </w:r>
    </w:p>
    <w:p w14:paraId="6DD93441" w14:textId="77777777" w:rsidR="00E15DD7" w:rsidRPr="00E15DD7" w:rsidRDefault="00E15DD7" w:rsidP="00E15DD7">
      <w:pPr>
        <w:pStyle w:val="EndNoteBibliography"/>
        <w:spacing w:after="360"/>
      </w:pPr>
      <w:r w:rsidRPr="00E15DD7">
        <w:t>Martin-Mikle, C.J., de Beurs, K.M., Julian, J.P., Mayer, P.M., 2015. Identifying priority sites for low impact development (LID) in a mixed-use watershed. Landscape and urban planning 140, 29-41.</w:t>
      </w:r>
    </w:p>
    <w:p w14:paraId="36D29E79" w14:textId="1E1472A5" w:rsidR="00E15DD7" w:rsidRPr="00E15DD7" w:rsidRDefault="00E15DD7" w:rsidP="00E15DD7">
      <w:pPr>
        <w:pStyle w:val="EndNoteBibliography"/>
        <w:spacing w:after="360"/>
      </w:pPr>
      <w:r w:rsidRPr="00E15DD7">
        <w:t xml:space="preserve">McIntosh, A., 2010. Green roofs in Seattle: A survey of vegetated roofs and rooftop gardens.  </w:t>
      </w:r>
      <w:hyperlink r:id="rId11" w:history="1">
        <w:r w:rsidRPr="00E15DD7">
          <w:rPr>
            <w:rStyle w:val="Hyperlink"/>
          </w:rPr>
          <w:t>https://www.seattle.gov/Documents/Departments/OSE/Green-Roofs-In-Seattle.pdf</w:t>
        </w:r>
      </w:hyperlink>
      <w:r w:rsidRPr="00E15DD7">
        <w:t>, 1-8.</w:t>
      </w:r>
    </w:p>
    <w:p w14:paraId="1E0CE01C" w14:textId="77777777" w:rsidR="00E15DD7" w:rsidRPr="00E15DD7" w:rsidRDefault="00E15DD7" w:rsidP="00E15DD7">
      <w:pPr>
        <w:pStyle w:val="EndNoteBibliography"/>
        <w:spacing w:after="360"/>
      </w:pPr>
      <w:r w:rsidRPr="00E15DD7">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4E4485A4" w14:textId="77777777" w:rsidR="00E15DD7" w:rsidRPr="00E15DD7" w:rsidRDefault="00E15DD7" w:rsidP="00E15DD7">
      <w:pPr>
        <w:pStyle w:val="EndNoteBibliography"/>
        <w:spacing w:after="360"/>
      </w:pPr>
      <w:r w:rsidRPr="00E15DD7">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0A24C543" w14:textId="77777777" w:rsidR="00E15DD7" w:rsidRPr="00E15DD7" w:rsidRDefault="00E15DD7" w:rsidP="00E15DD7">
      <w:pPr>
        <w:pStyle w:val="EndNoteBibliography"/>
        <w:spacing w:after="360"/>
      </w:pPr>
      <w:r w:rsidRPr="00E15DD7">
        <w:t xml:space="preserve">McKane, R., Brookes, A., Djang, K., Stieglitz, M., Abdelnour, A., Pan, F., Halama, J., Pettus, P., Phillips, D., Barnhart, B., Phan, V., In Preparation. VELMA Version 2.1: User Manual and Technical Documentation. </w:t>
      </w:r>
      <w:r w:rsidRPr="00E15DD7">
        <w:lastRenderedPageBreak/>
        <w:t>Environmental Protection Agency Office of Research and Development National Health and Environmental Effects Research Laboratory, Corvallis, Oregon, USA.</w:t>
      </w:r>
    </w:p>
    <w:p w14:paraId="68BE45C1" w14:textId="4DB9316D" w:rsidR="00E15DD7" w:rsidRPr="00E15DD7" w:rsidRDefault="00E15DD7" w:rsidP="00E15DD7">
      <w:pPr>
        <w:pStyle w:val="EndNoteBibliography"/>
        <w:spacing w:after="360"/>
      </w:pPr>
      <w:r w:rsidRPr="00E15DD7">
        <w:t xml:space="preserve">NOAA, 2016. Global Historical Climatology Network. </w:t>
      </w:r>
      <w:hyperlink r:id="rId12" w:history="1">
        <w:r w:rsidRPr="00E15DD7">
          <w:rPr>
            <w:rStyle w:val="Hyperlink"/>
          </w:rPr>
          <w:t>https://www.ncdc.noaa.gov/data-access</w:t>
        </w:r>
      </w:hyperlink>
      <w:r w:rsidRPr="00E15DD7">
        <w:t>.</w:t>
      </w:r>
    </w:p>
    <w:p w14:paraId="7A8BA9A3" w14:textId="77777777" w:rsidR="00E15DD7" w:rsidRPr="00E15DD7" w:rsidRDefault="00E15DD7" w:rsidP="00E15DD7">
      <w:pPr>
        <w:pStyle w:val="EndNoteBibliography"/>
        <w:spacing w:after="360"/>
      </w:pPr>
      <w:r w:rsidRPr="00E15DD7">
        <w:t>Pan, F., Stieglitz, M., McKane, R.B., 2012. An algorithm for treating flat areas and depressions in digital elevation models using linear interpolation. Water Resources Research 48, W00L10, doi:10.1029/2011WR010735.</w:t>
      </w:r>
    </w:p>
    <w:p w14:paraId="4D77A4C7" w14:textId="77777777" w:rsidR="00E15DD7" w:rsidRPr="00E15DD7" w:rsidRDefault="00E15DD7" w:rsidP="00E15DD7">
      <w:pPr>
        <w:pStyle w:val="EndNoteBibliography"/>
        <w:spacing w:after="360"/>
      </w:pPr>
      <w:r w:rsidRPr="00E15DD7">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540C93C7" w14:textId="4117AD10" w:rsidR="00E15DD7" w:rsidRPr="00E15DD7" w:rsidRDefault="00E15DD7" w:rsidP="00E15DD7">
      <w:pPr>
        <w:pStyle w:val="EndNoteBibliography"/>
        <w:spacing w:after="360"/>
      </w:pPr>
      <w:r w:rsidRPr="00E15DD7">
        <w:t xml:space="preserve">Python Software Foundation, 2016. Python Language Reference.  </w:t>
      </w:r>
      <w:hyperlink r:id="rId13" w:history="1">
        <w:r w:rsidRPr="00E15DD7">
          <w:rPr>
            <w:rStyle w:val="Hyperlink"/>
          </w:rPr>
          <w:t>https://www.python.org/</w:t>
        </w:r>
      </w:hyperlink>
      <w:r w:rsidRPr="00E15DD7">
        <w:t>.</w:t>
      </w:r>
    </w:p>
    <w:p w14:paraId="42628439" w14:textId="3FBE8EC4" w:rsidR="00E15DD7" w:rsidRPr="00E15DD7" w:rsidRDefault="00E15DD7" w:rsidP="00E15DD7">
      <w:pPr>
        <w:pStyle w:val="EndNoteBibliography"/>
        <w:spacing w:after="360"/>
      </w:pPr>
      <w:r w:rsidRPr="00E15DD7">
        <w:t xml:space="preserve">R Core Team, 2013. R: A language and environment for statistical computing. </w:t>
      </w:r>
      <w:hyperlink r:id="rId14" w:history="1">
        <w:r w:rsidRPr="00E15DD7">
          <w:rPr>
            <w:rStyle w:val="Hyperlink"/>
          </w:rPr>
          <w:t>https://www.r-project.org/</w:t>
        </w:r>
      </w:hyperlink>
      <w:r w:rsidRPr="00E15DD7">
        <w:t>.</w:t>
      </w:r>
    </w:p>
    <w:p w14:paraId="731D0098" w14:textId="0FAC62F1" w:rsidR="00E15DD7" w:rsidRPr="00E15DD7" w:rsidRDefault="00E15DD7" w:rsidP="00E15DD7">
      <w:pPr>
        <w:pStyle w:val="EndNoteBibliography"/>
        <w:spacing w:after="360"/>
      </w:pPr>
      <w:r w:rsidRPr="00E15DD7">
        <w:t xml:space="preserve">Rooflite, 2020. Certified Green Roof Media, </w:t>
      </w:r>
      <w:hyperlink r:id="rId15" w:history="1">
        <w:r w:rsidRPr="00E15DD7">
          <w:rPr>
            <w:rStyle w:val="Hyperlink"/>
          </w:rPr>
          <w:t>https://www.rooflitesoil.com</w:t>
        </w:r>
      </w:hyperlink>
      <w:r w:rsidRPr="00E15DD7">
        <w:t>.</w:t>
      </w:r>
    </w:p>
    <w:p w14:paraId="378D5DEC" w14:textId="77777777" w:rsidR="00E15DD7" w:rsidRPr="00E15DD7" w:rsidRDefault="00E15DD7" w:rsidP="00E15DD7">
      <w:pPr>
        <w:pStyle w:val="EndNoteBibliography"/>
        <w:spacing w:after="360"/>
      </w:pPr>
      <w:r w:rsidRPr="00E15DD7">
        <w:t>Rossman, L.A., 2010. Storm Water Management Model User's Manual Version 5.0. U.S. Environmental Protection Agency, Washington, DC, EPA/EPA/600/R-05/040.</w:t>
      </w:r>
    </w:p>
    <w:p w14:paraId="03918C67" w14:textId="77777777" w:rsidR="00E15DD7" w:rsidRPr="00E15DD7" w:rsidRDefault="00E15DD7" w:rsidP="00E15DD7">
      <w:pPr>
        <w:pStyle w:val="EndNoteBibliography"/>
        <w:spacing w:after="360"/>
      </w:pPr>
      <w:r w:rsidRPr="00E15DD7">
        <w:t>Sarkar, S., Butcher, J.B., Johnson, T.E., Clark, C.M., 2018. Simulated Sensitivity of Urban Green Infrastructure Practices to Climate Change. Earth Interactions 22 (2018), 13:11-37.</w:t>
      </w:r>
    </w:p>
    <w:p w14:paraId="3AAB5DE0" w14:textId="7C706853" w:rsidR="00E15DD7" w:rsidRPr="00E15DD7" w:rsidRDefault="00E15DD7" w:rsidP="00E15DD7">
      <w:pPr>
        <w:pStyle w:val="EndNoteBibliography"/>
        <w:spacing w:after="360"/>
      </w:pPr>
      <w:r w:rsidRPr="00E15DD7">
        <w:t xml:space="preserve">Seattle Public Utilities, 2016. </w:t>
      </w:r>
      <w:hyperlink r:id="rId16" w:history="1">
        <w:r w:rsidRPr="00E15DD7">
          <w:rPr>
            <w:rStyle w:val="Hyperlink"/>
          </w:rPr>
          <w:t>https://www.seattle.gov/utilities</w:t>
        </w:r>
      </w:hyperlink>
      <w:r w:rsidRPr="00E15DD7">
        <w:t>.</w:t>
      </w:r>
    </w:p>
    <w:p w14:paraId="53BE8E09" w14:textId="77777777" w:rsidR="00E15DD7" w:rsidRPr="00E15DD7" w:rsidRDefault="00E15DD7" w:rsidP="00E15DD7">
      <w:pPr>
        <w:pStyle w:val="EndNoteBibliography"/>
        <w:spacing w:after="360"/>
      </w:pPr>
      <w:r w:rsidRPr="00E15DD7">
        <w:t>Speak, A., Rothwell, J., Lindley, S., Smith, C., 2013. Rainwater runoff retention on an aged intensive green roof. Science of the Total Environment 461, 28-38.</w:t>
      </w:r>
    </w:p>
    <w:p w14:paraId="3F827153" w14:textId="77777777" w:rsidR="00E15DD7" w:rsidRPr="00E15DD7" w:rsidRDefault="00E15DD7" w:rsidP="00E15DD7">
      <w:pPr>
        <w:pStyle w:val="EndNoteBibliography"/>
        <w:spacing w:after="360"/>
      </w:pPr>
      <w:r w:rsidRPr="00E15DD7">
        <w:t>Styers, D.M., Moskal, L.M., Richardson, J.J., Halabisky, M.A., 2014. Evaluation of the contribution of LiDAR data and postclassification procedures to object-based classification accuracy. Journal of Applied Remote Sensing 8, 083529.</w:t>
      </w:r>
    </w:p>
    <w:p w14:paraId="415B0C7F" w14:textId="77777777" w:rsidR="00E15DD7" w:rsidRPr="00E15DD7" w:rsidRDefault="00E15DD7" w:rsidP="00E15DD7">
      <w:pPr>
        <w:pStyle w:val="EndNoteBibliography"/>
        <w:spacing w:after="360"/>
      </w:pPr>
      <w:r w:rsidRPr="00E15DD7">
        <w:t>Tague, C., Band, L., 2004. RHESSys: Regional Hydro-Ecologic Simulation System—An object-oriented approach to spatially distributed modeling of carbon, water, and nutrient cycling. Earth interactions 8, 1-42.</w:t>
      </w:r>
    </w:p>
    <w:p w14:paraId="3E71400D" w14:textId="77777777" w:rsidR="00E15DD7" w:rsidRPr="00E15DD7" w:rsidRDefault="00E15DD7" w:rsidP="00E15DD7">
      <w:pPr>
        <w:pStyle w:val="EndNoteBibliography"/>
        <w:spacing w:after="360"/>
      </w:pPr>
      <w:r w:rsidRPr="00E15DD7">
        <w:t>Thornton, M., Thornton, P., Wei, Y., Vose, R., Boyer, A., 2017. Daymet: Station-Level Inputs and Model Predicted Values for North America, Version 3. ORNL DAAC, Oak Ridge, Tennessee, USA.</w:t>
      </w:r>
    </w:p>
    <w:p w14:paraId="22A8BC56" w14:textId="77777777" w:rsidR="00E15DD7" w:rsidRPr="00E15DD7" w:rsidRDefault="00E15DD7" w:rsidP="00E15DD7">
      <w:pPr>
        <w:pStyle w:val="EndNoteBibliography"/>
        <w:spacing w:after="360"/>
      </w:pPr>
      <w:r w:rsidRPr="00E15DD7">
        <w:lastRenderedPageBreak/>
        <w:t>Tzoulas, K., Korpela, K., Venn, S., Yli-Pelkonen, V., Kaźmierczak, A., Niemela, J., James, P., 2007. Promoting ecosystem and human health in urban areas using Green Infrastructure: A literature review. Landscape and urban planning 81, 167-178.</w:t>
      </w:r>
    </w:p>
    <w:p w14:paraId="4CE5B6AF" w14:textId="027515C0" w:rsidR="00E15DD7" w:rsidRPr="00E15DD7" w:rsidRDefault="00E15DD7" w:rsidP="00E15DD7">
      <w:pPr>
        <w:pStyle w:val="EndNoteBibliography"/>
        <w:spacing w:after="360"/>
      </w:pPr>
      <w:r w:rsidRPr="00E15DD7">
        <w:t xml:space="preserve">US EPA, 2016. City green: Innovative green infrastructure solutions for downtowns and infill locations. EPA230R16001 </w:t>
      </w:r>
      <w:hyperlink r:id="rId17" w:history="1">
        <w:r w:rsidRPr="00E15DD7">
          <w:rPr>
            <w:rStyle w:val="Hyperlink"/>
          </w:rPr>
          <w:t>https://www.epa.gov/sites/production/files/2016-06/documents/city_green_0.pdf</w:t>
        </w:r>
      </w:hyperlink>
      <w:r w:rsidRPr="00E15DD7">
        <w:t>.</w:t>
      </w:r>
    </w:p>
    <w:p w14:paraId="053C93CE" w14:textId="77777777" w:rsidR="00E15DD7" w:rsidRPr="00E15DD7" w:rsidRDefault="00E15DD7" w:rsidP="00E15DD7">
      <w:pPr>
        <w:pStyle w:val="EndNoteBibliography"/>
      </w:pPr>
      <w:r w:rsidRPr="00E15DD7">
        <w:t>Woznicki, S.A., Hondula, K.L., Jarnagin, S.T., 2018. Effectiveness of landscape‐based green infrastructure for stormwater management in suburban catchments. Hydrological processes 32, 2346-2361.</w:t>
      </w:r>
    </w:p>
    <w:p w14:paraId="1D424293" w14:textId="239E26A0"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AF67E0"/>
    <w:rsid w:val="000031CF"/>
    <w:rsid w:val="00012A9E"/>
    <w:rsid w:val="00014F85"/>
    <w:rsid w:val="00034C0B"/>
    <w:rsid w:val="00053EBB"/>
    <w:rsid w:val="00064323"/>
    <w:rsid w:val="00066457"/>
    <w:rsid w:val="000721B4"/>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C08EF"/>
    <w:rsid w:val="001C0FEF"/>
    <w:rsid w:val="001C362B"/>
    <w:rsid w:val="001C516D"/>
    <w:rsid w:val="001D3621"/>
    <w:rsid w:val="001E75FD"/>
    <w:rsid w:val="001F28BB"/>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07122"/>
    <w:rsid w:val="00315DBC"/>
    <w:rsid w:val="00320697"/>
    <w:rsid w:val="00340A2F"/>
    <w:rsid w:val="00347F16"/>
    <w:rsid w:val="003525F3"/>
    <w:rsid w:val="003653B4"/>
    <w:rsid w:val="003721CE"/>
    <w:rsid w:val="00372A89"/>
    <w:rsid w:val="003736EA"/>
    <w:rsid w:val="0039159A"/>
    <w:rsid w:val="003918E8"/>
    <w:rsid w:val="003A14D5"/>
    <w:rsid w:val="003A15D2"/>
    <w:rsid w:val="003A769C"/>
    <w:rsid w:val="003A7C36"/>
    <w:rsid w:val="003B120C"/>
    <w:rsid w:val="003C23C4"/>
    <w:rsid w:val="003C37B1"/>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41CDC"/>
    <w:rsid w:val="004502E4"/>
    <w:rsid w:val="004505F0"/>
    <w:rsid w:val="00457073"/>
    <w:rsid w:val="00467176"/>
    <w:rsid w:val="004724F2"/>
    <w:rsid w:val="00472FC9"/>
    <w:rsid w:val="004773CB"/>
    <w:rsid w:val="004801CF"/>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A08EC"/>
    <w:rsid w:val="005C09E9"/>
    <w:rsid w:val="005C5D3A"/>
    <w:rsid w:val="005D1311"/>
    <w:rsid w:val="005D2275"/>
    <w:rsid w:val="005D6448"/>
    <w:rsid w:val="005D7BC6"/>
    <w:rsid w:val="005E6830"/>
    <w:rsid w:val="005E797D"/>
    <w:rsid w:val="005F0A62"/>
    <w:rsid w:val="005F51BE"/>
    <w:rsid w:val="005F7391"/>
    <w:rsid w:val="0060333D"/>
    <w:rsid w:val="00605E60"/>
    <w:rsid w:val="006077C1"/>
    <w:rsid w:val="00624E56"/>
    <w:rsid w:val="0062680F"/>
    <w:rsid w:val="00626B2C"/>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6F211C"/>
    <w:rsid w:val="007044B4"/>
    <w:rsid w:val="00705A68"/>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8E7F4E"/>
    <w:rsid w:val="009006EA"/>
    <w:rsid w:val="00902118"/>
    <w:rsid w:val="00902ECA"/>
    <w:rsid w:val="0091553F"/>
    <w:rsid w:val="00924427"/>
    <w:rsid w:val="00932C6B"/>
    <w:rsid w:val="0093355E"/>
    <w:rsid w:val="0095335C"/>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A20E9"/>
    <w:rsid w:val="00DB3627"/>
    <w:rsid w:val="00DC00D1"/>
    <w:rsid w:val="00DC479D"/>
    <w:rsid w:val="00DC63FC"/>
    <w:rsid w:val="00DD5C6D"/>
    <w:rsid w:val="00DF6FE0"/>
    <w:rsid w:val="00E04413"/>
    <w:rsid w:val="00E04822"/>
    <w:rsid w:val="00E14265"/>
    <w:rsid w:val="00E15DD7"/>
    <w:rsid w:val="00E177C9"/>
    <w:rsid w:val="00E21996"/>
    <w:rsid w:val="00E22F01"/>
    <w:rsid w:val="00E24AE6"/>
    <w:rsid w:val="00E25056"/>
    <w:rsid w:val="00E27C2E"/>
    <w:rsid w:val="00E32758"/>
    <w:rsid w:val="00E565B5"/>
    <w:rsid w:val="00E63BD6"/>
    <w:rsid w:val="00E71FF4"/>
    <w:rsid w:val="00E77219"/>
    <w:rsid w:val="00E821FA"/>
    <w:rsid w:val="00E936D7"/>
    <w:rsid w:val="00E937E2"/>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cdc.noaa.gov/data-access" TargetMode="External"/><Relationship Id="rId17" Type="http://schemas.openxmlformats.org/officeDocument/2006/relationships/hyperlink" Target="https://www.epa.gov/sites/production/files/2016-06/documents/city_green_0.pdf" TargetMode="External"/><Relationship Id="rId2" Type="http://schemas.openxmlformats.org/officeDocument/2006/relationships/customXml" Target="../customXml/item2.xml"/><Relationship Id="rId16" Type="http://schemas.openxmlformats.org/officeDocument/2006/relationships/hyperlink" Target="https://www.seattle.gov/util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seattle.gov/Documents/Departments/OSE/Green-Roofs-In-Seattle.pdf" TargetMode="External"/><Relationship Id="rId5" Type="http://schemas.openxmlformats.org/officeDocument/2006/relationships/customXml" Target="../customXml/item5.xml"/><Relationship Id="rId15" Type="http://schemas.openxmlformats.org/officeDocument/2006/relationships/hyperlink" Target="https://www.rooflitesoil.com" TargetMode="External"/><Relationship Id="rId10" Type="http://schemas.openxmlformats.org/officeDocument/2006/relationships/hyperlink" Target="http://www.seattle.gov/dpd/cs/groups/pan/@pan/documents/web_informational/p2371388.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2.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4.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5.xml><?xml version="1.0" encoding="utf-8"?>
<ds:datastoreItem xmlns:ds="http://schemas.openxmlformats.org/officeDocument/2006/customXml" ds:itemID="{706CCBB3-F7F2-4D5D-AE21-904EE186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12151</Words>
  <Characters>69264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4</cp:revision>
  <dcterms:created xsi:type="dcterms:W3CDTF">2020-03-09T18:28:00Z</dcterms:created>
  <dcterms:modified xsi:type="dcterms:W3CDTF">2020-03-09T20:36:00Z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