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EDE8D" w14:textId="49F14823" w:rsidR="006F0168" w:rsidRDefault="006F0168">
      <w:r>
        <w:t xml:space="preserve">Contexte CITE : </w:t>
      </w:r>
    </w:p>
    <w:p w14:paraId="0AC9E326" w14:textId="7BC7B6E4" w:rsidR="006F0168" w:rsidRDefault="006F0168">
      <w:hyperlink r:id="rId5" w:history="1">
        <w:r w:rsidRPr="00E62195">
          <w:rPr>
            <w:rStyle w:val="Hyperlink"/>
          </w:rPr>
          <w:t>https://www.lemonde.fr/politique/article/2019/10/14/budget-2020-dans-le-logement-un-credit-d-impot-pour-travaux-transforme-en-prime-pour-les-plus-modestes_6015422_823448.html</w:t>
        </w:r>
      </w:hyperlink>
    </w:p>
    <w:p w14:paraId="19767A6B" w14:textId="2A87988E" w:rsidR="006F0168" w:rsidRDefault="006F0168">
      <w:r>
        <w:t>Créé en 1999, réaménagé en 2014 avec simplification</w:t>
      </w:r>
    </w:p>
    <w:p w14:paraId="6E9901F5" w14:textId="1A733FAF" w:rsidR="006F0168" w:rsidRDefault="006F0168" w:rsidP="006F0168">
      <w:pPr>
        <w:pStyle w:val="ListParagraph"/>
        <w:numPr>
          <w:ilvl w:val="0"/>
          <w:numId w:val="2"/>
        </w:numPr>
      </w:pPr>
      <w:r>
        <w:t>Montée en charge (2x recours)</w:t>
      </w:r>
    </w:p>
    <w:p w14:paraId="450759D2" w14:textId="77777777" w:rsidR="006F0168" w:rsidRDefault="006F0168"/>
    <w:p w14:paraId="5724CB1E" w14:textId="064CA29F" w:rsidR="000A454D" w:rsidRDefault="00F1250F">
      <w:r>
        <w:t>L’historique de CITE -&gt; MPR (refondation via loi de finances 2020 – art 15)</w:t>
      </w:r>
    </w:p>
    <w:p w14:paraId="26256CB4" w14:textId="3D9CCDC0" w:rsidR="00F1250F" w:rsidRDefault="008F477E">
      <w:hyperlink r:id="rId6" w:history="1">
        <w:r w:rsidRPr="00E62195">
          <w:rPr>
            <w:rStyle w:val="Hyperlink"/>
          </w:rPr>
          <w:t>https://www.batiactu.com/edito/renovation-energetique-quel-avenir-cite-53952.php</w:t>
        </w:r>
      </w:hyperlink>
    </w:p>
    <w:p w14:paraId="32BAC8C4" w14:textId="64FD33FF" w:rsidR="00EC1ECC" w:rsidRDefault="00EC1ECC">
      <w:r>
        <w:t>déclarations de De Rugy (2018)</w:t>
      </w:r>
    </w:p>
    <w:p w14:paraId="52978AE9" w14:textId="096DB77A" w:rsidR="008F477E" w:rsidRDefault="008F477E" w:rsidP="00542B5D">
      <w:pPr>
        <w:pStyle w:val="ListParagraph"/>
        <w:numPr>
          <w:ilvl w:val="0"/>
          <w:numId w:val="1"/>
        </w:numPr>
      </w:pPr>
      <w:r>
        <w:t>Volonté notamment de mieux/uniquement cibler les ménages modestes.</w:t>
      </w:r>
    </w:p>
    <w:p w14:paraId="599C5CAD" w14:textId="22D987D3" w:rsidR="00EC1ECC" w:rsidRDefault="00EC1ECC" w:rsidP="00542B5D">
      <w:pPr>
        <w:pStyle w:val="ListParagraph"/>
        <w:numPr>
          <w:ilvl w:val="0"/>
          <w:numId w:val="1"/>
        </w:numPr>
      </w:pPr>
      <w:r>
        <w:t>Suspicion que cela se fait sur un fond de réduction des moyens alloués au soutien à la rénovation</w:t>
      </w:r>
    </w:p>
    <w:p w14:paraId="7526D347" w14:textId="0680FEA7" w:rsidR="00EC1ECC" w:rsidRDefault="00EC1ECC" w:rsidP="00EC1ECC">
      <w:hyperlink r:id="rId7" w:history="1">
        <w:r w:rsidRPr="00E62195">
          <w:rPr>
            <w:rStyle w:val="Hyperlink"/>
          </w:rPr>
          <w:t>https://www.batiactu.com/edito/edouard-philippe-annonce-remise-a-plat-totale-aides-56664.php</w:t>
        </w:r>
      </w:hyperlink>
    </w:p>
    <w:p w14:paraId="59967AF6" w14:textId="7000DD7E" w:rsidR="00EC1ECC" w:rsidRDefault="001E3377" w:rsidP="00EC1ECC">
      <w:r>
        <w:t>Simplifier + plus mieux cibler les aides</w:t>
      </w:r>
    </w:p>
    <w:p w14:paraId="711E1BF0" w14:textId="5430906C" w:rsidR="00D362FE" w:rsidRDefault="00D362FE" w:rsidP="00EC1ECC">
      <w:hyperlink r:id="rId8" w:history="1">
        <w:r w:rsidRPr="00E62195">
          <w:rPr>
            <w:rStyle w:val="Hyperlink"/>
          </w:rPr>
          <w:t>https://www.liberation.fr/france/2019/09/24/renovation-thermique-le-gouvernement-privilegie-les-plus-modestes_1753247/</w:t>
        </w:r>
      </w:hyperlink>
    </w:p>
    <w:p w14:paraId="6D9F48E0" w14:textId="77777777" w:rsidR="00AE1CB2" w:rsidRDefault="00AE1CB2" w:rsidP="00AE1CB2"/>
    <w:p w14:paraId="12BBA68C" w14:textId="77777777" w:rsidR="00AE1CB2" w:rsidRPr="00AE1CB2" w:rsidRDefault="00AE1CB2" w:rsidP="00AE1CB2">
      <w:pPr>
        <w:rPr>
          <w:i/>
          <w:iCs/>
        </w:rPr>
      </w:pPr>
      <w:hyperlink r:id="rId9" w:tgtFrame="_blank" w:history="1">
        <w:r w:rsidRPr="00AE1CB2">
          <w:rPr>
            <w:rStyle w:val="Hyperlink"/>
            <w:i/>
            <w:iCs/>
          </w:rPr>
          <w:t>L'actuel crédit d'impôt pour la transition énergétique (Cite)</w:t>
        </w:r>
      </w:hyperlink>
      <w:r w:rsidRPr="00AE1CB2">
        <w:rPr>
          <w:i/>
          <w:iCs/>
        </w:rPr>
        <w:t>, qui permet de bénéficier, l'année qui suit des travaux de rénovation, d'un avantage fiscal de 30%, sera transformé, après adoption du projet de loi de finances pour 2020 cet automne, en une «prime unique», sous condition de revenus, versée dès les travaux terminés. «Nous voulons accélérer la rénovation des logements pour les ménages les plus précaires», insiste-t-on au sein du gouvernement, où l'on rappelle qu'à peine «20%» des plus modestes ont recours à ce crédit d'impôt faute de moyens suffisants pour avancer les frais de rénovation.</w:t>
      </w:r>
    </w:p>
    <w:p w14:paraId="43F1155C" w14:textId="77777777" w:rsidR="00AE1CB2" w:rsidRDefault="00AE1CB2" w:rsidP="00AE1CB2">
      <w:r>
        <w:t>(mais si la prime est versée à l’achèvement des travaux ?)</w:t>
      </w:r>
    </w:p>
    <w:p w14:paraId="12CD55B9" w14:textId="77777777" w:rsidR="00AE1CB2" w:rsidRPr="00AE1CB2" w:rsidRDefault="00AE1CB2" w:rsidP="00AE1CB2">
      <w:pPr>
        <w:rPr>
          <w:i/>
          <w:iCs/>
        </w:rPr>
      </w:pPr>
      <w:r w:rsidRPr="00AE1CB2">
        <w:rPr>
          <w:i/>
          <w:iCs/>
        </w:rPr>
        <w:t>Par ailleurs, avec la nouvelle prime unique, il ne sera plus question, comme c'est le cas aujourd'hui, d'une aide en proportion du coût des travaux (30%) mais en fonction du «geste» effectué sur le logement : pose de laine de verre, double-vitrage, changement de chaudière… «Ce sera lié à la qualité du logement», dit-on au sein de l'exécutif, promettant de présenter très vite un «barème» plus concret amené à évoluer chaque année en fonction des prix du marché.</w:t>
      </w:r>
    </w:p>
    <w:p w14:paraId="07966D78" w14:textId="5006DF3A" w:rsidR="00D362FE" w:rsidRDefault="000D0523" w:rsidP="00EC1ECC">
      <w:r>
        <w:rPr>
          <w:b/>
          <w:bCs/>
        </w:rPr>
        <w:t>Budget pour 2020 prvu à 800m (vs 1.7mds en 2017 ; 2018)</w:t>
      </w:r>
    </w:p>
    <w:p w14:paraId="23BB6BBD" w14:textId="77777777" w:rsidR="00E41305" w:rsidRDefault="00E41305" w:rsidP="00EC1ECC"/>
    <w:p w14:paraId="523113CF" w14:textId="39D60CE6" w:rsidR="00E41305" w:rsidRDefault="00A12FF0" w:rsidP="00EC1ECC">
      <w:hyperlink r:id="rId10" w:history="1">
        <w:r w:rsidRPr="00E62195">
          <w:rPr>
            <w:rStyle w:val="Hyperlink"/>
          </w:rPr>
          <w:t>https://www.i4ce.org/renovation-energetique-prime-climat-2/</w:t>
        </w:r>
      </w:hyperlink>
    </w:p>
    <w:p w14:paraId="61A4E1CC" w14:textId="77777777" w:rsidR="00A12FF0" w:rsidRDefault="00A12FF0" w:rsidP="00EC1ECC"/>
    <w:p w14:paraId="0900FBD2" w14:textId="1E02C1D6" w:rsidR="00A12FF0" w:rsidRDefault="00A12FF0" w:rsidP="00EC1ECC">
      <w:hyperlink r:id="rId11" w:history="1">
        <w:r w:rsidRPr="00E62195">
          <w:rPr>
            <w:rStyle w:val="Hyperlink"/>
          </w:rPr>
          <w:t>https://www.vie-publique.fr/discours/270883-emmanuelle-wargon-14032019-precarite-energetique-des-menages</w:t>
        </w:r>
      </w:hyperlink>
    </w:p>
    <w:p w14:paraId="54880BE1" w14:textId="0AF0C64F" w:rsidR="00A12FF0" w:rsidRPr="000D0523" w:rsidRDefault="006B06BC" w:rsidP="006B06BC">
      <w:pPr>
        <w:pStyle w:val="ListParagraph"/>
        <w:numPr>
          <w:ilvl w:val="0"/>
          <w:numId w:val="1"/>
        </w:numPr>
      </w:pPr>
      <w:r>
        <w:lastRenderedPageBreak/>
        <w:t xml:space="preserve">Ref au Plan </w:t>
      </w:r>
      <w:r w:rsidRPr="006B06BC">
        <w:t>Rénovation qui a été adopté en avril 2018.</w:t>
      </w:r>
    </w:p>
    <w:p w14:paraId="7560C812" w14:textId="1824A0F2" w:rsidR="00D362FE" w:rsidRDefault="001076EA" w:rsidP="00EC1ECC">
      <w:r>
        <w:t>Dossier législatif de la loi de finances 2020</w:t>
      </w:r>
    </w:p>
    <w:p w14:paraId="1EB3718A" w14:textId="4F481CFC" w:rsidR="001076EA" w:rsidRDefault="001076EA" w:rsidP="00EC1ECC">
      <w:r w:rsidRPr="001076EA">
        <w:t>https://www.senat.fr/dossier-legislatif/pjlf2020.html</w:t>
      </w:r>
    </w:p>
    <w:p w14:paraId="11399D74" w14:textId="7BD2DDAE" w:rsidR="000A454D" w:rsidRDefault="000A454D">
      <w:r>
        <w:t>L’arrêté </w:t>
      </w:r>
      <w:r w:rsidR="009009E8">
        <w:t xml:space="preserve"> 2022</w:t>
      </w:r>
      <w:r>
        <w:t>:</w:t>
      </w:r>
    </w:p>
    <w:p w14:paraId="66A183D7" w14:textId="36091A7D" w:rsidR="00B546D1" w:rsidRDefault="000A454D">
      <w:hyperlink r:id="rId12" w:history="1">
        <w:r w:rsidRPr="00C54326">
          <w:rPr>
            <w:rStyle w:val="Hyperlink"/>
          </w:rPr>
          <w:t>https://www.legifrance.gouv.fr/jorf/id/JORFTEXT000045545997</w:t>
        </w:r>
      </w:hyperlink>
    </w:p>
    <w:p w14:paraId="23C6D427" w14:textId="77777777" w:rsidR="000A454D" w:rsidRDefault="000A454D"/>
    <w:p w14:paraId="7D41177F" w14:textId="3829B2F5" w:rsidR="000A454D" w:rsidRDefault="000A454D">
      <w:r w:rsidRPr="000A454D">
        <w:t xml:space="preserve">Objet : évolutions de la prime de transition énergétique </w:t>
      </w:r>
      <w:r w:rsidRPr="000A454D">
        <w:rPr>
          <w:b/>
          <w:bCs/>
        </w:rPr>
        <w:t>dans le cadre du plan de résilience économique et sociale</w:t>
      </w:r>
      <w:r w:rsidRPr="000A454D">
        <w:t xml:space="preserve">. </w:t>
      </w:r>
      <w:r w:rsidRPr="000A454D">
        <w:br/>
        <w:t xml:space="preserve">Notice : le présent arrêté modifie à la fois l'arrêté du 14 janvier 2020 modifié relatif à la prime de transition énergétique et l'arrêté du 17 novembre 2020 modifié relatif aux caractéristiques techniques et modalités de réalisation des travaux et prestations dont les dépenses sont éligibles à la prime de transition énergétique. </w:t>
      </w:r>
      <w:r w:rsidRPr="000A454D">
        <w:br/>
      </w:r>
      <w:r w:rsidRPr="000A454D">
        <w:rPr>
          <w:b/>
          <w:bCs/>
        </w:rPr>
        <w:t>Dans le cadre du plan de résilience économique et sociale</w:t>
      </w:r>
      <w:r w:rsidRPr="000A454D">
        <w:t>, le présent arrêté augmente de 1 000 € à partir du 15 avril 2022 et jusqu'au 31 décembre 2022 les forfaits relatifs à l'installation de certains équipements de chauffage des locaux fonctionnant à partir d'énergies renouvelables.</w:t>
      </w:r>
    </w:p>
    <w:p w14:paraId="6EFA338E" w14:textId="77777777" w:rsidR="003C78AA" w:rsidRDefault="003C78AA"/>
    <w:p w14:paraId="7039FB7B" w14:textId="77777777" w:rsidR="003C78AA" w:rsidRDefault="003C78AA"/>
    <w:p w14:paraId="4E309CE7" w14:textId="3E188330" w:rsidR="003C78AA" w:rsidRDefault="003C78AA">
      <w:r>
        <w:t>La présentation du plan de résilience </w:t>
      </w:r>
      <w:r w:rsidR="00A61FD7">
        <w:t>(mars 2022)</w:t>
      </w:r>
      <w:r>
        <w:t>:</w:t>
      </w:r>
    </w:p>
    <w:p w14:paraId="0E10EB87" w14:textId="2FBF7AC3" w:rsidR="003C78AA" w:rsidRDefault="00001777">
      <w:r>
        <w:t>L’essentiel du plan consiste en des mesures « protectrices » dans le contexte de hausse des prix de l’énergie.</w:t>
      </w:r>
    </w:p>
    <w:p w14:paraId="721241F7" w14:textId="6C0B16E6" w:rsidR="00001777" w:rsidRDefault="00001777">
      <w:r>
        <w:t>(la hausse MPR n’est même pas mentionnée dans l’infographique</w:t>
      </w:r>
      <w:r w:rsidR="00CE582C">
        <w:t xml:space="preserve"> – on peut imaginer qu’elle soit incluse dans le #9</w:t>
      </w:r>
      <w:r>
        <w:t>)</w:t>
      </w:r>
    </w:p>
    <w:p w14:paraId="367221A7" w14:textId="47AAE34B" w:rsidR="003C78AA" w:rsidRDefault="003C78AA">
      <w:hyperlink r:id="rId13" w:history="1">
        <w:r w:rsidRPr="00E62195">
          <w:rPr>
            <w:rStyle w:val="Hyperlink"/>
          </w:rPr>
          <w:t>https://www.info.gouv.fr/actualite/presentation-du-plan-de-resilience-economique-et-sociale</w:t>
        </w:r>
      </w:hyperlink>
    </w:p>
    <w:p w14:paraId="24695FE3" w14:textId="5A7E1BDB" w:rsidR="003C78AA" w:rsidRDefault="00CE582C">
      <w:r>
        <w:rPr>
          <w:noProof/>
        </w:rPr>
        <w:lastRenderedPageBreak/>
        <w:drawing>
          <wp:inline distT="0" distB="0" distL="0" distR="0" wp14:anchorId="295EBCD1" wp14:editId="007A7922">
            <wp:extent cx="5760720" cy="8144510"/>
            <wp:effectExtent l="0" t="0" r="0" b="8890"/>
            <wp:docPr id="1550558628" name="Picture 1" descr="12 objectifs pour répondre à l'urgence &lt;br&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2 objectifs pour répondre à l'urgence &lt;br&g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720" cy="8144510"/>
                    </a:xfrm>
                    <a:prstGeom prst="rect">
                      <a:avLst/>
                    </a:prstGeom>
                    <a:noFill/>
                    <a:ln>
                      <a:noFill/>
                    </a:ln>
                  </pic:spPr>
                </pic:pic>
              </a:graphicData>
            </a:graphic>
          </wp:inline>
        </w:drawing>
      </w:r>
    </w:p>
    <w:p w14:paraId="04ED5636" w14:textId="7277C4BE" w:rsidR="003C78AA" w:rsidRDefault="0019540B">
      <w:hyperlink r:id="rId15" w:history="1">
        <w:r w:rsidRPr="00E62195">
          <w:rPr>
            <w:rStyle w:val="Hyperlink"/>
          </w:rPr>
          <w:t>https://infodiag.fr/maprimerenov-revue-et-corrigee-pour-accelerer-la-sortie-des-energies-fossiles/</w:t>
        </w:r>
      </w:hyperlink>
    </w:p>
    <w:p w14:paraId="42F03A55" w14:textId="76D152AD" w:rsidR="0019540B" w:rsidRDefault="0019540B" w:rsidP="0019540B">
      <w:pPr>
        <w:pStyle w:val="ListParagraph"/>
        <w:numPr>
          <w:ilvl w:val="0"/>
          <w:numId w:val="1"/>
        </w:numPr>
      </w:pPr>
      <w:r>
        <w:lastRenderedPageBreak/>
        <w:t>La suppression des aides pour chaudières à gaz, initialement prévue pour être immédiate, a été décalée à 2023</w:t>
      </w:r>
    </w:p>
    <w:sectPr w:rsidR="0019540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F78A8"/>
    <w:multiLevelType w:val="hybridMultilevel"/>
    <w:tmpl w:val="8F7CF71A"/>
    <w:lvl w:ilvl="0" w:tplc="AFAE24F8">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72E7DD7"/>
    <w:multiLevelType w:val="hybridMultilevel"/>
    <w:tmpl w:val="329C1326"/>
    <w:lvl w:ilvl="0" w:tplc="9A0407B6">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4156281">
    <w:abstractNumId w:val="1"/>
  </w:num>
  <w:num w:numId="2" w16cid:durableId="964234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F53"/>
    <w:rsid w:val="00001777"/>
    <w:rsid w:val="000A454D"/>
    <w:rsid w:val="000D0523"/>
    <w:rsid w:val="001076EA"/>
    <w:rsid w:val="0019540B"/>
    <w:rsid w:val="001E3377"/>
    <w:rsid w:val="003C78AA"/>
    <w:rsid w:val="004B3F53"/>
    <w:rsid w:val="00542B5D"/>
    <w:rsid w:val="006B06BC"/>
    <w:rsid w:val="006F0168"/>
    <w:rsid w:val="007D4924"/>
    <w:rsid w:val="008F477E"/>
    <w:rsid w:val="009009E8"/>
    <w:rsid w:val="00A12FF0"/>
    <w:rsid w:val="00A61FD7"/>
    <w:rsid w:val="00AE1CB2"/>
    <w:rsid w:val="00B546D1"/>
    <w:rsid w:val="00CE582C"/>
    <w:rsid w:val="00D362FE"/>
    <w:rsid w:val="00E3149D"/>
    <w:rsid w:val="00E41305"/>
    <w:rsid w:val="00EC1ECC"/>
    <w:rsid w:val="00F1250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400E6"/>
  <w15:chartTrackingRefBased/>
  <w15:docId w15:val="{B6D817AC-7FC5-4E41-93B0-80F509FC1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3F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3F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3F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3F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3F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3F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3F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3F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3F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3F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3F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3F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3F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3F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3F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3F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3F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3F53"/>
    <w:rPr>
      <w:rFonts w:eastAsiaTheme="majorEastAsia" w:cstheme="majorBidi"/>
      <w:color w:val="272727" w:themeColor="text1" w:themeTint="D8"/>
    </w:rPr>
  </w:style>
  <w:style w:type="paragraph" w:styleId="Title">
    <w:name w:val="Title"/>
    <w:basedOn w:val="Normal"/>
    <w:next w:val="Normal"/>
    <w:link w:val="TitleChar"/>
    <w:uiPriority w:val="10"/>
    <w:qFormat/>
    <w:rsid w:val="004B3F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3F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3F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3F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3F53"/>
    <w:pPr>
      <w:spacing w:before="160"/>
      <w:jc w:val="center"/>
    </w:pPr>
    <w:rPr>
      <w:i/>
      <w:iCs/>
      <w:color w:val="404040" w:themeColor="text1" w:themeTint="BF"/>
    </w:rPr>
  </w:style>
  <w:style w:type="character" w:customStyle="1" w:styleId="QuoteChar">
    <w:name w:val="Quote Char"/>
    <w:basedOn w:val="DefaultParagraphFont"/>
    <w:link w:val="Quote"/>
    <w:uiPriority w:val="29"/>
    <w:rsid w:val="004B3F53"/>
    <w:rPr>
      <w:i/>
      <w:iCs/>
      <w:color w:val="404040" w:themeColor="text1" w:themeTint="BF"/>
    </w:rPr>
  </w:style>
  <w:style w:type="paragraph" w:styleId="ListParagraph">
    <w:name w:val="List Paragraph"/>
    <w:basedOn w:val="Normal"/>
    <w:uiPriority w:val="34"/>
    <w:qFormat/>
    <w:rsid w:val="004B3F53"/>
    <w:pPr>
      <w:ind w:left="720"/>
      <w:contextualSpacing/>
    </w:pPr>
  </w:style>
  <w:style w:type="character" w:styleId="IntenseEmphasis">
    <w:name w:val="Intense Emphasis"/>
    <w:basedOn w:val="DefaultParagraphFont"/>
    <w:uiPriority w:val="21"/>
    <w:qFormat/>
    <w:rsid w:val="004B3F53"/>
    <w:rPr>
      <w:i/>
      <w:iCs/>
      <w:color w:val="2F5496" w:themeColor="accent1" w:themeShade="BF"/>
    </w:rPr>
  </w:style>
  <w:style w:type="paragraph" w:styleId="IntenseQuote">
    <w:name w:val="Intense Quote"/>
    <w:basedOn w:val="Normal"/>
    <w:next w:val="Normal"/>
    <w:link w:val="IntenseQuoteChar"/>
    <w:uiPriority w:val="30"/>
    <w:qFormat/>
    <w:rsid w:val="004B3F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3F53"/>
    <w:rPr>
      <w:i/>
      <w:iCs/>
      <w:color w:val="2F5496" w:themeColor="accent1" w:themeShade="BF"/>
    </w:rPr>
  </w:style>
  <w:style w:type="character" w:styleId="IntenseReference">
    <w:name w:val="Intense Reference"/>
    <w:basedOn w:val="DefaultParagraphFont"/>
    <w:uiPriority w:val="32"/>
    <w:qFormat/>
    <w:rsid w:val="004B3F53"/>
    <w:rPr>
      <w:b/>
      <w:bCs/>
      <w:smallCaps/>
      <w:color w:val="2F5496" w:themeColor="accent1" w:themeShade="BF"/>
      <w:spacing w:val="5"/>
    </w:rPr>
  </w:style>
  <w:style w:type="character" w:styleId="Hyperlink">
    <w:name w:val="Hyperlink"/>
    <w:basedOn w:val="DefaultParagraphFont"/>
    <w:uiPriority w:val="99"/>
    <w:unhideWhenUsed/>
    <w:rsid w:val="000A454D"/>
    <w:rPr>
      <w:color w:val="0563C1" w:themeColor="hyperlink"/>
      <w:u w:val="single"/>
    </w:rPr>
  </w:style>
  <w:style w:type="character" w:styleId="UnresolvedMention">
    <w:name w:val="Unresolved Mention"/>
    <w:basedOn w:val="DefaultParagraphFont"/>
    <w:uiPriority w:val="99"/>
    <w:semiHidden/>
    <w:unhideWhenUsed/>
    <w:rsid w:val="000A45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beration.fr/france/2019/09/24/renovation-thermique-le-gouvernement-privilegie-les-plus-modestes_1753247/" TargetMode="External"/><Relationship Id="rId13" Type="http://schemas.openxmlformats.org/officeDocument/2006/relationships/hyperlink" Target="https://www.info.gouv.fr/actualite/presentation-du-plan-de-resilience-economique-et-sociale" TargetMode="External"/><Relationship Id="rId3" Type="http://schemas.openxmlformats.org/officeDocument/2006/relationships/settings" Target="settings.xml"/><Relationship Id="rId7" Type="http://schemas.openxmlformats.org/officeDocument/2006/relationships/hyperlink" Target="https://www.batiactu.com/edito/edouard-philippe-annonce-remise-a-plat-totale-aides-56664.php" TargetMode="External"/><Relationship Id="rId12" Type="http://schemas.openxmlformats.org/officeDocument/2006/relationships/hyperlink" Target="https://www.legifrance.gouv.fr/jorf/id/JORFTEXT000045545997"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batiactu.com/edito/renovation-energetique-quel-avenir-cite-53952.php" TargetMode="External"/><Relationship Id="rId11" Type="http://schemas.openxmlformats.org/officeDocument/2006/relationships/hyperlink" Target="https://www.vie-publique.fr/discours/270883-emmanuelle-wargon-14032019-precarite-energetique-des-menages" TargetMode="External"/><Relationship Id="rId5" Type="http://schemas.openxmlformats.org/officeDocument/2006/relationships/hyperlink" Target="https://www.lemonde.fr/politique/article/2019/10/14/budget-2020-dans-le-logement-un-credit-d-impot-pour-travaux-transforme-en-prime-pour-les-plus-modestes_6015422_823448.html" TargetMode="External"/><Relationship Id="rId15" Type="http://schemas.openxmlformats.org/officeDocument/2006/relationships/hyperlink" Target="https://infodiag.fr/maprimerenov-revue-et-corrigee-pour-accelerer-la-sortie-des-energies-fossiles/" TargetMode="External"/><Relationship Id="rId10" Type="http://schemas.openxmlformats.org/officeDocument/2006/relationships/hyperlink" Target="https://www.i4ce.org/renovation-energetique-prime-climat-2/" TargetMode="External"/><Relationship Id="rId4" Type="http://schemas.openxmlformats.org/officeDocument/2006/relationships/webSettings" Target="webSettings.xml"/><Relationship Id="rId9" Type="http://schemas.openxmlformats.org/officeDocument/2006/relationships/hyperlink" Target="https://www.service-public.fr/particuliers/vosdroits/F1224" TargetMode="External"/><Relationship Id="rId14"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4</Pages>
  <Words>728</Words>
  <Characters>4152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Benoît WILLIATTE</dc:creator>
  <cp:keywords/>
  <dc:description/>
  <cp:lastModifiedBy>Benoît WILLIATTE</cp:lastModifiedBy>
  <cp:revision>22</cp:revision>
  <dcterms:created xsi:type="dcterms:W3CDTF">2025-11-20T14:39:00Z</dcterms:created>
  <dcterms:modified xsi:type="dcterms:W3CDTF">2025-11-20T15:12:00Z</dcterms:modified>
</cp:coreProperties>
</file>