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7B393" w14:textId="282D1E85" w:rsidR="0044722A" w:rsidRDefault="0044722A" w:rsidP="0044722A">
      <w:pPr>
        <w:pStyle w:val="Titre"/>
      </w:pPr>
      <w:r>
        <w:t xml:space="preserve">Descriptif requête export, projet EVAMODI, </w:t>
      </w:r>
      <w:r w:rsidR="00304BD2">
        <w:t>05</w:t>
      </w:r>
      <w:r>
        <w:t>/0</w:t>
      </w:r>
      <w:r w:rsidR="00304BD2">
        <w:t>6</w:t>
      </w:r>
      <w:r>
        <w:t>/2025.</w:t>
      </w:r>
    </w:p>
    <w:p w14:paraId="7E0113EC" w14:textId="77777777" w:rsidR="0044722A" w:rsidRDefault="0044722A" w:rsidP="0044722A"/>
    <w:p w14:paraId="54ED857D" w14:textId="0DCAB510" w:rsidR="00BD2C51" w:rsidRDefault="0044722A" w:rsidP="0044722A">
      <w:r>
        <w:t>Le .zip contient, outre ce fichier descriptif</w:t>
      </w:r>
      <w:r w:rsidR="00AE4756">
        <w:t>, un dossier « graphs_rdd</w:t>
      </w:r>
      <w:r w:rsidR="00BB2070">
        <w:t>_</w:t>
      </w:r>
      <w:r w:rsidR="00304BD2">
        <w:t>05_06</w:t>
      </w:r>
      <w:r w:rsidR="00BB2070">
        <w:t>_2025</w:t>
      </w:r>
      <w:r w:rsidR="00AE4756">
        <w:t xml:space="preserve"> » comportant </w:t>
      </w:r>
      <w:r w:rsidR="00304BD2">
        <w:t>6</w:t>
      </w:r>
      <w:r w:rsidR="00AE4756">
        <w:t xml:space="preserve"> sous-dossiers, chacun regroupant des exportations sous format .pdf de </w:t>
      </w:r>
      <w:r w:rsidR="00304BD2">
        <w:t xml:space="preserve">graphiques </w:t>
      </w:r>
      <w:r w:rsidR="00AE4756">
        <w:t>issus des données MaPrimeRénov’.</w:t>
      </w:r>
      <w:r w:rsidR="00DB149C">
        <w:t xml:space="preserve"> Les variables représentées correspondent à des moyennes de primes CEE reçues et de prix TTC de travaux rénovations, par zone d’emploi &amp; par période de 30 jours avant/après le 15/04/2022 (date de modification à la hausse de certaines subventions MPR).</w:t>
      </w:r>
    </w:p>
    <w:p w14:paraId="48423E9B" w14:textId="77777777" w:rsidR="00D65A3B" w:rsidRPr="00487D16" w:rsidRDefault="00D65A3B" w:rsidP="00D65A3B"/>
    <w:p w14:paraId="17754212" w14:textId="02A5BB83" w:rsidR="00DB149C" w:rsidRPr="00C57662" w:rsidRDefault="00DB149C" w:rsidP="00CB7C62">
      <w:pPr>
        <w:pStyle w:val="Paragraphedeliste"/>
        <w:numPr>
          <w:ilvl w:val="0"/>
          <w:numId w:val="1"/>
        </w:numPr>
      </w:pPr>
      <w:r w:rsidRPr="00C57662">
        <w:t>Cee,cee_pc,cee_pc_income,price,price_income</w:t>
      </w:r>
      <w:r w:rsidR="00C57662" w:rsidRPr="00C57662">
        <w:t xml:space="preserve"> : graphiques de la distribution de</w:t>
      </w:r>
      <w:r w:rsidR="00C57662">
        <w:t>s primes CEE et prix TTC, avant/après le 15/04/2022.</w:t>
      </w:r>
    </w:p>
    <w:p w14:paraId="4E184894" w14:textId="70310397" w:rsidR="00AE4756" w:rsidRDefault="00304BD2" w:rsidP="00CB7C62">
      <w:pPr>
        <w:pStyle w:val="Paragraphedeliste"/>
        <w:numPr>
          <w:ilvl w:val="0"/>
          <w:numId w:val="1"/>
        </w:numPr>
      </w:pPr>
      <w:r>
        <w:t xml:space="preserve">Results : </w:t>
      </w:r>
      <w:r w:rsidR="00DB149C">
        <w:t xml:space="preserve">graphiques représentant les </w:t>
      </w:r>
      <w:r>
        <w:t xml:space="preserve">estimations via le package </w:t>
      </w:r>
      <w:r>
        <w:rPr>
          <w:i/>
          <w:iCs/>
        </w:rPr>
        <w:t>did</w:t>
      </w:r>
      <w:r>
        <w:t xml:space="preserve"> des effets de la modification de MPR du 15/04/2022 sur les primes CEE et les prix des gestes.</w:t>
      </w:r>
    </w:p>
    <w:p w14:paraId="2D75FBAE" w14:textId="0C6422DA" w:rsidR="00837637" w:rsidRPr="00E2583B" w:rsidRDefault="00CB7C62" w:rsidP="00D65A3B">
      <w:r>
        <w:t>Tous ces résultats proviennent d’exploitation des données MPR Instruction nationale (fichiers Dossier, CEE, Gestes – paiements soldes).</w:t>
      </w:r>
    </w:p>
    <w:sectPr w:rsidR="00837637" w:rsidRPr="00E2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70898"/>
    <w:multiLevelType w:val="hybridMultilevel"/>
    <w:tmpl w:val="BEDC7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6320"/>
    <w:multiLevelType w:val="hybridMultilevel"/>
    <w:tmpl w:val="1382C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B"/>
    <w:rsid w:val="000D4F5E"/>
    <w:rsid w:val="000E0872"/>
    <w:rsid w:val="000F7B4B"/>
    <w:rsid w:val="00102DC6"/>
    <w:rsid w:val="001573FC"/>
    <w:rsid w:val="0016278B"/>
    <w:rsid w:val="001D1482"/>
    <w:rsid w:val="001F774D"/>
    <w:rsid w:val="00266B8B"/>
    <w:rsid w:val="002C454B"/>
    <w:rsid w:val="00304BD2"/>
    <w:rsid w:val="003D5FA3"/>
    <w:rsid w:val="0044722A"/>
    <w:rsid w:val="00487D16"/>
    <w:rsid w:val="004942C6"/>
    <w:rsid w:val="004D1C19"/>
    <w:rsid w:val="00515B28"/>
    <w:rsid w:val="00561708"/>
    <w:rsid w:val="00574CA5"/>
    <w:rsid w:val="005D1B0A"/>
    <w:rsid w:val="006E7B04"/>
    <w:rsid w:val="006F4269"/>
    <w:rsid w:val="00714CBA"/>
    <w:rsid w:val="00770394"/>
    <w:rsid w:val="008136CE"/>
    <w:rsid w:val="00837637"/>
    <w:rsid w:val="00867A81"/>
    <w:rsid w:val="00932679"/>
    <w:rsid w:val="009D011A"/>
    <w:rsid w:val="00A6558D"/>
    <w:rsid w:val="00AE4756"/>
    <w:rsid w:val="00BB2070"/>
    <w:rsid w:val="00BD2C51"/>
    <w:rsid w:val="00C465A8"/>
    <w:rsid w:val="00C57662"/>
    <w:rsid w:val="00CB7C62"/>
    <w:rsid w:val="00D65A3B"/>
    <w:rsid w:val="00D71EC2"/>
    <w:rsid w:val="00D919CC"/>
    <w:rsid w:val="00DB149C"/>
    <w:rsid w:val="00DB495D"/>
    <w:rsid w:val="00E2583B"/>
    <w:rsid w:val="00F1073D"/>
    <w:rsid w:val="00F31574"/>
    <w:rsid w:val="00F33347"/>
    <w:rsid w:val="00F372EC"/>
    <w:rsid w:val="00F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079"/>
  <w15:chartTrackingRefBased/>
  <w15:docId w15:val="{CFB9B49C-A361-4C47-95F9-FC41FD77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472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15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41</cp:revision>
  <dcterms:created xsi:type="dcterms:W3CDTF">2025-03-14T20:38:00Z</dcterms:created>
  <dcterms:modified xsi:type="dcterms:W3CDTF">2025-06-05T16:09:00Z</dcterms:modified>
</cp:coreProperties>
</file>