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608" w:rsidRDefault="00993608" w:rsidP="00993608">
      <w:pPr>
        <w:jc w:val="center"/>
        <w:rPr>
          <w:rFonts w:ascii="Times New Roman" w:hAnsi="Times New Roman" w:cs="Times New Roman"/>
          <w:b/>
          <w:sz w:val="32"/>
          <w:szCs w:val="32"/>
        </w:rPr>
      </w:pPr>
    </w:p>
    <w:p w:rsidR="00993608" w:rsidRDefault="00993608" w:rsidP="00993608">
      <w:pPr>
        <w:jc w:val="center"/>
        <w:rPr>
          <w:rFonts w:ascii="Times New Roman" w:hAnsi="Times New Roman" w:cs="Times New Roman"/>
          <w:b/>
          <w:sz w:val="32"/>
          <w:szCs w:val="32"/>
        </w:rPr>
      </w:pPr>
    </w:p>
    <w:p w:rsidR="00993608" w:rsidRPr="00993608" w:rsidRDefault="00993608" w:rsidP="00993608">
      <w:pPr>
        <w:jc w:val="center"/>
        <w:rPr>
          <w:rFonts w:ascii="Times New Roman" w:hAnsi="Times New Roman" w:cs="Times New Roman"/>
          <w:b/>
          <w:sz w:val="32"/>
          <w:szCs w:val="32"/>
        </w:rPr>
      </w:pPr>
      <w:r w:rsidRPr="00993608">
        <w:rPr>
          <w:rFonts w:ascii="Times New Roman" w:hAnsi="Times New Roman" w:cs="Times New Roman"/>
          <w:b/>
          <w:sz w:val="32"/>
          <w:szCs w:val="32"/>
        </w:rPr>
        <w:t>Remediation Solution</w:t>
      </w:r>
      <w:r>
        <w:rPr>
          <w:rFonts w:ascii="Times New Roman" w:hAnsi="Times New Roman" w:cs="Times New Roman"/>
          <w:b/>
          <w:sz w:val="32"/>
          <w:szCs w:val="32"/>
        </w:rPr>
        <w:t xml:space="preserve"> for groundwater contamination</w:t>
      </w:r>
    </w:p>
    <w:p w:rsidR="00993608" w:rsidRPr="00993608" w:rsidRDefault="00993608" w:rsidP="00993608">
      <w:pPr>
        <w:jc w:val="center"/>
        <w:rPr>
          <w:rFonts w:ascii="Times New Roman" w:hAnsi="Times New Roman" w:cs="Times New Roman"/>
          <w:sz w:val="28"/>
          <w:szCs w:val="28"/>
        </w:rPr>
      </w:pPr>
      <w:r w:rsidRPr="00993608">
        <w:rPr>
          <w:rFonts w:ascii="Times New Roman" w:hAnsi="Times New Roman" w:cs="Times New Roman"/>
          <w:sz w:val="28"/>
          <w:szCs w:val="28"/>
        </w:rPr>
        <w:t>Miami, Florida site</w:t>
      </w: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r>
        <w:rPr>
          <w:rFonts w:ascii="Times New Roman" w:hAnsi="Times New Roman" w:cs="Times New Roman"/>
          <w:sz w:val="24"/>
          <w:szCs w:val="24"/>
        </w:rPr>
        <w:t>Jack Lange</w:t>
      </w:r>
    </w:p>
    <w:p w:rsidR="00993608" w:rsidRDefault="00993608" w:rsidP="00993608">
      <w:pPr>
        <w:jc w:val="center"/>
        <w:rPr>
          <w:rFonts w:ascii="Times New Roman" w:hAnsi="Times New Roman" w:cs="Times New Roman"/>
          <w:sz w:val="24"/>
          <w:szCs w:val="24"/>
        </w:rPr>
      </w:pPr>
      <w:r>
        <w:rPr>
          <w:rFonts w:ascii="Times New Roman" w:hAnsi="Times New Roman" w:cs="Times New Roman"/>
          <w:sz w:val="24"/>
          <w:szCs w:val="24"/>
        </w:rPr>
        <w:t>3/2/18</w:t>
      </w:r>
    </w:p>
    <w:p w:rsidR="0059157A" w:rsidRPr="00993608" w:rsidRDefault="0059157A" w:rsidP="00993608">
      <w:pPr>
        <w:jc w:val="center"/>
        <w:rPr>
          <w:sz w:val="24"/>
          <w:szCs w:val="24"/>
        </w:rPr>
      </w:pPr>
      <w:r w:rsidRPr="00993608">
        <w:rPr>
          <w:sz w:val="24"/>
          <w:szCs w:val="24"/>
        </w:rPr>
        <w:br w:type="page"/>
      </w:r>
    </w:p>
    <w:p w:rsidR="00C33B2E" w:rsidRDefault="00C33B2E" w:rsidP="00993608">
      <w:pPr>
        <w:jc w:val="center"/>
        <w:rPr>
          <w:rFonts w:ascii="Times New Roman" w:hAnsi="Times New Roman" w:cs="Times New Roman"/>
          <w:b/>
          <w:sz w:val="28"/>
          <w:szCs w:val="28"/>
        </w:rPr>
      </w:pPr>
    </w:p>
    <w:p w:rsidR="00C33B2E" w:rsidRDefault="00C33B2E" w:rsidP="00993608">
      <w:pPr>
        <w:jc w:val="center"/>
        <w:rPr>
          <w:rFonts w:ascii="Times New Roman" w:hAnsi="Times New Roman" w:cs="Times New Roman"/>
          <w:b/>
          <w:sz w:val="28"/>
          <w:szCs w:val="28"/>
        </w:rPr>
      </w:pPr>
    </w:p>
    <w:p w:rsidR="00C33B2E" w:rsidRDefault="00C33B2E" w:rsidP="00993608">
      <w:pPr>
        <w:jc w:val="center"/>
        <w:rPr>
          <w:rFonts w:ascii="Times New Roman" w:hAnsi="Times New Roman" w:cs="Times New Roman"/>
          <w:b/>
          <w:sz w:val="28"/>
          <w:szCs w:val="28"/>
        </w:rPr>
      </w:pPr>
    </w:p>
    <w:p w:rsidR="00C33B2E" w:rsidRDefault="00C33B2E" w:rsidP="00993608">
      <w:pPr>
        <w:jc w:val="center"/>
        <w:rPr>
          <w:rFonts w:ascii="Times New Roman" w:hAnsi="Times New Roman" w:cs="Times New Roman"/>
          <w:b/>
          <w:sz w:val="28"/>
          <w:szCs w:val="28"/>
        </w:rPr>
      </w:pPr>
    </w:p>
    <w:p w:rsidR="00C33B2E" w:rsidRDefault="00C33B2E" w:rsidP="00993608">
      <w:pPr>
        <w:jc w:val="center"/>
        <w:rPr>
          <w:rFonts w:ascii="Times New Roman" w:hAnsi="Times New Roman" w:cs="Times New Roman"/>
          <w:b/>
          <w:sz w:val="28"/>
          <w:szCs w:val="28"/>
        </w:rPr>
      </w:pPr>
    </w:p>
    <w:p w:rsidR="00C33B2E" w:rsidRDefault="00C33B2E" w:rsidP="00993608">
      <w:pPr>
        <w:jc w:val="center"/>
        <w:rPr>
          <w:rFonts w:ascii="Times New Roman" w:hAnsi="Times New Roman" w:cs="Times New Roman"/>
          <w:b/>
          <w:sz w:val="28"/>
          <w:szCs w:val="28"/>
        </w:rPr>
      </w:pPr>
    </w:p>
    <w:p w:rsidR="00C33B2E" w:rsidRDefault="00C33B2E" w:rsidP="00993608">
      <w:pPr>
        <w:jc w:val="center"/>
        <w:rPr>
          <w:rFonts w:ascii="Times New Roman" w:hAnsi="Times New Roman" w:cs="Times New Roman"/>
          <w:b/>
          <w:sz w:val="28"/>
          <w:szCs w:val="28"/>
        </w:rPr>
      </w:pPr>
    </w:p>
    <w:p w:rsidR="00993608" w:rsidRDefault="0059157A" w:rsidP="00993608">
      <w:pPr>
        <w:jc w:val="center"/>
        <w:rPr>
          <w:rFonts w:ascii="Times New Roman" w:hAnsi="Times New Roman" w:cs="Times New Roman"/>
          <w:b/>
          <w:sz w:val="28"/>
          <w:szCs w:val="28"/>
        </w:rPr>
      </w:pPr>
      <w:r w:rsidRPr="00993608">
        <w:rPr>
          <w:rFonts w:ascii="Times New Roman" w:hAnsi="Times New Roman" w:cs="Times New Roman"/>
          <w:b/>
          <w:sz w:val="28"/>
          <w:szCs w:val="28"/>
        </w:rPr>
        <w:t>Table of Contents</w:t>
      </w:r>
    </w:p>
    <w:p w:rsidR="00993608" w:rsidRDefault="00993608" w:rsidP="00993608">
      <w:pPr>
        <w:jc w:val="center"/>
        <w:rPr>
          <w:rFonts w:ascii="Times New Roman" w:hAnsi="Times New Roman" w:cs="Times New Roman"/>
          <w:b/>
          <w:sz w:val="28"/>
          <w:szCs w:val="28"/>
        </w:rPr>
      </w:pPr>
    </w:p>
    <w:p w:rsidR="00993608" w:rsidRDefault="00993608" w:rsidP="00993608">
      <w:pPr>
        <w:jc w:val="center"/>
        <w:rPr>
          <w:rFonts w:ascii="Times New Roman" w:hAnsi="Times New Roman" w:cs="Times New Roman"/>
          <w:sz w:val="24"/>
          <w:szCs w:val="24"/>
        </w:rPr>
      </w:pPr>
      <w:r>
        <w:rPr>
          <w:rFonts w:ascii="Times New Roman" w:hAnsi="Times New Roman" w:cs="Times New Roman"/>
          <w:sz w:val="24"/>
          <w:szCs w:val="24"/>
        </w:rPr>
        <w:t xml:space="preserve">Cover letter                </w:t>
      </w:r>
      <w:r w:rsidR="00C33B2E">
        <w:rPr>
          <w:rFonts w:ascii="Times New Roman" w:hAnsi="Times New Roman" w:cs="Times New Roman"/>
          <w:sz w:val="24"/>
          <w:szCs w:val="24"/>
        </w:rPr>
        <w:t xml:space="preserve">  </w:t>
      </w:r>
      <w:r>
        <w:rPr>
          <w:rFonts w:ascii="Times New Roman" w:hAnsi="Times New Roman" w:cs="Times New Roman"/>
          <w:sz w:val="24"/>
          <w:szCs w:val="24"/>
        </w:rPr>
        <w:t xml:space="preserve">     </w:t>
      </w:r>
      <w:r w:rsidR="00C33B2E">
        <w:rPr>
          <w:rFonts w:ascii="Times New Roman" w:hAnsi="Times New Roman" w:cs="Times New Roman"/>
          <w:sz w:val="24"/>
          <w:szCs w:val="24"/>
        </w:rPr>
        <w:t xml:space="preserve"> </w:t>
      </w:r>
      <w:r>
        <w:rPr>
          <w:rFonts w:ascii="Times New Roman" w:hAnsi="Times New Roman" w:cs="Times New Roman"/>
          <w:sz w:val="24"/>
          <w:szCs w:val="24"/>
        </w:rPr>
        <w:t xml:space="preserve">   3</w:t>
      </w:r>
    </w:p>
    <w:p w:rsidR="00993608" w:rsidRDefault="00993608" w:rsidP="00993608">
      <w:pPr>
        <w:jc w:val="center"/>
        <w:rPr>
          <w:rFonts w:ascii="Times New Roman" w:hAnsi="Times New Roman" w:cs="Times New Roman"/>
          <w:sz w:val="24"/>
          <w:szCs w:val="24"/>
        </w:rPr>
      </w:pPr>
      <w:r>
        <w:rPr>
          <w:rFonts w:ascii="Times New Roman" w:hAnsi="Times New Roman" w:cs="Times New Roman"/>
          <w:sz w:val="24"/>
          <w:szCs w:val="24"/>
        </w:rPr>
        <w:t xml:space="preserve">Conclusions                 </w:t>
      </w:r>
      <w:r w:rsidR="00C33B2E">
        <w:rPr>
          <w:rFonts w:ascii="Times New Roman" w:hAnsi="Times New Roman" w:cs="Times New Roman"/>
          <w:sz w:val="24"/>
          <w:szCs w:val="24"/>
        </w:rPr>
        <w:t xml:space="preserve"> </w:t>
      </w:r>
      <w:r>
        <w:rPr>
          <w:rFonts w:ascii="Times New Roman" w:hAnsi="Times New Roman" w:cs="Times New Roman"/>
          <w:sz w:val="24"/>
          <w:szCs w:val="24"/>
        </w:rPr>
        <w:t xml:space="preserve"> </w:t>
      </w:r>
      <w:r w:rsidR="00C33B2E">
        <w:rPr>
          <w:rFonts w:ascii="Times New Roman" w:hAnsi="Times New Roman" w:cs="Times New Roman"/>
          <w:sz w:val="24"/>
          <w:szCs w:val="24"/>
        </w:rPr>
        <w:t xml:space="preserve"> </w:t>
      </w:r>
      <w:r>
        <w:rPr>
          <w:rFonts w:ascii="Times New Roman" w:hAnsi="Times New Roman" w:cs="Times New Roman"/>
          <w:sz w:val="24"/>
          <w:szCs w:val="24"/>
        </w:rPr>
        <w:t xml:space="preserve"> </w:t>
      </w:r>
      <w:r w:rsidR="00C33B2E">
        <w:rPr>
          <w:rFonts w:ascii="Times New Roman" w:hAnsi="Times New Roman" w:cs="Times New Roman"/>
          <w:sz w:val="24"/>
          <w:szCs w:val="24"/>
        </w:rPr>
        <w:t xml:space="preserve"> </w:t>
      </w:r>
      <w:r>
        <w:rPr>
          <w:rFonts w:ascii="Times New Roman" w:hAnsi="Times New Roman" w:cs="Times New Roman"/>
          <w:sz w:val="24"/>
          <w:szCs w:val="24"/>
        </w:rPr>
        <w:t xml:space="preserve">    4</w:t>
      </w:r>
    </w:p>
    <w:p w:rsidR="00993608" w:rsidRDefault="00993608" w:rsidP="00993608">
      <w:pPr>
        <w:jc w:val="center"/>
        <w:rPr>
          <w:rFonts w:ascii="Times New Roman" w:hAnsi="Times New Roman" w:cs="Times New Roman"/>
          <w:sz w:val="24"/>
          <w:szCs w:val="24"/>
        </w:rPr>
      </w:pPr>
      <w:r>
        <w:rPr>
          <w:rFonts w:ascii="Times New Roman" w:hAnsi="Times New Roman" w:cs="Times New Roman"/>
          <w:sz w:val="24"/>
          <w:szCs w:val="24"/>
        </w:rPr>
        <w:t xml:space="preserve">Appendix 1 – Figures     </w:t>
      </w:r>
      <w:r w:rsidR="00C33B2E">
        <w:rPr>
          <w:rFonts w:ascii="Times New Roman" w:hAnsi="Times New Roman" w:cs="Times New Roman"/>
          <w:sz w:val="24"/>
          <w:szCs w:val="24"/>
        </w:rPr>
        <w:t xml:space="preserve">  </w:t>
      </w:r>
      <w:r>
        <w:rPr>
          <w:rFonts w:ascii="Times New Roman" w:hAnsi="Times New Roman" w:cs="Times New Roman"/>
          <w:sz w:val="24"/>
          <w:szCs w:val="24"/>
        </w:rPr>
        <w:t xml:space="preserve">    5</w:t>
      </w:r>
    </w:p>
    <w:p w:rsidR="00993608" w:rsidRDefault="00C33B2E" w:rsidP="00993608">
      <w:pPr>
        <w:jc w:val="center"/>
        <w:rPr>
          <w:rFonts w:ascii="Times New Roman" w:hAnsi="Times New Roman" w:cs="Times New Roman"/>
          <w:sz w:val="24"/>
          <w:szCs w:val="24"/>
        </w:rPr>
      </w:pPr>
      <w:r>
        <w:rPr>
          <w:rFonts w:ascii="Times New Roman" w:hAnsi="Times New Roman" w:cs="Times New Roman"/>
          <w:sz w:val="24"/>
          <w:szCs w:val="24"/>
        </w:rPr>
        <w:t>Appendix</w:t>
      </w:r>
      <w:r w:rsidR="00993608">
        <w:rPr>
          <w:rFonts w:ascii="Times New Roman" w:hAnsi="Times New Roman" w:cs="Times New Roman"/>
          <w:sz w:val="24"/>
          <w:szCs w:val="24"/>
        </w:rPr>
        <w:t xml:space="preserve"> 2 – Code   </w:t>
      </w:r>
      <w:r>
        <w:rPr>
          <w:rFonts w:ascii="Times New Roman" w:hAnsi="Times New Roman" w:cs="Times New Roman"/>
          <w:sz w:val="24"/>
          <w:szCs w:val="24"/>
        </w:rPr>
        <w:t xml:space="preserve">   </w:t>
      </w:r>
      <w:r w:rsidR="00993608">
        <w:rPr>
          <w:rFonts w:ascii="Times New Roman" w:hAnsi="Times New Roman" w:cs="Times New Roman"/>
          <w:sz w:val="24"/>
          <w:szCs w:val="24"/>
        </w:rPr>
        <w:t xml:space="preserve">  </w:t>
      </w:r>
      <w:r>
        <w:rPr>
          <w:rFonts w:ascii="Times New Roman" w:hAnsi="Times New Roman" w:cs="Times New Roman"/>
          <w:sz w:val="24"/>
          <w:szCs w:val="24"/>
        </w:rPr>
        <w:t xml:space="preserve"> </w:t>
      </w:r>
      <w:r w:rsidR="00993608">
        <w:rPr>
          <w:rFonts w:ascii="Times New Roman" w:hAnsi="Times New Roman" w:cs="Times New Roman"/>
          <w:sz w:val="24"/>
          <w:szCs w:val="24"/>
        </w:rPr>
        <w:t xml:space="preserve">      6</w:t>
      </w:r>
    </w:p>
    <w:p w:rsidR="00993608" w:rsidRDefault="00993608" w:rsidP="00993608">
      <w:pPr>
        <w:jc w:val="center"/>
        <w:rPr>
          <w:rFonts w:ascii="Times New Roman" w:hAnsi="Times New Roman" w:cs="Times New Roman"/>
          <w:sz w:val="24"/>
          <w:szCs w:val="24"/>
        </w:rPr>
      </w:pPr>
      <w:r>
        <w:rPr>
          <w:rFonts w:ascii="Times New Roman" w:hAnsi="Times New Roman" w:cs="Times New Roman"/>
          <w:sz w:val="24"/>
          <w:szCs w:val="24"/>
        </w:rPr>
        <w:t xml:space="preserve">Appendix 3 – </w:t>
      </w:r>
      <w:r w:rsidR="00C33B2E">
        <w:rPr>
          <w:rFonts w:ascii="Times New Roman" w:hAnsi="Times New Roman" w:cs="Times New Roman"/>
          <w:sz w:val="24"/>
          <w:szCs w:val="24"/>
        </w:rPr>
        <w:t>References</w:t>
      </w:r>
      <w:r>
        <w:rPr>
          <w:rFonts w:ascii="Times New Roman" w:hAnsi="Times New Roman" w:cs="Times New Roman"/>
          <w:sz w:val="24"/>
          <w:szCs w:val="24"/>
        </w:rPr>
        <w:t xml:space="preserve">    11</w:t>
      </w:r>
    </w:p>
    <w:p w:rsidR="00993608" w:rsidRDefault="00993608" w:rsidP="00993608">
      <w:pPr>
        <w:rPr>
          <w:rFonts w:ascii="Times New Roman" w:hAnsi="Times New Roman" w:cs="Times New Roman"/>
          <w:sz w:val="24"/>
          <w:szCs w:val="24"/>
        </w:rPr>
      </w:pPr>
    </w:p>
    <w:p w:rsidR="0059157A" w:rsidRPr="00E51727" w:rsidRDefault="00993608" w:rsidP="00993608">
      <w:pPr>
        <w:jc w:val="center"/>
        <w:rPr>
          <w:rFonts w:ascii="Times New Roman" w:hAnsi="Times New Roman" w:cs="Times New Roman"/>
          <w:b/>
          <w:sz w:val="24"/>
          <w:szCs w:val="24"/>
        </w:rPr>
      </w:pPr>
      <w:r w:rsidRPr="00E51727">
        <w:rPr>
          <w:rFonts w:ascii="Times New Roman" w:hAnsi="Times New Roman" w:cs="Times New Roman"/>
          <w:sz w:val="24"/>
          <w:szCs w:val="24"/>
        </w:rPr>
        <w:tab/>
      </w:r>
      <w:r w:rsidRPr="00E51727">
        <w:rPr>
          <w:rFonts w:ascii="Times New Roman" w:hAnsi="Times New Roman" w:cs="Times New Roman"/>
          <w:sz w:val="24"/>
          <w:szCs w:val="24"/>
        </w:rPr>
        <w:tab/>
      </w:r>
      <w:r w:rsidRPr="00E51727">
        <w:rPr>
          <w:rFonts w:ascii="Times New Roman" w:hAnsi="Times New Roman" w:cs="Times New Roman"/>
          <w:sz w:val="24"/>
          <w:szCs w:val="24"/>
        </w:rPr>
        <w:tab/>
      </w:r>
      <w:r w:rsidR="0059157A" w:rsidRPr="00E51727">
        <w:rPr>
          <w:rFonts w:ascii="Times New Roman" w:hAnsi="Times New Roman" w:cs="Times New Roman"/>
          <w:b/>
          <w:sz w:val="24"/>
          <w:szCs w:val="24"/>
        </w:rPr>
        <w:br w:type="page"/>
      </w:r>
    </w:p>
    <w:p w:rsidR="005F43E1" w:rsidRPr="00E51727" w:rsidRDefault="005F43E1" w:rsidP="005F43E1">
      <w:pPr>
        <w:spacing w:line="240" w:lineRule="auto"/>
        <w:rPr>
          <w:rFonts w:ascii="Times New Roman" w:hAnsi="Times New Roman" w:cs="Times New Roman"/>
          <w:sz w:val="24"/>
          <w:szCs w:val="24"/>
        </w:rPr>
      </w:pPr>
      <w:r w:rsidRPr="00E51727">
        <w:rPr>
          <w:rFonts w:ascii="Times New Roman" w:hAnsi="Times New Roman" w:cs="Times New Roman"/>
          <w:sz w:val="24"/>
          <w:szCs w:val="24"/>
        </w:rPr>
        <w:lastRenderedPageBreak/>
        <w:t>Jack Lange</w:t>
      </w:r>
    </w:p>
    <w:p w:rsidR="005F43E1" w:rsidRPr="00E51727" w:rsidRDefault="005F43E1" w:rsidP="005F43E1">
      <w:pPr>
        <w:spacing w:line="240" w:lineRule="auto"/>
        <w:rPr>
          <w:rFonts w:ascii="Times New Roman" w:hAnsi="Times New Roman" w:cs="Times New Roman"/>
          <w:sz w:val="24"/>
          <w:szCs w:val="24"/>
        </w:rPr>
      </w:pPr>
      <w:r w:rsidRPr="00E51727">
        <w:rPr>
          <w:rFonts w:ascii="Times New Roman" w:hAnsi="Times New Roman" w:cs="Times New Roman"/>
          <w:sz w:val="24"/>
          <w:szCs w:val="24"/>
        </w:rPr>
        <w:t>Earth Science dept</w:t>
      </w:r>
    </w:p>
    <w:p w:rsidR="005F43E1" w:rsidRPr="00E51727" w:rsidRDefault="005F43E1" w:rsidP="005F43E1">
      <w:pPr>
        <w:spacing w:line="240" w:lineRule="auto"/>
        <w:rPr>
          <w:rFonts w:ascii="Times New Roman" w:hAnsi="Times New Roman" w:cs="Times New Roman"/>
          <w:sz w:val="24"/>
          <w:szCs w:val="24"/>
        </w:rPr>
      </w:pPr>
      <w:r w:rsidRPr="00E51727">
        <w:rPr>
          <w:rFonts w:ascii="Times New Roman" w:hAnsi="Times New Roman" w:cs="Times New Roman"/>
          <w:sz w:val="24"/>
          <w:szCs w:val="24"/>
        </w:rPr>
        <w:t>University of Minnesota</w:t>
      </w:r>
    </w:p>
    <w:p w:rsidR="005F43E1" w:rsidRPr="00E51727" w:rsidRDefault="005F43E1" w:rsidP="005F43E1">
      <w:pPr>
        <w:spacing w:line="240" w:lineRule="auto"/>
        <w:rPr>
          <w:rFonts w:ascii="Times New Roman" w:hAnsi="Times New Roman" w:cs="Times New Roman"/>
          <w:sz w:val="24"/>
          <w:szCs w:val="24"/>
        </w:rPr>
      </w:pPr>
      <w:r w:rsidRPr="00E51727">
        <w:rPr>
          <w:rFonts w:ascii="Times New Roman" w:hAnsi="Times New Roman" w:cs="Times New Roman"/>
          <w:sz w:val="24"/>
          <w:szCs w:val="24"/>
        </w:rPr>
        <w:t>Minneapolis, MN 55455</w:t>
      </w:r>
    </w:p>
    <w:p w:rsidR="005F43E1" w:rsidRPr="00E51727" w:rsidRDefault="005F43E1" w:rsidP="005F43E1">
      <w:pPr>
        <w:spacing w:line="240" w:lineRule="auto"/>
        <w:rPr>
          <w:rFonts w:ascii="Times New Roman" w:hAnsi="Times New Roman" w:cs="Times New Roman"/>
          <w:sz w:val="24"/>
          <w:szCs w:val="24"/>
        </w:rPr>
      </w:pPr>
      <w:r w:rsidRPr="00E51727">
        <w:rPr>
          <w:rFonts w:ascii="Times New Roman" w:hAnsi="Times New Roman" w:cs="Times New Roman"/>
          <w:sz w:val="24"/>
          <w:szCs w:val="24"/>
        </w:rPr>
        <w:t>3/2/18</w:t>
      </w:r>
    </w:p>
    <w:p w:rsidR="005F43E1" w:rsidRPr="00E51727" w:rsidRDefault="005F43E1" w:rsidP="005F43E1">
      <w:pPr>
        <w:spacing w:line="240" w:lineRule="auto"/>
        <w:rPr>
          <w:rFonts w:ascii="Times New Roman" w:hAnsi="Times New Roman" w:cs="Times New Roman"/>
          <w:sz w:val="24"/>
          <w:szCs w:val="24"/>
        </w:rPr>
      </w:pPr>
    </w:p>
    <w:p w:rsidR="005F43E1" w:rsidRPr="00E51727" w:rsidRDefault="005F43E1" w:rsidP="005F43E1">
      <w:pPr>
        <w:spacing w:line="240" w:lineRule="auto"/>
        <w:rPr>
          <w:rFonts w:ascii="Times New Roman" w:hAnsi="Times New Roman" w:cs="Times New Roman"/>
          <w:sz w:val="24"/>
          <w:szCs w:val="24"/>
        </w:rPr>
      </w:pPr>
      <w:r w:rsidRPr="00E51727">
        <w:rPr>
          <w:rFonts w:ascii="Times New Roman" w:hAnsi="Times New Roman" w:cs="Times New Roman"/>
          <w:sz w:val="24"/>
          <w:szCs w:val="24"/>
        </w:rPr>
        <w:t>Site owner</w:t>
      </w:r>
    </w:p>
    <w:p w:rsidR="005F43E1" w:rsidRPr="00E51727" w:rsidRDefault="005F43E1" w:rsidP="005F43E1">
      <w:pPr>
        <w:spacing w:line="240" w:lineRule="auto"/>
        <w:rPr>
          <w:rFonts w:ascii="Times New Roman" w:hAnsi="Times New Roman" w:cs="Times New Roman"/>
          <w:sz w:val="24"/>
          <w:szCs w:val="24"/>
        </w:rPr>
      </w:pPr>
      <w:r w:rsidRPr="00E51727">
        <w:rPr>
          <w:rFonts w:ascii="Times New Roman" w:hAnsi="Times New Roman" w:cs="Times New Roman"/>
          <w:sz w:val="24"/>
          <w:szCs w:val="24"/>
        </w:rPr>
        <w:t>Miami, Fl</w:t>
      </w:r>
    </w:p>
    <w:p w:rsidR="005F43E1" w:rsidRPr="00E51727" w:rsidRDefault="005F43E1">
      <w:pPr>
        <w:rPr>
          <w:rFonts w:ascii="Times New Roman" w:hAnsi="Times New Roman" w:cs="Times New Roman"/>
          <w:sz w:val="24"/>
          <w:szCs w:val="24"/>
        </w:rPr>
      </w:pPr>
    </w:p>
    <w:p w:rsidR="005F43E1" w:rsidRPr="00E51727" w:rsidRDefault="005F43E1">
      <w:pPr>
        <w:rPr>
          <w:rFonts w:ascii="Times New Roman" w:hAnsi="Times New Roman" w:cs="Times New Roman"/>
          <w:sz w:val="24"/>
          <w:szCs w:val="24"/>
        </w:rPr>
      </w:pPr>
      <w:r w:rsidRPr="00E51727">
        <w:rPr>
          <w:rFonts w:ascii="Times New Roman" w:hAnsi="Times New Roman" w:cs="Times New Roman"/>
          <w:sz w:val="24"/>
          <w:szCs w:val="24"/>
        </w:rPr>
        <w:t>Dear site owner,</w:t>
      </w:r>
    </w:p>
    <w:p w:rsidR="00BA2CEB" w:rsidRPr="00E51727" w:rsidRDefault="005F43E1">
      <w:pPr>
        <w:rPr>
          <w:rFonts w:ascii="Times New Roman" w:hAnsi="Times New Roman" w:cs="Times New Roman"/>
          <w:sz w:val="24"/>
          <w:szCs w:val="24"/>
        </w:rPr>
      </w:pPr>
      <w:r w:rsidRPr="00E51727">
        <w:rPr>
          <w:rFonts w:ascii="Times New Roman" w:hAnsi="Times New Roman" w:cs="Times New Roman"/>
          <w:sz w:val="24"/>
          <w:szCs w:val="24"/>
        </w:rPr>
        <w:t>A report detailing my proposed remediation strategy for the Miami, Florida groundwater contamination site is attached.</w:t>
      </w:r>
    </w:p>
    <w:p w:rsidR="00BA2CEB" w:rsidRPr="00E51727" w:rsidRDefault="00BA2CEB">
      <w:pPr>
        <w:rPr>
          <w:rFonts w:ascii="Times New Roman" w:hAnsi="Times New Roman" w:cs="Times New Roman"/>
          <w:sz w:val="24"/>
          <w:szCs w:val="24"/>
        </w:rPr>
      </w:pPr>
      <w:r w:rsidRPr="00E51727">
        <w:rPr>
          <w:rFonts w:ascii="Times New Roman" w:hAnsi="Times New Roman" w:cs="Times New Roman"/>
          <w:sz w:val="24"/>
          <w:szCs w:val="24"/>
        </w:rPr>
        <w:t>This proposed solution address the problems of contaminated groundwater in the northwest portion of the site as well as the low levels of contamination found throughout the site. In order to isolate the contaminated groundwater under your property I propose the installation of a pumping well and a recharge pond on the property. The pond and well will be placed parallel to the natural groundwater flow in the area. The pumping well will draw water from the aquifer</w:t>
      </w:r>
      <w:r w:rsidR="00E51727" w:rsidRPr="00E51727">
        <w:rPr>
          <w:rFonts w:ascii="Times New Roman" w:hAnsi="Times New Roman" w:cs="Times New Roman"/>
          <w:sz w:val="24"/>
          <w:szCs w:val="24"/>
        </w:rPr>
        <w:t xml:space="preserve"> and d</w:t>
      </w:r>
      <w:r w:rsidRPr="00E51727">
        <w:rPr>
          <w:rFonts w:ascii="Times New Roman" w:hAnsi="Times New Roman" w:cs="Times New Roman"/>
          <w:sz w:val="24"/>
          <w:szCs w:val="24"/>
        </w:rPr>
        <w:t>eposit</w:t>
      </w:r>
      <w:r w:rsidR="00E51727" w:rsidRPr="00E51727">
        <w:rPr>
          <w:rFonts w:ascii="Times New Roman" w:hAnsi="Times New Roman" w:cs="Times New Roman"/>
          <w:sz w:val="24"/>
          <w:szCs w:val="24"/>
        </w:rPr>
        <w:t xml:space="preserve"> the water in</w:t>
      </w:r>
      <w:r w:rsidRPr="00E51727">
        <w:rPr>
          <w:rFonts w:ascii="Times New Roman" w:hAnsi="Times New Roman" w:cs="Times New Roman"/>
          <w:sz w:val="24"/>
          <w:szCs w:val="24"/>
        </w:rPr>
        <w:t xml:space="preserve"> the recharge pond, which will return the water to the aquifer. The water that returns to the aquifer will again be captured by the well, and in this way the contaminated groundwater under your property will be isolated from the surrounding aquifer.</w:t>
      </w:r>
    </w:p>
    <w:p w:rsidR="00E51727" w:rsidRPr="00E51727" w:rsidRDefault="00E51727">
      <w:pPr>
        <w:rPr>
          <w:rFonts w:ascii="Times New Roman" w:hAnsi="Times New Roman" w:cs="Times New Roman"/>
          <w:sz w:val="24"/>
          <w:szCs w:val="24"/>
        </w:rPr>
      </w:pPr>
      <w:r w:rsidRPr="00E51727">
        <w:rPr>
          <w:rFonts w:ascii="Times New Roman" w:hAnsi="Times New Roman" w:cs="Times New Roman"/>
          <w:sz w:val="24"/>
          <w:szCs w:val="24"/>
        </w:rPr>
        <w:t>Water that is pumped by the well can be treated on site to remove contaminants before it is returned to the ground. This process will clean up the low levels of contamination that is found through the site.</w:t>
      </w:r>
    </w:p>
    <w:p w:rsidR="007E5814" w:rsidRDefault="00E51727">
      <w:pPr>
        <w:rPr>
          <w:rFonts w:ascii="Times New Roman" w:hAnsi="Times New Roman" w:cs="Times New Roman"/>
          <w:sz w:val="24"/>
          <w:szCs w:val="24"/>
        </w:rPr>
      </w:pPr>
      <w:r w:rsidRPr="00E51727">
        <w:rPr>
          <w:rFonts w:ascii="Times New Roman" w:hAnsi="Times New Roman" w:cs="Times New Roman"/>
          <w:sz w:val="24"/>
          <w:szCs w:val="24"/>
        </w:rPr>
        <w:t>A groundwater model was used to determine the optimal placement of the well and the recharge pond. In order for the well to capture only water from the recharge pond, rather than the surrounding aquifer, and for the well to capture all of the groundwater under the site, I recommend placing the well south east of the shed and the pond between the tank and the shed.</w:t>
      </w:r>
    </w:p>
    <w:p w:rsidR="00CC3CE7" w:rsidRDefault="00CC3CE7">
      <w:pPr>
        <w:rPr>
          <w:rFonts w:ascii="Times New Roman" w:hAnsi="Times New Roman" w:cs="Times New Roman"/>
          <w:sz w:val="24"/>
          <w:szCs w:val="24"/>
        </w:rPr>
      </w:pPr>
    </w:p>
    <w:p w:rsidR="00CC3CE7" w:rsidRDefault="00CC3CE7">
      <w:pPr>
        <w:rPr>
          <w:rFonts w:ascii="Times New Roman" w:hAnsi="Times New Roman" w:cs="Times New Roman"/>
          <w:sz w:val="24"/>
          <w:szCs w:val="24"/>
        </w:rPr>
      </w:pPr>
      <w:r>
        <w:rPr>
          <w:rFonts w:ascii="Times New Roman" w:hAnsi="Times New Roman" w:cs="Times New Roman"/>
          <w:sz w:val="24"/>
          <w:szCs w:val="24"/>
        </w:rPr>
        <w:t>If you have any questions, please feel free to contact me.</w:t>
      </w:r>
    </w:p>
    <w:p w:rsidR="00CC3CE7" w:rsidRDefault="00CC3CE7">
      <w:pPr>
        <w:rPr>
          <w:rFonts w:ascii="Times New Roman" w:hAnsi="Times New Roman" w:cs="Times New Roman"/>
          <w:sz w:val="24"/>
          <w:szCs w:val="24"/>
        </w:rPr>
      </w:pPr>
      <w:r>
        <w:rPr>
          <w:rFonts w:ascii="Times New Roman" w:hAnsi="Times New Roman" w:cs="Times New Roman"/>
          <w:sz w:val="24"/>
          <w:szCs w:val="24"/>
        </w:rPr>
        <w:t>Yours truly,</w:t>
      </w:r>
    </w:p>
    <w:p w:rsidR="00CC3CE7" w:rsidRDefault="00CC3CE7">
      <w:pPr>
        <w:rPr>
          <w:rFonts w:ascii="Times New Roman" w:hAnsi="Times New Roman" w:cs="Times New Roman"/>
          <w:sz w:val="24"/>
          <w:szCs w:val="24"/>
        </w:rPr>
      </w:pPr>
      <w:r>
        <w:rPr>
          <w:rFonts w:ascii="Times New Roman" w:hAnsi="Times New Roman" w:cs="Times New Roman"/>
          <w:sz w:val="24"/>
          <w:szCs w:val="24"/>
        </w:rPr>
        <w:t>Jack Lange</w:t>
      </w:r>
    </w:p>
    <w:p w:rsidR="00E51727" w:rsidRPr="00E51727" w:rsidRDefault="00E51727">
      <w:pPr>
        <w:rPr>
          <w:rFonts w:ascii="Times New Roman" w:hAnsi="Times New Roman" w:cs="Times New Roman"/>
          <w:sz w:val="24"/>
          <w:szCs w:val="24"/>
        </w:rPr>
      </w:pPr>
    </w:p>
    <w:p w:rsidR="0059157A" w:rsidRPr="005F43E1" w:rsidRDefault="00BA2CEB">
      <w:pPr>
        <w:rPr>
          <w:rFonts w:ascii="Times New Roman" w:hAnsi="Times New Roman" w:cs="Times New Roman"/>
        </w:rPr>
      </w:pPr>
      <w:r>
        <w:rPr>
          <w:rFonts w:ascii="Times New Roman" w:hAnsi="Times New Roman" w:cs="Times New Roman"/>
        </w:rPr>
        <w:t xml:space="preserve"> </w:t>
      </w:r>
    </w:p>
    <w:p w:rsidR="00142510" w:rsidRDefault="00142510" w:rsidP="004C24EB">
      <w:pPr>
        <w:rPr>
          <w:rFonts w:ascii="Times New Roman" w:hAnsi="Times New Roman" w:cs="Times New Roman"/>
          <w:b/>
          <w:sz w:val="28"/>
          <w:szCs w:val="28"/>
        </w:rPr>
      </w:pPr>
      <w:r>
        <w:rPr>
          <w:rFonts w:ascii="Times New Roman" w:hAnsi="Times New Roman" w:cs="Times New Roman"/>
          <w:b/>
          <w:sz w:val="28"/>
          <w:szCs w:val="28"/>
        </w:rPr>
        <w:lastRenderedPageBreak/>
        <w:t>Methods</w:t>
      </w:r>
    </w:p>
    <w:p w:rsidR="00142510" w:rsidRDefault="00142510" w:rsidP="001076CB">
      <w:pPr>
        <w:spacing w:after="0"/>
        <w:ind w:left="720" w:hanging="720"/>
        <w:jc w:val="both"/>
        <w:rPr>
          <w:rFonts w:ascii="Times New Roman" w:hAnsi="Times New Roman" w:cs="Times New Roman"/>
          <w:sz w:val="24"/>
          <w:szCs w:val="24"/>
        </w:rPr>
      </w:pPr>
      <w:r>
        <w:rPr>
          <w:rFonts w:ascii="Times New Roman" w:hAnsi="Times New Roman" w:cs="Times New Roman"/>
          <w:sz w:val="24"/>
          <w:szCs w:val="24"/>
        </w:rPr>
        <w:t>The suggested solution wa</w:t>
      </w:r>
      <w:r w:rsidR="001076CB">
        <w:rPr>
          <w:rFonts w:ascii="Times New Roman" w:hAnsi="Times New Roman" w:cs="Times New Roman"/>
          <w:sz w:val="24"/>
          <w:szCs w:val="24"/>
        </w:rPr>
        <w:t xml:space="preserve">s obtained using the </w:t>
      </w:r>
      <w:r>
        <w:rPr>
          <w:rFonts w:ascii="Times New Roman" w:hAnsi="Times New Roman" w:cs="Times New Roman"/>
          <w:sz w:val="24"/>
          <w:szCs w:val="24"/>
        </w:rPr>
        <w:t xml:space="preserve">analytic element </w:t>
      </w:r>
      <w:r w:rsidR="001076CB">
        <w:rPr>
          <w:rFonts w:ascii="Times New Roman" w:hAnsi="Times New Roman" w:cs="Times New Roman"/>
          <w:sz w:val="24"/>
          <w:szCs w:val="24"/>
        </w:rPr>
        <w:t xml:space="preserve">groundwater modeling technique. </w:t>
      </w:r>
    </w:p>
    <w:p w:rsidR="001076CB" w:rsidRDefault="001076CB" w:rsidP="001076CB">
      <w:pPr>
        <w:spacing w:after="0"/>
        <w:jc w:val="both"/>
        <w:rPr>
          <w:rFonts w:ascii="Times New Roman" w:hAnsi="Times New Roman" w:cs="Times New Roman"/>
          <w:sz w:val="24"/>
          <w:szCs w:val="24"/>
        </w:rPr>
      </w:pPr>
      <w:r>
        <w:rPr>
          <w:rFonts w:ascii="Times New Roman" w:hAnsi="Times New Roman" w:cs="Times New Roman"/>
          <w:sz w:val="24"/>
          <w:szCs w:val="24"/>
        </w:rPr>
        <w:t xml:space="preserve">The complex potential used to describe this modeling problem included the uniform flow term, an infiltration pond, and a well. The constant term in the potential was determined based on the far field condition that head is 1.8 feet above sea level 1000 feet east of the origin. </w:t>
      </w:r>
      <w:r w:rsidR="004C24EB">
        <w:rPr>
          <w:rFonts w:ascii="Times New Roman" w:hAnsi="Times New Roman" w:cs="Times New Roman"/>
          <w:sz w:val="24"/>
          <w:szCs w:val="24"/>
        </w:rPr>
        <w:t xml:space="preserve">A contouring routine was used to evaluate the solution and the resulting figures are shown in appendix 1. The code for the model and the contouring routines are available in appendix 3. </w:t>
      </w:r>
    </w:p>
    <w:p w:rsidR="001076CB" w:rsidRDefault="001076CB" w:rsidP="001076CB">
      <w:p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Several pond-well arrangements were tried manually. The size of the pond was varied, as well as the location of the pond and the pump. The arrangement which required the least pumping to contain all of the groundwater </w:t>
      </w:r>
      <w:r w:rsidR="004C24EB">
        <w:rPr>
          <w:rFonts w:ascii="Times New Roman" w:hAnsi="Times New Roman" w:cs="Times New Roman"/>
          <w:sz w:val="24"/>
          <w:szCs w:val="24"/>
        </w:rPr>
        <w:t>at the site was chosen and discussed in the conclusion.</w:t>
      </w:r>
    </w:p>
    <w:p w:rsidR="001076CB" w:rsidRDefault="001076CB" w:rsidP="001076CB">
      <w:pPr>
        <w:ind w:left="720" w:hanging="720"/>
        <w:jc w:val="both"/>
        <w:rPr>
          <w:rFonts w:ascii="Times New Roman" w:hAnsi="Times New Roman" w:cs="Times New Roman"/>
          <w:sz w:val="24"/>
          <w:szCs w:val="24"/>
        </w:rPr>
      </w:pPr>
    </w:p>
    <w:p w:rsidR="0059157A" w:rsidRDefault="00CC3CE7" w:rsidP="00142510">
      <w:pPr>
        <w:ind w:left="720" w:hanging="720"/>
        <w:rPr>
          <w:rFonts w:ascii="Times New Roman" w:hAnsi="Times New Roman" w:cs="Times New Roman"/>
          <w:b/>
          <w:sz w:val="28"/>
          <w:szCs w:val="28"/>
        </w:rPr>
      </w:pPr>
      <w:r>
        <w:rPr>
          <w:rFonts w:ascii="Times New Roman" w:hAnsi="Times New Roman" w:cs="Times New Roman"/>
          <w:b/>
          <w:sz w:val="28"/>
          <w:szCs w:val="28"/>
        </w:rPr>
        <w:t>C</w:t>
      </w:r>
      <w:r w:rsidR="00993608" w:rsidRPr="00CC3CE7">
        <w:rPr>
          <w:rFonts w:ascii="Times New Roman" w:hAnsi="Times New Roman" w:cs="Times New Roman"/>
          <w:b/>
          <w:sz w:val="28"/>
          <w:szCs w:val="28"/>
        </w:rPr>
        <w:t>onclusion</w:t>
      </w:r>
      <w:r>
        <w:rPr>
          <w:rFonts w:ascii="Times New Roman" w:hAnsi="Times New Roman" w:cs="Times New Roman"/>
          <w:b/>
          <w:sz w:val="28"/>
          <w:szCs w:val="28"/>
        </w:rPr>
        <w:t>s</w:t>
      </w:r>
    </w:p>
    <w:p w:rsidR="00CC3CE7" w:rsidRDefault="00C85E99" w:rsidP="001076CB">
      <w:pPr>
        <w:rPr>
          <w:rFonts w:ascii="Times New Roman" w:hAnsi="Times New Roman" w:cs="Times New Roman"/>
          <w:i/>
          <w:sz w:val="24"/>
          <w:szCs w:val="24"/>
        </w:rPr>
      </w:pPr>
      <w:r>
        <w:rPr>
          <w:rFonts w:ascii="Times New Roman" w:hAnsi="Times New Roman" w:cs="Times New Roman"/>
          <w:sz w:val="24"/>
          <w:szCs w:val="24"/>
        </w:rPr>
        <w:t>The installation of a pumping well and a recharge pond on the property is recommended to address the iss</w:t>
      </w:r>
      <w:r w:rsidR="000D168F">
        <w:rPr>
          <w:rFonts w:ascii="Times New Roman" w:hAnsi="Times New Roman" w:cs="Times New Roman"/>
          <w:sz w:val="24"/>
          <w:szCs w:val="24"/>
        </w:rPr>
        <w:t>ue of contaminated groundwater at</w:t>
      </w:r>
      <w:r>
        <w:rPr>
          <w:rFonts w:ascii="Times New Roman" w:hAnsi="Times New Roman" w:cs="Times New Roman"/>
          <w:sz w:val="24"/>
          <w:szCs w:val="24"/>
        </w:rPr>
        <w:t xml:space="preserve"> the site.</w:t>
      </w:r>
      <w:r w:rsidR="00BD3D1E">
        <w:rPr>
          <w:rFonts w:ascii="Times New Roman" w:hAnsi="Times New Roman" w:cs="Times New Roman"/>
          <w:sz w:val="24"/>
          <w:szCs w:val="24"/>
        </w:rPr>
        <w:t xml:space="preserve"> The natural groundwater flow in the area of the site is 11.5 square feet per day towards the east. In order to prevent the contamination that is present under the site from spreading, the water underneath the site must be contained and treated. </w:t>
      </w:r>
      <w:r w:rsidR="00A45052">
        <w:rPr>
          <w:rFonts w:ascii="Times New Roman" w:hAnsi="Times New Roman" w:cs="Times New Roman"/>
          <w:sz w:val="24"/>
          <w:szCs w:val="24"/>
        </w:rPr>
        <w:t xml:space="preserve">A simple and effective method for containing groundwater in a field of uniform flow is by using a recharge point placed upstream in the flow field, and a discharged point placed downstream, in line with the flow field. </w:t>
      </w:r>
      <w:r w:rsidR="001A2482">
        <w:rPr>
          <w:rFonts w:ascii="Times New Roman" w:hAnsi="Times New Roman" w:cs="Times New Roman"/>
          <w:sz w:val="24"/>
          <w:szCs w:val="24"/>
        </w:rPr>
        <w:t>Water that is removed from the aquifer at the discharge point can be returned to the aquifer at the recharge point, and the captured again at the discharge point. If the distance between the recharge and discharge points is controlled, and the discharge/recharge rates are equal then the discharge point will capture all of the water from the recharge point, and only the water from the recharge point. A mathematical formulation for this solution can be found in 8.8.4</w:t>
      </w:r>
      <w:r w:rsidR="00E066D0">
        <w:rPr>
          <w:rFonts w:ascii="Times New Roman" w:hAnsi="Times New Roman" w:cs="Times New Roman"/>
          <w:sz w:val="24"/>
          <w:szCs w:val="24"/>
        </w:rPr>
        <w:t xml:space="preserve"> of </w:t>
      </w:r>
      <w:r w:rsidR="00E066D0">
        <w:rPr>
          <w:rFonts w:ascii="Times New Roman" w:hAnsi="Times New Roman" w:cs="Times New Roman"/>
          <w:i/>
          <w:sz w:val="24"/>
          <w:szCs w:val="24"/>
        </w:rPr>
        <w:t xml:space="preserve">Analytical Groundwater Mechanics. </w:t>
      </w:r>
    </w:p>
    <w:p w:rsidR="006F3AD3" w:rsidRDefault="00E066D0" w:rsidP="001076CB">
      <w:pPr>
        <w:spacing w:line="240" w:lineRule="auto"/>
        <w:rPr>
          <w:rFonts w:ascii="Times New Roman" w:hAnsi="Times New Roman" w:cs="Times New Roman"/>
          <w:sz w:val="24"/>
          <w:szCs w:val="24"/>
        </w:rPr>
      </w:pPr>
      <w:r>
        <w:rPr>
          <w:rFonts w:ascii="Times New Roman" w:hAnsi="Times New Roman" w:cs="Times New Roman"/>
          <w:sz w:val="24"/>
          <w:szCs w:val="24"/>
        </w:rPr>
        <w:t xml:space="preserve">An analytical model was used to determine the optimal arrangement of a discharge well and a recharge point. The optimal arrangement at this site is one which requires the lowest pumping rate to isolate all of the water under the site. </w:t>
      </w:r>
      <w:r w:rsidR="006F3AD3">
        <w:rPr>
          <w:rFonts w:ascii="Times New Roman" w:hAnsi="Times New Roman" w:cs="Times New Roman"/>
          <w:sz w:val="24"/>
          <w:szCs w:val="24"/>
        </w:rPr>
        <w:t xml:space="preserve">The code for the model is located in appendix 2. The optimal location for the discharge point is </w:t>
      </w:r>
      <w:r w:rsidR="006F3AD3">
        <w:rPr>
          <w:rFonts w:ascii="Times New Roman" w:hAnsi="Times New Roman" w:cs="Times New Roman"/>
          <w:noProof/>
        </w:rPr>
        <w:t>(</w:t>
      </w:r>
      <w:r w:rsidR="006F3AD3">
        <w:rPr>
          <w:rFonts w:ascii="Times New Roman" w:hAnsi="Times New Roman" w:cs="Times New Roman"/>
          <w:noProof/>
        </w:rPr>
        <w:t>200,57</w:t>
      </w:r>
      <w:r w:rsidR="006F3AD3">
        <w:rPr>
          <w:rFonts w:ascii="Times New Roman" w:hAnsi="Times New Roman" w:cs="Times New Roman"/>
          <w:sz w:val="24"/>
          <w:szCs w:val="24"/>
        </w:rPr>
        <w:t>) and the</w:t>
      </w:r>
      <w:r w:rsidR="00895F8C">
        <w:rPr>
          <w:rFonts w:ascii="Times New Roman" w:hAnsi="Times New Roman" w:cs="Times New Roman"/>
          <w:sz w:val="24"/>
          <w:szCs w:val="24"/>
        </w:rPr>
        <w:t xml:space="preserve"> recharge point</w:t>
      </w:r>
      <w:r w:rsidR="006F3AD3">
        <w:rPr>
          <w:rFonts w:ascii="Times New Roman" w:hAnsi="Times New Roman" w:cs="Times New Roman"/>
          <w:sz w:val="24"/>
          <w:szCs w:val="24"/>
        </w:rPr>
        <w:t xml:space="preserve"> is </w:t>
      </w:r>
      <w:bookmarkStart w:id="0" w:name="_GoBack"/>
      <w:bookmarkEnd w:id="0"/>
      <w:r w:rsidR="006F3AD3">
        <w:rPr>
          <w:rFonts w:ascii="Times New Roman" w:hAnsi="Times New Roman" w:cs="Times New Roman"/>
          <w:sz w:val="24"/>
          <w:szCs w:val="24"/>
        </w:rPr>
        <w:t>(</w:t>
      </w:r>
      <w:r w:rsidR="006F3AD3">
        <w:rPr>
          <w:rFonts w:ascii="Times New Roman" w:hAnsi="Times New Roman" w:cs="Times New Roman"/>
          <w:noProof/>
        </w:rPr>
        <w:t>-</w:t>
      </w:r>
      <w:r w:rsidR="006F3AD3">
        <w:rPr>
          <w:rFonts w:ascii="Times New Roman" w:hAnsi="Times New Roman" w:cs="Times New Roman"/>
          <w:noProof/>
        </w:rPr>
        <w:t>9,57</w:t>
      </w:r>
      <w:r w:rsidR="006F3AD3">
        <w:rPr>
          <w:rFonts w:ascii="Times New Roman" w:hAnsi="Times New Roman" w:cs="Times New Roman"/>
          <w:sz w:val="24"/>
          <w:szCs w:val="24"/>
        </w:rPr>
        <w:t>)</w:t>
      </w:r>
      <w:r w:rsidR="00895F8C">
        <w:rPr>
          <w:rFonts w:ascii="Times New Roman" w:hAnsi="Times New Roman" w:cs="Times New Roman"/>
          <w:sz w:val="24"/>
          <w:szCs w:val="24"/>
        </w:rPr>
        <w:t xml:space="preserve">. The coordinates correspond to the coordinate system provided with the project map. </w:t>
      </w:r>
      <w:r w:rsidR="008B0CB1">
        <w:rPr>
          <w:rFonts w:ascii="Times New Roman" w:hAnsi="Times New Roman" w:cs="Times New Roman"/>
          <w:sz w:val="24"/>
          <w:szCs w:val="24"/>
        </w:rPr>
        <w:t>In this arrangement, a pumping rate of 14000 cubic feet per day will ensure that contaminated water stays contained at the site</w:t>
      </w:r>
      <w:r w:rsidR="00824B33">
        <w:rPr>
          <w:rFonts w:ascii="Times New Roman" w:hAnsi="Times New Roman" w:cs="Times New Roman"/>
          <w:sz w:val="24"/>
          <w:szCs w:val="24"/>
        </w:rPr>
        <w:t>, as show in figure 1</w:t>
      </w:r>
      <w:r w:rsidR="008B0CB1">
        <w:rPr>
          <w:rFonts w:ascii="Times New Roman" w:hAnsi="Times New Roman" w:cs="Times New Roman"/>
          <w:sz w:val="24"/>
          <w:szCs w:val="24"/>
        </w:rPr>
        <w:t>.</w:t>
      </w:r>
    </w:p>
    <w:p w:rsidR="008B0CB1" w:rsidRDefault="008B0CB1" w:rsidP="001076C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824B33">
        <w:rPr>
          <w:rFonts w:ascii="Times New Roman" w:hAnsi="Times New Roman" w:cs="Times New Roman"/>
          <w:sz w:val="24"/>
          <w:szCs w:val="24"/>
        </w:rPr>
        <w:t>simplest and most cost effective option for the discharge point is an infiltration pond. An infiltration pond with radius 19 feet will fit at the discharge point</w:t>
      </w:r>
      <w:r w:rsidR="00566ECE">
        <w:rPr>
          <w:rFonts w:ascii="Times New Roman" w:hAnsi="Times New Roman" w:cs="Times New Roman"/>
          <w:sz w:val="24"/>
          <w:szCs w:val="24"/>
        </w:rPr>
        <w:t xml:space="preserve"> and will allow the appropriate infiltration rate</w:t>
      </w:r>
      <w:r w:rsidR="00824B33">
        <w:rPr>
          <w:rFonts w:ascii="Times New Roman" w:hAnsi="Times New Roman" w:cs="Times New Roman"/>
          <w:sz w:val="24"/>
          <w:szCs w:val="24"/>
        </w:rPr>
        <w:t>.</w:t>
      </w:r>
      <w:r w:rsidR="00566ECE">
        <w:rPr>
          <w:rFonts w:ascii="Times New Roman" w:hAnsi="Times New Roman" w:cs="Times New Roman"/>
          <w:sz w:val="24"/>
          <w:szCs w:val="24"/>
        </w:rPr>
        <w:t xml:space="preserve"> </w:t>
      </w:r>
      <w:r w:rsidR="00824B33">
        <w:rPr>
          <w:rFonts w:ascii="Times New Roman" w:hAnsi="Times New Roman" w:cs="Times New Roman"/>
          <w:sz w:val="24"/>
          <w:szCs w:val="24"/>
        </w:rPr>
        <w:t xml:space="preserve"> </w:t>
      </w:r>
    </w:p>
    <w:p w:rsidR="00566ECE" w:rsidRDefault="00566ECE" w:rsidP="008B0CB1">
      <w:pPr>
        <w:spacing w:line="240" w:lineRule="auto"/>
        <w:ind w:firstLine="720"/>
        <w:rPr>
          <w:rFonts w:ascii="Times New Roman" w:hAnsi="Times New Roman" w:cs="Times New Roman"/>
          <w:sz w:val="24"/>
          <w:szCs w:val="24"/>
        </w:rPr>
      </w:pPr>
    </w:p>
    <w:p w:rsidR="00566ECE" w:rsidRPr="00E066D0" w:rsidRDefault="00566ECE" w:rsidP="008B0CB1">
      <w:pPr>
        <w:spacing w:line="240" w:lineRule="auto"/>
        <w:ind w:firstLine="720"/>
        <w:rPr>
          <w:rFonts w:ascii="Times New Roman" w:hAnsi="Times New Roman" w:cs="Times New Roman"/>
          <w:sz w:val="24"/>
          <w:szCs w:val="24"/>
        </w:rPr>
      </w:pPr>
    </w:p>
    <w:p w:rsidR="0059157A" w:rsidRDefault="0059157A">
      <w:r>
        <w:br w:type="page"/>
      </w:r>
    </w:p>
    <w:p w:rsidR="00E066D0" w:rsidRDefault="00E066D0"/>
    <w:p w:rsidR="0059157A" w:rsidRPr="00565F9C" w:rsidRDefault="00565F9C" w:rsidP="00565F9C">
      <w:pPr>
        <w:jc w:val="center"/>
        <w:rPr>
          <w:rFonts w:ascii="Times New Roman" w:hAnsi="Times New Roman" w:cs="Times New Roman"/>
          <w:b/>
          <w:sz w:val="28"/>
          <w:szCs w:val="28"/>
        </w:rPr>
      </w:pPr>
      <w:r w:rsidRPr="00565F9C">
        <w:rPr>
          <w:rFonts w:ascii="Times New Roman" w:hAnsi="Times New Roman" w:cs="Times New Roman"/>
          <w:b/>
          <w:sz w:val="28"/>
          <w:szCs w:val="28"/>
        </w:rPr>
        <w:t>A</w:t>
      </w:r>
      <w:r w:rsidR="0059157A" w:rsidRPr="00565F9C">
        <w:rPr>
          <w:rFonts w:ascii="Times New Roman" w:hAnsi="Times New Roman" w:cs="Times New Roman"/>
          <w:b/>
          <w:sz w:val="28"/>
          <w:szCs w:val="28"/>
        </w:rPr>
        <w:t>ppendix 1 –</w:t>
      </w:r>
      <w:r w:rsidRPr="00565F9C">
        <w:rPr>
          <w:rFonts w:ascii="Times New Roman" w:hAnsi="Times New Roman" w:cs="Times New Roman"/>
          <w:b/>
          <w:sz w:val="28"/>
          <w:szCs w:val="28"/>
        </w:rPr>
        <w:t xml:space="preserve"> F</w:t>
      </w:r>
      <w:r w:rsidR="0059157A" w:rsidRPr="00565F9C">
        <w:rPr>
          <w:rFonts w:ascii="Times New Roman" w:hAnsi="Times New Roman" w:cs="Times New Roman"/>
          <w:b/>
          <w:sz w:val="28"/>
          <w:szCs w:val="28"/>
        </w:rPr>
        <w:t>igures</w:t>
      </w:r>
    </w:p>
    <w:p w:rsidR="00CC4DE5" w:rsidRDefault="00565F9C">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5.5pt">
            <v:imagedata r:id="rId8" o:title="streamlines"/>
          </v:shape>
        </w:pict>
      </w:r>
    </w:p>
    <w:p w:rsidR="00565F9C" w:rsidRPr="00565F9C" w:rsidRDefault="00565F9C" w:rsidP="00565F9C">
      <w:pPr>
        <w:jc w:val="center"/>
        <w:rPr>
          <w:rFonts w:ascii="Times New Roman" w:hAnsi="Times New Roman" w:cs="Times New Roman"/>
        </w:rPr>
      </w:pPr>
      <w:r w:rsidRPr="00565F9C">
        <w:rPr>
          <w:rFonts w:ascii="Times New Roman" w:hAnsi="Times New Roman" w:cs="Times New Roman"/>
          <w:noProof/>
        </w:rPr>
        <w:t>Figure 1:</w:t>
      </w:r>
      <w:r w:rsidR="00161050">
        <w:rPr>
          <w:rFonts w:ascii="Times New Roman" w:hAnsi="Times New Roman" w:cs="Times New Roman"/>
          <w:noProof/>
        </w:rPr>
        <w:t xml:space="preserve"> Streamlines for the case of  pumping 14000 cubic feet per day from a well located at (200,57) and depositing the water into an infiltration pond of radius 19 feet, located at (-9,57). </w:t>
      </w:r>
      <w:r w:rsidR="00824B33">
        <w:rPr>
          <w:rFonts w:ascii="Times New Roman" w:hAnsi="Times New Roman" w:cs="Times New Roman"/>
          <w:noProof/>
        </w:rPr>
        <w:t>The property is enclosed by streamlines originating at the infiltration pond and terminating at the pumping well indicating that groundwater will not escape from the site.</w:t>
      </w:r>
    </w:p>
    <w:p w:rsidR="00CC4DE5" w:rsidRDefault="00CC4DE5" w:rsidP="000F31BF">
      <w:pPr>
        <w:jc w:val="center"/>
      </w:pPr>
    </w:p>
    <w:p w:rsidR="00565F9C" w:rsidRDefault="00565F9C">
      <w:r>
        <w:pict>
          <v:shape id="_x0000_i1026" type="#_x0000_t75" style="width:468pt;height:230.25pt">
            <v:imagedata r:id="rId9" o:title="head contours"/>
          </v:shape>
        </w:pict>
      </w:r>
    </w:p>
    <w:p w:rsidR="00161050" w:rsidRPr="00565F9C" w:rsidRDefault="00565F9C" w:rsidP="00161050">
      <w:pPr>
        <w:jc w:val="center"/>
        <w:rPr>
          <w:rFonts w:ascii="Times New Roman" w:hAnsi="Times New Roman" w:cs="Times New Roman"/>
        </w:rPr>
      </w:pPr>
      <w:r>
        <w:rPr>
          <w:rFonts w:ascii="Times New Roman" w:hAnsi="Times New Roman" w:cs="Times New Roman"/>
        </w:rPr>
        <w:t>Figure 2:</w:t>
      </w:r>
      <w:r w:rsidR="00161050">
        <w:rPr>
          <w:rFonts w:ascii="Times New Roman" w:hAnsi="Times New Roman" w:cs="Times New Roman"/>
          <w:noProof/>
        </w:rPr>
        <w:t xml:space="preserve"> </w:t>
      </w:r>
      <w:r w:rsidR="00161050">
        <w:rPr>
          <w:rFonts w:ascii="Times New Roman" w:hAnsi="Times New Roman" w:cs="Times New Roman"/>
          <w:noProof/>
        </w:rPr>
        <w:t>Head contours</w:t>
      </w:r>
      <w:r w:rsidR="00161050">
        <w:rPr>
          <w:rFonts w:ascii="Times New Roman" w:hAnsi="Times New Roman" w:cs="Times New Roman"/>
          <w:noProof/>
        </w:rPr>
        <w:t xml:space="preserve"> for</w:t>
      </w:r>
      <w:r w:rsidR="00161050">
        <w:rPr>
          <w:rFonts w:ascii="Times New Roman" w:hAnsi="Times New Roman" w:cs="Times New Roman"/>
          <w:noProof/>
        </w:rPr>
        <w:t xml:space="preserve"> the case of</w:t>
      </w:r>
      <w:r w:rsidR="00161050">
        <w:rPr>
          <w:rFonts w:ascii="Times New Roman" w:hAnsi="Times New Roman" w:cs="Times New Roman"/>
          <w:noProof/>
        </w:rPr>
        <w:t xml:space="preserve"> pumping 14000 cubic feet per day from a well located at (200,57) and depositing the water into an infiltration pond of radius 19 feet, located at (-9,57). </w:t>
      </w:r>
    </w:p>
    <w:p w:rsidR="0059157A" w:rsidRPr="003D604D" w:rsidRDefault="003D604D" w:rsidP="003D604D">
      <w:pPr>
        <w:jc w:val="center"/>
        <w:rPr>
          <w:rFonts w:ascii="Times New Roman" w:hAnsi="Times New Roman" w:cs="Times New Roman"/>
          <w:b/>
          <w:sz w:val="28"/>
          <w:szCs w:val="28"/>
        </w:rPr>
      </w:pPr>
      <w:r w:rsidRPr="003D604D">
        <w:rPr>
          <w:rFonts w:ascii="Times New Roman" w:hAnsi="Times New Roman" w:cs="Times New Roman"/>
          <w:b/>
          <w:sz w:val="28"/>
          <w:szCs w:val="28"/>
        </w:rPr>
        <w:lastRenderedPageBreak/>
        <w:t>Appendix 2 - Code</w:t>
      </w:r>
    </w:p>
    <w:tbl>
      <w:tblPr>
        <w:tblStyle w:val="TableGrid"/>
        <w:tblW w:w="10140" w:type="dxa"/>
        <w:tblInd w:w="-905" w:type="dxa"/>
        <w:tblLook w:val="04A0" w:firstRow="1" w:lastRow="0" w:firstColumn="1" w:lastColumn="0" w:noHBand="0" w:noVBand="1"/>
      </w:tblPr>
      <w:tblGrid>
        <w:gridCol w:w="2236"/>
        <w:gridCol w:w="7904"/>
      </w:tblGrid>
      <w:tr w:rsidR="00142510" w:rsidRPr="00142510" w:rsidTr="00142510">
        <w:trPr>
          <w:trHeight w:val="2064"/>
        </w:trPr>
        <w:tc>
          <w:tcPr>
            <w:tcW w:w="2236" w:type="dxa"/>
          </w:tcPr>
          <w:p w:rsidR="004B536D" w:rsidRPr="00142510" w:rsidRDefault="004B536D">
            <w:pPr>
              <w:rPr>
                <w:sz w:val="16"/>
                <w:szCs w:val="16"/>
              </w:rPr>
            </w:pPr>
            <w:r w:rsidRPr="00142510">
              <w:rPr>
                <w:sz w:val="16"/>
                <w:szCs w:val="16"/>
              </w:rPr>
              <w:t>Runfile.m</w:t>
            </w:r>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z1= 200 + i*57; </w:t>
            </w:r>
            <w:r w:rsidRPr="00142510">
              <w:rPr>
                <w:rFonts w:ascii="Courier New" w:hAnsi="Courier New" w:cs="Courier New"/>
                <w:color w:val="228B22"/>
                <w:sz w:val="16"/>
                <w:szCs w:val="16"/>
              </w:rPr>
              <w:t>%pump out location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z2= -9+i*57; </w:t>
            </w:r>
            <w:r w:rsidRPr="00142510">
              <w:rPr>
                <w:rFonts w:ascii="Courier New" w:hAnsi="Courier New" w:cs="Courier New"/>
                <w:color w:val="228B22"/>
                <w:sz w:val="16"/>
                <w:szCs w:val="16"/>
              </w:rPr>
              <w:t>%pond location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Qx0 = 11.5; </w:t>
            </w:r>
            <w:r w:rsidRPr="00142510">
              <w:rPr>
                <w:rFonts w:ascii="Courier New" w:hAnsi="Courier New" w:cs="Courier New"/>
                <w:color w:val="228B22"/>
                <w:sz w:val="16"/>
                <w:szCs w:val="16"/>
              </w:rPr>
              <w:t>%ft/day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rp = 19;</w:t>
            </w:r>
            <w:r w:rsidRPr="00142510">
              <w:rPr>
                <w:rFonts w:ascii="Courier New" w:hAnsi="Courier New" w:cs="Courier New"/>
                <w:color w:val="228B22"/>
                <w:sz w:val="16"/>
                <w:szCs w:val="16"/>
              </w:rPr>
              <w:t>%pond radius ft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K = 58.6; </w:t>
            </w:r>
            <w:r w:rsidRPr="00142510">
              <w:rPr>
                <w:rFonts w:ascii="Courier New" w:hAnsi="Courier New" w:cs="Courier New"/>
                <w:color w:val="228B22"/>
                <w:sz w:val="16"/>
                <w:szCs w:val="16"/>
              </w:rPr>
              <w:t>%ft/day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Q = 14000; </w:t>
            </w:r>
            <w:r w:rsidRPr="00142510">
              <w:rPr>
                <w:rFonts w:ascii="Courier New" w:hAnsi="Courier New" w:cs="Courier New"/>
                <w:color w:val="228B22"/>
                <w:sz w:val="16"/>
                <w:szCs w:val="16"/>
              </w:rPr>
              <w:t>%ft^3 per day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N = Q/(rp*rp*3.1415);</w:t>
            </w:r>
            <w:r w:rsidRPr="00142510">
              <w:rPr>
                <w:rFonts w:ascii="Courier New" w:hAnsi="Courier New" w:cs="Courier New"/>
                <w:color w:val="228B22"/>
                <w:sz w:val="16"/>
                <w:szCs w:val="16"/>
              </w:rPr>
              <w:t>%infiltration rate, feet per day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rw = .3;</w:t>
            </w:r>
            <w:r w:rsidRPr="00142510">
              <w:rPr>
                <w:rFonts w:ascii="Courier New" w:hAnsi="Courier New" w:cs="Courier New"/>
                <w:color w:val="228B22"/>
                <w:sz w:val="16"/>
                <w:szCs w:val="16"/>
              </w:rPr>
              <w:t>%well radius, feet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%constant calculation, at x= 1000 re(omega) = 1.8*1.8*K*0.5</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C = 1.8*1.8*K*.5 -real(Omega_total(1000,Qx0,Q,z1,z2,rw,rp,N));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ContourMe_flow_net_site(-200,400,800,-200,400,800,@(z)Omega_total(z,Qx0,Q,z1,z2,rw,rp,N),100);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%ContourMe_R_int(-200,1000,200,-200,400,200, @(z)Omega_to_phi_UNC(Omega_total(z,Qx0,Q,z1,z2,rw,rp,N)+C,K),25);</w:t>
            </w:r>
          </w:p>
          <w:p w:rsidR="004B536D" w:rsidRPr="00142510" w:rsidRDefault="004B536D" w:rsidP="004B536D">
            <w:pPr>
              <w:autoSpaceDE w:val="0"/>
              <w:autoSpaceDN w:val="0"/>
              <w:adjustRightInd w:val="0"/>
              <w:rPr>
                <w:rFonts w:ascii="Courier New" w:hAnsi="Courier New" w:cs="Courier New"/>
                <w:sz w:val="16"/>
                <w:szCs w:val="16"/>
              </w:rPr>
            </w:pPr>
          </w:p>
          <w:p w:rsidR="004B536D" w:rsidRPr="00142510" w:rsidRDefault="004B536D">
            <w:pPr>
              <w:rPr>
                <w:sz w:val="16"/>
                <w:szCs w:val="16"/>
              </w:rPr>
            </w:pPr>
          </w:p>
        </w:tc>
      </w:tr>
      <w:tr w:rsidR="00142510" w:rsidRPr="00142510" w:rsidTr="00142510">
        <w:trPr>
          <w:trHeight w:val="4629"/>
        </w:trPr>
        <w:tc>
          <w:tcPr>
            <w:tcW w:w="2236" w:type="dxa"/>
          </w:tcPr>
          <w:p w:rsidR="004B536D" w:rsidRPr="00142510" w:rsidRDefault="004B536D">
            <w:pPr>
              <w:rPr>
                <w:sz w:val="16"/>
                <w:szCs w:val="16"/>
              </w:rPr>
            </w:pPr>
            <w:r w:rsidRPr="00142510">
              <w:rPr>
                <w:sz w:val="16"/>
                <w:szCs w:val="16"/>
              </w:rPr>
              <w:t>ContourMe_flow_net_site.m</w:t>
            </w:r>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function</w:t>
            </w:r>
            <w:r w:rsidRPr="00142510">
              <w:rPr>
                <w:rFonts w:ascii="Courier New" w:hAnsi="Courier New" w:cs="Courier New"/>
                <w:color w:val="000000"/>
                <w:sz w:val="16"/>
                <w:szCs w:val="16"/>
              </w:rPr>
              <w:t xml:space="preserve"> [Grid] = ContourMe_flow_net_site(xfrom, xto, Nx, yfrom, yto, Ny, func,nint)</w:t>
            </w:r>
          </w:p>
          <w:p w:rsidR="004B536D" w:rsidRPr="00142510" w:rsidRDefault="004B536D" w:rsidP="004B536D">
            <w:pPr>
              <w:autoSpaceDE w:val="0"/>
              <w:autoSpaceDN w:val="0"/>
              <w:adjustRightInd w:val="0"/>
              <w:rPr>
                <w:rFonts w:ascii="Courier New" w:hAnsi="Courier New" w:cs="Courier New"/>
                <w:sz w:val="16"/>
                <w:szCs w:val="16"/>
              </w:rPr>
            </w:pP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Grid = zeros(Ny,Nx);</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 linspace(xfrom, xto, Nx);</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 linspace(yfrom, yto, Ny);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for</w:t>
            </w:r>
            <w:r w:rsidRPr="00142510">
              <w:rPr>
                <w:rFonts w:ascii="Courier New" w:hAnsi="Courier New" w:cs="Courier New"/>
                <w:color w:val="000000"/>
                <w:sz w:val="16"/>
                <w:szCs w:val="16"/>
              </w:rPr>
              <w:t xml:space="preserve"> row = 1:Ny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r w:rsidRPr="00142510">
              <w:rPr>
                <w:rFonts w:ascii="Courier New" w:hAnsi="Courier New" w:cs="Courier New"/>
                <w:color w:val="0000FF"/>
                <w:sz w:val="16"/>
                <w:szCs w:val="16"/>
              </w:rPr>
              <w:t>for</w:t>
            </w:r>
            <w:r w:rsidRPr="00142510">
              <w:rPr>
                <w:rFonts w:ascii="Courier New" w:hAnsi="Courier New" w:cs="Courier New"/>
                <w:color w:val="000000"/>
                <w:sz w:val="16"/>
                <w:szCs w:val="16"/>
              </w:rPr>
              <w:t xml:space="preserve"> col = 1:Nx</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Grid(row,col) = func( complex( X(col), Y(row) )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r w:rsidRPr="00142510">
              <w:rPr>
                <w:rFonts w:ascii="Courier New" w:hAnsi="Courier New" w:cs="Courier New"/>
                <w:color w:val="0000FF"/>
                <w:sz w:val="16"/>
                <w:szCs w:val="16"/>
              </w:rPr>
              <w:t>end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end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Bmax=max(imag(Grid));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Bmin=min(imag(Grid));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Cmax=max(Bmax);</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Cmin=min(Bmin);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D=Cmax-Cmin;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del=D/nint;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Bmax=max(real(Grid));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Bmin=min(real(Grid));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Cmax=max(Bmax);</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Cmin=min(Bmin);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D=Cmax-Cmin;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nintr=round(D/del);</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figure;</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contour(X, Y,real(Grid),nintr,</w:t>
            </w:r>
            <w:r w:rsidRPr="00142510">
              <w:rPr>
                <w:rFonts w:ascii="Courier New" w:hAnsi="Courier New" w:cs="Courier New"/>
                <w:color w:val="A020F0"/>
                <w:sz w:val="16"/>
                <w:szCs w:val="16"/>
              </w:rPr>
              <w:t>'r'</w:t>
            </w:r>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contour(X, Y,imag(Grid),nint,</w:t>
            </w:r>
            <w:r w:rsidRPr="00142510">
              <w:rPr>
                <w:rFonts w:ascii="Courier New" w:hAnsi="Courier New" w:cs="Courier New"/>
                <w:color w:val="A020F0"/>
                <w:sz w:val="16"/>
                <w:szCs w:val="16"/>
              </w:rPr>
              <w:t>'b'</w:t>
            </w:r>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legend(</w:t>
            </w:r>
            <w:r w:rsidRPr="00142510">
              <w:rPr>
                <w:rFonts w:ascii="Courier New" w:hAnsi="Courier New" w:cs="Courier New"/>
                <w:color w:val="A020F0"/>
                <w:sz w:val="16"/>
                <w:szCs w:val="16"/>
              </w:rPr>
              <w:t>'Equipotentials'</w:t>
            </w:r>
            <w:r w:rsidRPr="00142510">
              <w:rPr>
                <w:rFonts w:ascii="Courier New" w:hAnsi="Courier New" w:cs="Courier New"/>
                <w:color w:val="000000"/>
                <w:sz w:val="16"/>
                <w:szCs w:val="16"/>
              </w:rPr>
              <w:t>,</w:t>
            </w:r>
            <w:r w:rsidRPr="00142510">
              <w:rPr>
                <w:rFonts w:ascii="Courier New" w:hAnsi="Courier New" w:cs="Courier New"/>
                <w:color w:val="A020F0"/>
                <w:sz w:val="16"/>
                <w:szCs w:val="16"/>
              </w:rPr>
              <w:t>'Streamlines'</w:t>
            </w:r>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axis </w:t>
            </w:r>
            <w:r w:rsidRPr="00142510">
              <w:rPr>
                <w:rFonts w:ascii="Courier New" w:hAnsi="Courier New" w:cs="Courier New"/>
                <w:color w:val="A020F0"/>
                <w:sz w:val="16"/>
                <w:szCs w:val="16"/>
              </w:rPr>
              <w:t>square</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axis </w:t>
            </w:r>
            <w:r w:rsidRPr="00142510">
              <w:rPr>
                <w:rFonts w:ascii="Courier New" w:hAnsi="Courier New" w:cs="Courier New"/>
                <w:color w:val="A020F0"/>
                <w:sz w:val="16"/>
                <w:szCs w:val="16"/>
              </w:rPr>
              <w:t>equal</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A020F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%Burris boundary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x=[-54,234,234,210,210,-45,-45,-54,-54];</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y=[190,190,37,-62,-86,-86,25,98,190];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4)</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A020F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%Injection FTWR ehse</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[112, 213, 213,112,112];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[190,190,89,89,190];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lastRenderedPageBreak/>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%Office-Shed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[27,176,176,27,27];</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[88,88,68,68,88];</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%Burris WHSE</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[25,56,56,159,159,187,187,56,56,25,25];</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[37,37,44,44,-2,-2,-61,-61,-38,-38,37];</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%Tank farm</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[-52,-48,-10,-6,-6,-14,-30.5,-30.5,-42.5,-42.5,-52,-52];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[175,179,179,175,97,90,90,47,47,90,97,175];</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%South SW drain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[31,36,36,31,31];</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[30,30,-25,-25,30];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%Norht SW drain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[44,70,70,44,44];</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[142,142,135,135,142];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%hold on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%contour(X, Y,real(Grid),nintr);</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%contour(X, Y,imag(Grid),nint);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%axis equal</w:t>
            </w:r>
          </w:p>
          <w:p w:rsidR="004B536D" w:rsidRPr="00142510" w:rsidRDefault="004B536D">
            <w:pPr>
              <w:rPr>
                <w:sz w:val="16"/>
                <w:szCs w:val="16"/>
              </w:rPr>
            </w:pPr>
          </w:p>
        </w:tc>
      </w:tr>
      <w:tr w:rsidR="00142510" w:rsidRPr="00142510" w:rsidTr="00142510">
        <w:trPr>
          <w:trHeight w:val="3938"/>
        </w:trPr>
        <w:tc>
          <w:tcPr>
            <w:tcW w:w="2236" w:type="dxa"/>
          </w:tcPr>
          <w:p w:rsidR="004B536D" w:rsidRPr="00142510" w:rsidRDefault="004B536D">
            <w:pPr>
              <w:rPr>
                <w:sz w:val="16"/>
                <w:szCs w:val="16"/>
              </w:rPr>
            </w:pPr>
            <w:r w:rsidRPr="00142510">
              <w:rPr>
                <w:sz w:val="16"/>
                <w:szCs w:val="16"/>
              </w:rPr>
              <w:t>ContourMe_R_int.m</w:t>
            </w:r>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function</w:t>
            </w:r>
            <w:r w:rsidRPr="00142510">
              <w:rPr>
                <w:rFonts w:ascii="Courier New" w:hAnsi="Courier New" w:cs="Courier New"/>
                <w:color w:val="000000"/>
                <w:sz w:val="16"/>
                <w:szCs w:val="16"/>
              </w:rPr>
              <w:t xml:space="preserve"> [Grid] = ContourMe_R_int(xfrom, xto, Nx, yfrom, yto, Ny, func,nint)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Grid = zeros(Ny,Nx);</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 linspace(xfrom, xto, Nx);</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 linspace(yfrom, yto, Ny);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for</w:t>
            </w:r>
            <w:r w:rsidRPr="00142510">
              <w:rPr>
                <w:rFonts w:ascii="Courier New" w:hAnsi="Courier New" w:cs="Courier New"/>
                <w:color w:val="000000"/>
                <w:sz w:val="16"/>
                <w:szCs w:val="16"/>
              </w:rPr>
              <w:t xml:space="preserve"> row = 1:Ny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r w:rsidRPr="00142510">
              <w:rPr>
                <w:rFonts w:ascii="Courier New" w:hAnsi="Courier New" w:cs="Courier New"/>
                <w:color w:val="0000FF"/>
                <w:sz w:val="16"/>
                <w:szCs w:val="16"/>
              </w:rPr>
              <w:t>for</w:t>
            </w:r>
            <w:r w:rsidRPr="00142510">
              <w:rPr>
                <w:rFonts w:ascii="Courier New" w:hAnsi="Courier New" w:cs="Courier New"/>
                <w:color w:val="000000"/>
                <w:sz w:val="16"/>
                <w:szCs w:val="16"/>
              </w:rPr>
              <w:t xml:space="preserve"> col = 1:Nx</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Grid(row,col) = func( complex( X(col), Y(row) )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r w:rsidRPr="00142510">
              <w:rPr>
                <w:rFonts w:ascii="Courier New" w:hAnsi="Courier New" w:cs="Courier New"/>
                <w:color w:val="0000FF"/>
                <w:sz w:val="16"/>
                <w:szCs w:val="16"/>
              </w:rPr>
              <w:t>end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end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contour(X, Y, real(Grid),nint);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axis </w:t>
            </w:r>
            <w:r w:rsidRPr="00142510">
              <w:rPr>
                <w:rFonts w:ascii="Courier New" w:hAnsi="Courier New" w:cs="Courier New"/>
                <w:color w:val="A020F0"/>
                <w:sz w:val="16"/>
                <w:szCs w:val="16"/>
              </w:rPr>
              <w:t>equal</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colorbar</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%Burris boundary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x=[-54,234,234,210,210,-45,-45,-54,-54];</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y=[190,190,37,-62,-86,-86,25,98,190];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4)</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A020F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%Injection FTWR ehse</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[112, 213, 213,112,112];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[190,190,89,89,190];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%Office-Shed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[27,176,176,27,27];</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[88,88,68,68,88];</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%Burris WHSE</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[25,56,56,159,159,187,187,56,56,25,25];</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[37,37,44,44,-2,-2,-61,-61,-38,-38,37];</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lastRenderedPageBreak/>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%Tank farm</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[-52,-48,-10,-6,-6,-14,-30.5,-30.5,-42.5,-42.5,-52,-52];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[175,179,179,175,97,90,90,47,47,90,97,175];</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%South SW drain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[31,36,36,31,31];</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[30,30,-25,-25,30];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%Norht SW drain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[44,70,70,44,44];</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[142,142,135,135,142];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pPr>
              <w:rPr>
                <w:sz w:val="16"/>
                <w:szCs w:val="16"/>
              </w:rPr>
            </w:pPr>
          </w:p>
        </w:tc>
      </w:tr>
      <w:tr w:rsidR="00142510" w:rsidRPr="00142510" w:rsidTr="00142510">
        <w:trPr>
          <w:trHeight w:val="74"/>
        </w:trPr>
        <w:tc>
          <w:tcPr>
            <w:tcW w:w="2236" w:type="dxa"/>
          </w:tcPr>
          <w:p w:rsidR="00142510" w:rsidRPr="00142510" w:rsidRDefault="00142510">
            <w:pPr>
              <w:rPr>
                <w:sz w:val="16"/>
                <w:szCs w:val="16"/>
              </w:rPr>
            </w:pPr>
          </w:p>
        </w:tc>
        <w:tc>
          <w:tcPr>
            <w:tcW w:w="7904" w:type="dxa"/>
          </w:tcPr>
          <w:p w:rsidR="00142510" w:rsidRPr="00142510" w:rsidRDefault="00142510" w:rsidP="004B536D">
            <w:pPr>
              <w:autoSpaceDE w:val="0"/>
              <w:autoSpaceDN w:val="0"/>
              <w:adjustRightInd w:val="0"/>
              <w:rPr>
                <w:rFonts w:ascii="Courier New" w:hAnsi="Courier New" w:cs="Courier New"/>
                <w:color w:val="0000FF"/>
                <w:sz w:val="16"/>
                <w:szCs w:val="16"/>
              </w:rPr>
            </w:pPr>
          </w:p>
        </w:tc>
      </w:tr>
      <w:tr w:rsidR="00142510" w:rsidRPr="00142510" w:rsidTr="00142510">
        <w:trPr>
          <w:trHeight w:val="74"/>
        </w:trPr>
        <w:tc>
          <w:tcPr>
            <w:tcW w:w="2236" w:type="dxa"/>
          </w:tcPr>
          <w:p w:rsidR="004B536D" w:rsidRPr="00142510" w:rsidRDefault="004B536D">
            <w:pPr>
              <w:rPr>
                <w:sz w:val="16"/>
                <w:szCs w:val="16"/>
              </w:rPr>
            </w:pPr>
            <w:r w:rsidRPr="00142510">
              <w:rPr>
                <w:sz w:val="16"/>
                <w:szCs w:val="16"/>
              </w:rPr>
              <w:t>Omega_pond.m</w:t>
            </w:r>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function</w:t>
            </w:r>
            <w:r w:rsidRPr="00142510">
              <w:rPr>
                <w:rFonts w:ascii="Courier New" w:hAnsi="Courier New" w:cs="Courier New"/>
                <w:color w:val="000000"/>
                <w:sz w:val="16"/>
                <w:szCs w:val="16"/>
              </w:rPr>
              <w:t xml:space="preserve"> [ Omega ] = Omega_pond(z,z0,rp,Q, 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rsq=(z-z0)*conj(z-z0);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if</w:t>
            </w:r>
            <w:r w:rsidRPr="00142510">
              <w:rPr>
                <w:rFonts w:ascii="Courier New" w:hAnsi="Courier New" w:cs="Courier New"/>
                <w:color w:val="000000"/>
                <w:sz w:val="16"/>
                <w:szCs w:val="16"/>
              </w:rPr>
              <w:t xml:space="preserve"> rsq&gt;rp^2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Omega=-(Q/(2*pi))*log((z-z0)/rp);</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else</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Omega=-(1/4)*N*((z-z0)*(conj(z)-conj(z0))-rp*rp);</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end</w:t>
            </w:r>
          </w:p>
          <w:p w:rsidR="004B536D" w:rsidRPr="00142510" w:rsidRDefault="004B536D">
            <w:pPr>
              <w:rPr>
                <w:sz w:val="16"/>
                <w:szCs w:val="16"/>
              </w:rPr>
            </w:pPr>
          </w:p>
        </w:tc>
      </w:tr>
      <w:tr w:rsidR="00142510" w:rsidRPr="00142510" w:rsidTr="00142510">
        <w:trPr>
          <w:trHeight w:val="74"/>
        </w:trPr>
        <w:tc>
          <w:tcPr>
            <w:tcW w:w="2236" w:type="dxa"/>
          </w:tcPr>
          <w:p w:rsidR="004B536D" w:rsidRPr="00142510" w:rsidRDefault="004B536D">
            <w:pPr>
              <w:rPr>
                <w:sz w:val="16"/>
                <w:szCs w:val="16"/>
              </w:rPr>
            </w:pPr>
            <w:r w:rsidRPr="00142510">
              <w:rPr>
                <w:sz w:val="16"/>
                <w:szCs w:val="16"/>
              </w:rPr>
              <w:t>Omega_Uniformflow.m</w:t>
            </w:r>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function</w:t>
            </w:r>
            <w:r w:rsidRPr="00142510">
              <w:rPr>
                <w:rFonts w:ascii="Courier New" w:hAnsi="Courier New" w:cs="Courier New"/>
                <w:color w:val="000000"/>
                <w:sz w:val="16"/>
                <w:szCs w:val="16"/>
              </w:rPr>
              <w:t xml:space="preserve"> [ Omega ] = Omega_Uniformflow (Qx0,z)</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Omega = -Qx0*z;</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end</w:t>
            </w:r>
          </w:p>
          <w:p w:rsidR="004B536D" w:rsidRPr="00142510" w:rsidRDefault="004B536D">
            <w:pPr>
              <w:rPr>
                <w:sz w:val="16"/>
                <w:szCs w:val="16"/>
              </w:rPr>
            </w:pPr>
          </w:p>
        </w:tc>
      </w:tr>
      <w:tr w:rsidR="00142510" w:rsidRPr="00142510" w:rsidTr="00142510">
        <w:trPr>
          <w:trHeight w:val="74"/>
        </w:trPr>
        <w:tc>
          <w:tcPr>
            <w:tcW w:w="2236" w:type="dxa"/>
          </w:tcPr>
          <w:p w:rsidR="004B536D" w:rsidRPr="00142510" w:rsidRDefault="004B536D">
            <w:pPr>
              <w:rPr>
                <w:sz w:val="16"/>
                <w:szCs w:val="16"/>
              </w:rPr>
            </w:pPr>
            <w:r w:rsidRPr="00142510">
              <w:rPr>
                <w:sz w:val="16"/>
                <w:szCs w:val="16"/>
              </w:rPr>
              <w:t>Omega_well.m</w:t>
            </w:r>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function</w:t>
            </w:r>
            <w:r w:rsidRPr="00142510">
              <w:rPr>
                <w:rFonts w:ascii="Courier New" w:hAnsi="Courier New" w:cs="Courier New"/>
                <w:color w:val="000000"/>
                <w:sz w:val="16"/>
                <w:szCs w:val="16"/>
              </w:rPr>
              <w:t xml:space="preserve"> [ Omega ] = Omega_well(z,z0,rw,Q)</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rsq=(z-z0)*conj(z-z0);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if</w:t>
            </w:r>
            <w:r w:rsidRPr="00142510">
              <w:rPr>
                <w:rFonts w:ascii="Courier New" w:hAnsi="Courier New" w:cs="Courier New"/>
                <w:color w:val="000000"/>
                <w:sz w:val="16"/>
                <w:szCs w:val="16"/>
              </w:rPr>
              <w:t xml:space="preserve"> rsq&gt;rw^2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Omega=Q/(2*pi)*log(z-z0);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else</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Omega = 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end</w:t>
            </w:r>
          </w:p>
          <w:p w:rsidR="004B536D" w:rsidRPr="00142510" w:rsidRDefault="004B536D">
            <w:pPr>
              <w:rPr>
                <w:sz w:val="16"/>
                <w:szCs w:val="16"/>
              </w:rPr>
            </w:pPr>
          </w:p>
        </w:tc>
      </w:tr>
      <w:tr w:rsidR="00142510" w:rsidRPr="00142510" w:rsidTr="00142510">
        <w:trPr>
          <w:trHeight w:val="74"/>
        </w:trPr>
        <w:tc>
          <w:tcPr>
            <w:tcW w:w="2236" w:type="dxa"/>
          </w:tcPr>
          <w:p w:rsidR="004B536D" w:rsidRPr="00142510" w:rsidRDefault="004B536D">
            <w:pPr>
              <w:rPr>
                <w:sz w:val="16"/>
                <w:szCs w:val="16"/>
              </w:rPr>
            </w:pPr>
            <w:r w:rsidRPr="00142510">
              <w:rPr>
                <w:sz w:val="16"/>
                <w:szCs w:val="16"/>
              </w:rPr>
              <w:t>Omega_to_phi_UNC.m</w:t>
            </w:r>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function</w:t>
            </w:r>
            <w:r w:rsidRPr="00142510">
              <w:rPr>
                <w:rFonts w:ascii="Courier New" w:hAnsi="Courier New" w:cs="Courier New"/>
                <w:color w:val="000000"/>
                <w:sz w:val="16"/>
                <w:szCs w:val="16"/>
              </w:rPr>
              <w:t xml:space="preserve"> [ phi ] = Omega_to_phi_UNC (Omega, K)</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phi = sqrt(2*real(Omega)/K);</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end</w:t>
            </w:r>
          </w:p>
          <w:p w:rsidR="004B536D" w:rsidRPr="00142510" w:rsidRDefault="004B536D">
            <w:pPr>
              <w:rPr>
                <w:sz w:val="16"/>
                <w:szCs w:val="16"/>
              </w:rPr>
            </w:pPr>
          </w:p>
        </w:tc>
      </w:tr>
      <w:tr w:rsidR="00142510" w:rsidRPr="00142510" w:rsidTr="00142510">
        <w:trPr>
          <w:trHeight w:val="591"/>
        </w:trPr>
        <w:tc>
          <w:tcPr>
            <w:tcW w:w="2236" w:type="dxa"/>
          </w:tcPr>
          <w:p w:rsidR="004B536D" w:rsidRPr="00142510" w:rsidRDefault="004B536D">
            <w:pPr>
              <w:rPr>
                <w:sz w:val="16"/>
                <w:szCs w:val="16"/>
              </w:rPr>
            </w:pPr>
            <w:r w:rsidRPr="00142510">
              <w:rPr>
                <w:sz w:val="16"/>
                <w:szCs w:val="16"/>
              </w:rPr>
              <w:t>Omega_total.m</w:t>
            </w:r>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function</w:t>
            </w:r>
            <w:r w:rsidRPr="00142510">
              <w:rPr>
                <w:rFonts w:ascii="Courier New" w:hAnsi="Courier New" w:cs="Courier New"/>
                <w:color w:val="000000"/>
                <w:sz w:val="16"/>
                <w:szCs w:val="16"/>
              </w:rPr>
              <w:t xml:space="preserve"> [ Omega ] = Omega_total( z,  Qx0,Q, z1,z2,rw,rp,N)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Omega=Omega_Uniformflow(Qx0,z) + Omega_well(z,z1,rw,Q) + Omega_pond(z,z2,rp,Q, 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end</w:t>
            </w:r>
          </w:p>
          <w:p w:rsidR="004B536D" w:rsidRPr="00142510" w:rsidRDefault="004B536D" w:rsidP="004B536D">
            <w:pPr>
              <w:autoSpaceDE w:val="0"/>
              <w:autoSpaceDN w:val="0"/>
              <w:adjustRightInd w:val="0"/>
              <w:rPr>
                <w:rFonts w:ascii="Courier New" w:hAnsi="Courier New" w:cs="Courier New"/>
                <w:sz w:val="16"/>
                <w:szCs w:val="16"/>
              </w:rPr>
            </w:pPr>
          </w:p>
          <w:p w:rsidR="004B536D" w:rsidRPr="00142510" w:rsidRDefault="004B536D">
            <w:pPr>
              <w:rPr>
                <w:sz w:val="16"/>
                <w:szCs w:val="16"/>
              </w:rPr>
            </w:pPr>
          </w:p>
        </w:tc>
      </w:tr>
    </w:tbl>
    <w:p w:rsidR="00447616" w:rsidRPr="00142510" w:rsidRDefault="00313F50">
      <w:pPr>
        <w:rPr>
          <w:sz w:val="16"/>
          <w:szCs w:val="16"/>
        </w:rPr>
      </w:pPr>
    </w:p>
    <w:p w:rsidR="003D604D" w:rsidRDefault="003D604D"/>
    <w:p w:rsidR="003A5529" w:rsidRDefault="003A5529"/>
    <w:p w:rsidR="00142510" w:rsidRDefault="00142510"/>
    <w:p w:rsidR="00142510" w:rsidRDefault="00142510"/>
    <w:p w:rsidR="00142510" w:rsidRDefault="00142510"/>
    <w:p w:rsidR="00142510" w:rsidRDefault="00142510"/>
    <w:p w:rsidR="00142510" w:rsidRDefault="00142510"/>
    <w:p w:rsidR="00142510" w:rsidRDefault="00142510"/>
    <w:p w:rsidR="00142510" w:rsidRDefault="00142510"/>
    <w:p w:rsidR="00825CF2" w:rsidRPr="00825CF2" w:rsidRDefault="00825CF2" w:rsidP="00825CF2">
      <w:pPr>
        <w:jc w:val="center"/>
        <w:rPr>
          <w:rFonts w:ascii="Times New Roman" w:hAnsi="Times New Roman" w:cs="Times New Roman"/>
          <w:b/>
          <w:sz w:val="28"/>
          <w:szCs w:val="28"/>
        </w:rPr>
      </w:pPr>
      <w:r w:rsidRPr="00825CF2">
        <w:rPr>
          <w:rFonts w:ascii="Times New Roman" w:hAnsi="Times New Roman" w:cs="Times New Roman"/>
          <w:b/>
          <w:sz w:val="28"/>
          <w:szCs w:val="28"/>
        </w:rPr>
        <w:t xml:space="preserve">Appendix 3 - </w:t>
      </w:r>
      <w:r w:rsidR="00566ECE" w:rsidRPr="00825CF2">
        <w:rPr>
          <w:rFonts w:ascii="Times New Roman" w:hAnsi="Times New Roman" w:cs="Times New Roman"/>
          <w:b/>
          <w:sz w:val="28"/>
          <w:szCs w:val="28"/>
        </w:rPr>
        <w:t>References</w:t>
      </w:r>
    </w:p>
    <w:p w:rsidR="003D604D" w:rsidRPr="00825CF2" w:rsidRDefault="00825CF2" w:rsidP="00825CF2">
      <w:pPr>
        <w:pStyle w:val="ListParagraph"/>
        <w:numPr>
          <w:ilvl w:val="0"/>
          <w:numId w:val="1"/>
        </w:numPr>
        <w:rPr>
          <w:rFonts w:ascii="Times New Roman" w:hAnsi="Times New Roman" w:cs="Times New Roman"/>
        </w:rPr>
      </w:pPr>
      <w:r w:rsidRPr="00825CF2">
        <w:rPr>
          <w:rFonts w:ascii="Times New Roman" w:hAnsi="Times New Roman" w:cs="Times New Roman"/>
        </w:rPr>
        <w:t xml:space="preserve">Strack, Otto D. L. </w:t>
      </w:r>
      <w:r w:rsidRPr="00825CF2">
        <w:rPr>
          <w:rFonts w:ascii="Times New Roman" w:hAnsi="Times New Roman" w:cs="Times New Roman"/>
          <w:i/>
        </w:rPr>
        <w:t>Analytical Groundwater Mechanics</w:t>
      </w:r>
      <w:r w:rsidRPr="00825CF2">
        <w:rPr>
          <w:rFonts w:ascii="Times New Roman" w:hAnsi="Times New Roman" w:cs="Times New Roman"/>
        </w:rPr>
        <w:t>. Cambridge University Press, 2017.</w:t>
      </w:r>
    </w:p>
    <w:sectPr w:rsidR="003D604D" w:rsidRPr="00825CF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F50" w:rsidRDefault="00313F50" w:rsidP="00993608">
      <w:pPr>
        <w:spacing w:after="0" w:line="240" w:lineRule="auto"/>
      </w:pPr>
      <w:r>
        <w:separator/>
      </w:r>
    </w:p>
  </w:endnote>
  <w:endnote w:type="continuationSeparator" w:id="0">
    <w:p w:rsidR="00313F50" w:rsidRDefault="00313F50" w:rsidP="00993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72227"/>
      <w:docPartObj>
        <w:docPartGallery w:val="Page Numbers (Bottom of Page)"/>
        <w:docPartUnique/>
      </w:docPartObj>
    </w:sdtPr>
    <w:sdtEndPr>
      <w:rPr>
        <w:noProof/>
      </w:rPr>
    </w:sdtEndPr>
    <w:sdtContent>
      <w:p w:rsidR="00993608" w:rsidRDefault="00993608">
        <w:pPr>
          <w:pStyle w:val="Footer"/>
          <w:jc w:val="right"/>
        </w:pPr>
        <w:r>
          <w:fldChar w:fldCharType="begin"/>
        </w:r>
        <w:r>
          <w:instrText xml:space="preserve"> PAGE   \* MERGEFORMAT </w:instrText>
        </w:r>
        <w:r>
          <w:fldChar w:fldCharType="separate"/>
        </w:r>
        <w:r w:rsidR="004C24EB">
          <w:rPr>
            <w:noProof/>
          </w:rPr>
          <w:t>9</w:t>
        </w:r>
        <w:r>
          <w:rPr>
            <w:noProof/>
          </w:rPr>
          <w:fldChar w:fldCharType="end"/>
        </w:r>
      </w:p>
    </w:sdtContent>
  </w:sdt>
  <w:p w:rsidR="00993608" w:rsidRDefault="00993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F50" w:rsidRDefault="00313F50" w:rsidP="00993608">
      <w:pPr>
        <w:spacing w:after="0" w:line="240" w:lineRule="auto"/>
      </w:pPr>
      <w:r>
        <w:separator/>
      </w:r>
    </w:p>
  </w:footnote>
  <w:footnote w:type="continuationSeparator" w:id="0">
    <w:p w:rsidR="00313F50" w:rsidRDefault="00313F50" w:rsidP="009936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71863"/>
    <w:multiLevelType w:val="hybridMultilevel"/>
    <w:tmpl w:val="548E2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36D"/>
    <w:rsid w:val="000D168F"/>
    <w:rsid w:val="000F31BF"/>
    <w:rsid w:val="001076CB"/>
    <w:rsid w:val="00142510"/>
    <w:rsid w:val="00161050"/>
    <w:rsid w:val="001A2482"/>
    <w:rsid w:val="002B01CC"/>
    <w:rsid w:val="00313F50"/>
    <w:rsid w:val="003A5529"/>
    <w:rsid w:val="003C4CB2"/>
    <w:rsid w:val="003D604D"/>
    <w:rsid w:val="004B536D"/>
    <w:rsid w:val="004C24EB"/>
    <w:rsid w:val="00565F9C"/>
    <w:rsid w:val="00566ECE"/>
    <w:rsid w:val="0059157A"/>
    <w:rsid w:val="005F43E1"/>
    <w:rsid w:val="006F3AD3"/>
    <w:rsid w:val="007E5814"/>
    <w:rsid w:val="00824B33"/>
    <w:rsid w:val="00825CF2"/>
    <w:rsid w:val="00895F8C"/>
    <w:rsid w:val="008B0CB1"/>
    <w:rsid w:val="00993608"/>
    <w:rsid w:val="00A45052"/>
    <w:rsid w:val="00BA2CEB"/>
    <w:rsid w:val="00BD3D1E"/>
    <w:rsid w:val="00C33B2E"/>
    <w:rsid w:val="00C85E99"/>
    <w:rsid w:val="00CC3CE7"/>
    <w:rsid w:val="00CC4DE5"/>
    <w:rsid w:val="00D63EE4"/>
    <w:rsid w:val="00E066D0"/>
    <w:rsid w:val="00E5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0B3BB-AF73-4ABF-99D9-02A856C9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5CF2"/>
    <w:pPr>
      <w:ind w:left="720"/>
      <w:contextualSpacing/>
    </w:pPr>
  </w:style>
  <w:style w:type="paragraph" w:styleId="Header">
    <w:name w:val="header"/>
    <w:basedOn w:val="Normal"/>
    <w:link w:val="HeaderChar"/>
    <w:uiPriority w:val="99"/>
    <w:unhideWhenUsed/>
    <w:rsid w:val="00993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608"/>
  </w:style>
  <w:style w:type="paragraph" w:styleId="Footer">
    <w:name w:val="footer"/>
    <w:basedOn w:val="Normal"/>
    <w:link w:val="FooterChar"/>
    <w:uiPriority w:val="99"/>
    <w:unhideWhenUsed/>
    <w:rsid w:val="00993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8EB7C-F2D8-412E-A0A0-793C0B0D5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9</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Lange</dc:creator>
  <cp:keywords/>
  <dc:description/>
  <cp:lastModifiedBy>dave Lange</cp:lastModifiedBy>
  <cp:revision>18</cp:revision>
  <dcterms:created xsi:type="dcterms:W3CDTF">2018-03-02T15:21:00Z</dcterms:created>
  <dcterms:modified xsi:type="dcterms:W3CDTF">2018-03-02T20:21:00Z</dcterms:modified>
</cp:coreProperties>
</file>