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u w:val="single"/>
        </w:rPr>
      </w:pPr>
      <w:r w:rsidDel="00000000" w:rsidR="00000000" w:rsidRPr="00000000">
        <w:rPr>
          <w:b w:val="1"/>
          <w:sz w:val="32"/>
          <w:szCs w:val="32"/>
          <w:highlight w:val="yellow"/>
          <w:u w:val="single"/>
          <w:rtl w:val="0"/>
        </w:rPr>
        <w:t xml:space="preserve">INSTRUCTIE: Lees de tekst en kijk naar de youtube-video (link onderaan). Beantwoord daarna de vragen op de volgende pagina.</w:t>
      </w:r>
      <w:r w:rsidDel="00000000" w:rsidR="00000000" w:rsidRPr="00000000">
        <w:rPr>
          <w:b w:val="1"/>
          <w:sz w:val="32"/>
          <w:szCs w:val="32"/>
          <w:u w:val="single"/>
          <w:rtl w:val="0"/>
        </w:rPr>
        <w:t xml:space="preserve"> </w:t>
      </w:r>
    </w:p>
    <w:p w:rsidR="00000000" w:rsidDel="00000000" w:rsidP="00000000" w:rsidRDefault="00000000" w:rsidRPr="00000000" w14:paraId="00000002">
      <w:pPr>
        <w:ind w:left="2832" w:firstLine="708.0000000000001"/>
        <w:rPr>
          <w:b w:val="1"/>
          <w:sz w:val="32"/>
          <w:szCs w:val="32"/>
        </w:rPr>
      </w:pPr>
      <w:r w:rsidDel="00000000" w:rsidR="00000000" w:rsidRPr="00000000">
        <w:rPr>
          <w:rtl w:val="0"/>
        </w:rPr>
      </w:r>
    </w:p>
    <w:p w:rsidR="00000000" w:rsidDel="00000000" w:rsidP="00000000" w:rsidRDefault="00000000" w:rsidRPr="00000000" w14:paraId="00000003">
      <w:pPr>
        <w:ind w:left="2832" w:firstLine="708.0000000000001"/>
        <w:rPr>
          <w:b w:val="1"/>
          <w:sz w:val="32"/>
          <w:szCs w:val="32"/>
        </w:rPr>
      </w:pPr>
      <w:r w:rsidDel="00000000" w:rsidR="00000000" w:rsidRPr="00000000">
        <w:rPr>
          <w:b w:val="1"/>
          <w:sz w:val="32"/>
          <w:szCs w:val="32"/>
          <w:rtl w:val="0"/>
        </w:rPr>
        <w:t xml:space="preserve">IPv6</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1"/>
          <w:i w:val="0"/>
          <w:smallCaps w:val="0"/>
          <w:strike w:val="0"/>
          <w:color w:val="333333"/>
          <w:sz w:val="28"/>
          <w:szCs w:val="28"/>
          <w:u w:val="none"/>
          <w:shd w:fill="auto" w:val="clear"/>
          <w:vertAlign w:val="baseline"/>
          <w:rtl w:val="0"/>
        </w:rPr>
        <w:t xml:space="preserve">Wat is IPv6?</w:t>
      </w: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br w:type="textWrapping"/>
        <w:t xml:space="preserve">IPv6 is het nieuwe internetprotocol dat op termijn wordt gebruikt om alle internettoestellen een eigen IP-adres te geven.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1"/>
          <w:i w:val="0"/>
          <w:smallCaps w:val="0"/>
          <w:strike w:val="0"/>
          <w:color w:val="333333"/>
          <w:sz w:val="28"/>
          <w:szCs w:val="28"/>
          <w:u w:val="none"/>
          <w:shd w:fill="auto" w:val="clear"/>
          <w:vertAlign w:val="baseline"/>
          <w:rtl w:val="0"/>
        </w:rPr>
        <w:t xml:space="preserve">Wat is er mis met IPv4?</w:t>
      </w: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br w:type="textWrapping"/>
        <w:t xml:space="preserve">Niets, maar deze standaard werd ontwikkeld bij de opstart van het internet, wat toen niets meer was dan een wetenschappelijk experiment. Toen voorzag men 4,3 miljard (4.294.967.296 om precies te zijn) adressen.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Maar door de enorme groei van het internet volstaat dat niet meer. Ook smartphones, consoles, tv’s en andere toestellen krijgen vandaag een internetverbinding. Daarom is er een systeem nodig dat veel meer adressen kan genereren.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Wachten tot de adressen volledig op zijn is geen optie. Op dat moment zullen sommige toestellen niet meer op het internet kunnen omdat er geen IP-adressen meer vrij zijn. Tegelijk zal zo’n overbelasting voor vertragingen zorgen wat vooral nadeling is voor activiteiten als videostreaming, voip en online gaming.</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1"/>
          <w:i w:val="0"/>
          <w:smallCaps w:val="0"/>
          <w:strike w:val="0"/>
          <w:color w:val="333333"/>
          <w:sz w:val="28"/>
          <w:szCs w:val="28"/>
          <w:u w:val="none"/>
          <w:shd w:fill="auto" w:val="clear"/>
          <w:vertAlign w:val="baseline"/>
          <w:rtl w:val="0"/>
        </w:rPr>
        <w:t xml:space="preserve">Hoe zie’t zo’n IPv6-adres er uit?</w:t>
      </w: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br w:type="textWrapping"/>
        <w:t xml:space="preserve">Vooral langer. Een IP-adres op IPv4 is 32 bits en wordt gevormd uit vier cijferreeksen van 0 tot 256 en kan er bijvoorbeeld zo uitzien: 193.77.24.211. Een adres op IPv6 is 128 bits en ziet er uit als acht reeksen van vier hexadecimale getallen gescheiden door een dubbele punt. Bijvoorbeeld 2001:0db8:85a3:0000:0000: 8a2e:0370:7334.</w:t>
      </w:r>
      <w:r w:rsidDel="00000000" w:rsidR="00000000" w:rsidRPr="00000000">
        <w:drawing>
          <wp:anchor allowOverlap="1" behindDoc="0" distB="0" distT="0" distL="114300" distR="114300" hidden="0" layoutInCell="1" locked="0" relativeHeight="0" simplePos="0">
            <wp:simplePos x="0" y="0"/>
            <wp:positionH relativeFrom="column">
              <wp:posOffset>-233169</wp:posOffset>
            </wp:positionH>
            <wp:positionV relativeFrom="paragraph">
              <wp:posOffset>254885</wp:posOffset>
            </wp:positionV>
            <wp:extent cx="2952750" cy="1993265"/>
            <wp:effectExtent b="0" l="0" r="0" t="0"/>
            <wp:wrapSquare wrapText="bothSides" distB="0" distT="0" distL="114300" distR="114300"/>
            <wp:docPr descr="Wat moet u weten over IPv6?" id="1" name="image2.jpg"/>
            <a:graphic>
              <a:graphicData uri="http://schemas.openxmlformats.org/drawingml/2006/picture">
                <pic:pic>
                  <pic:nvPicPr>
                    <pic:cNvPr descr="Wat moet u weten over IPv6?" id="0" name="image2.jpg"/>
                    <pic:cNvPicPr preferRelativeResize="0"/>
                  </pic:nvPicPr>
                  <pic:blipFill>
                    <a:blip r:embed="rId6"/>
                    <a:srcRect b="0" l="0" r="0" t="0"/>
                    <a:stretch>
                      <a:fillRect/>
                    </a:stretch>
                  </pic:blipFill>
                  <pic:spPr>
                    <a:xfrm>
                      <a:off x="0" y="0"/>
                      <a:ext cx="2952750" cy="1993265"/>
                    </a:xfrm>
                    <a:prstGeom prst="rect"/>
                    <a:ln/>
                  </pic:spPr>
                </pic:pic>
              </a:graphicData>
            </a:graphic>
          </wp:anchor>
        </w:drawing>
      </w:r>
    </w:p>
    <w:p w:rsidR="00000000" w:rsidDel="00000000" w:rsidP="00000000" w:rsidRDefault="00000000" w:rsidRPr="00000000" w14:paraId="00000009">
      <w:pPr>
        <w:rPr>
          <w:b w:val="1"/>
          <w:sz w:val="32"/>
          <w:szCs w:val="32"/>
        </w:rPr>
      </w:pPr>
      <w:r w:rsidDel="00000000" w:rsidR="00000000" w:rsidRPr="00000000">
        <w:rPr>
          <w:b w:val="1"/>
          <w:sz w:val="32"/>
          <w:szCs w:val="32"/>
          <w:rtl w:val="0"/>
        </w:rPr>
        <w:t xml:space="preserve">Link naar video:</w:t>
      </w:r>
    </w:p>
    <w:p w:rsidR="00000000" w:rsidDel="00000000" w:rsidP="00000000" w:rsidRDefault="00000000" w:rsidRPr="00000000" w14:paraId="0000000A">
      <w:pPr>
        <w:rPr>
          <w:sz w:val="32"/>
          <w:szCs w:val="32"/>
        </w:rPr>
      </w:pPr>
      <w:hyperlink r:id="rId7">
        <w:r w:rsidDel="00000000" w:rsidR="00000000" w:rsidRPr="00000000">
          <w:rPr>
            <w:color w:val="0563c1"/>
            <w:sz w:val="32"/>
            <w:szCs w:val="32"/>
            <w:u w:val="single"/>
            <w:rtl w:val="0"/>
          </w:rPr>
          <w:t xml:space="preserve">https://www.youtube.com/watch?app=desktop&amp;v=HFb5Y9OfFro</w:t>
        </w:r>
      </w:hyperlink>
      <w:r w:rsidDel="00000000" w:rsidR="00000000" w:rsidRPr="00000000">
        <w:rPr>
          <w:sz w:val="32"/>
          <w:szCs w:val="32"/>
          <w:rtl w:val="0"/>
        </w:rPr>
        <w:t xml:space="preserve"> </w:t>
      </w:r>
    </w:p>
    <w:p w:rsidR="00000000" w:rsidDel="00000000" w:rsidP="00000000" w:rsidRDefault="00000000" w:rsidRPr="00000000" w14:paraId="0000000B">
      <w:pPr>
        <w:rPr>
          <w:b w:val="1"/>
          <w:sz w:val="32"/>
          <w:szCs w:val="32"/>
        </w:rPr>
      </w:pP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b w:val="1"/>
          <w:sz w:val="28"/>
          <w:szCs w:val="28"/>
          <w:rtl w:val="0"/>
        </w:rPr>
        <w:t xml:space="preserve">Beantwoord de vragen.</w:t>
      </w: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1) Wat is een goeie titel voor deze tekst ? Markeer jouw antwoord.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Digitale apparaten en adresproblemen.</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highlight w:val="yellow"/>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Van IPv4 naar IPv6, wat betekent dat?  </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Digitale adressen zijn niet meer belangrijk.</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 problemen van IPv6.</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2) Waarom komt er IPv6?</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numPr>
          <w:ilvl w:val="0"/>
          <w:numId w:val="1"/>
        </w:numPr>
        <w:ind w:left="720" w:hanging="360"/>
        <w:rPr>
          <w:sz w:val="28"/>
          <w:szCs w:val="28"/>
          <w:u w:val="none"/>
        </w:rPr>
      </w:pPr>
      <w:r w:rsidDel="00000000" w:rsidR="00000000" w:rsidRPr="00000000">
        <w:rPr>
          <w:sz w:val="28"/>
          <w:szCs w:val="28"/>
          <w:rtl w:val="0"/>
        </w:rPr>
        <w:t xml:space="preserve"> Op internet </w:t>
      </w:r>
      <w:r w:rsidDel="00000000" w:rsidR="00000000" w:rsidRPr="00000000">
        <w:rPr>
          <w:color w:val="333333"/>
          <w:sz w:val="28"/>
          <w:szCs w:val="28"/>
          <w:rtl w:val="0"/>
        </w:rPr>
        <w:t xml:space="preserve">internet . </w:t>
      </w:r>
      <w:r w:rsidDel="00000000" w:rsidR="00000000" w:rsidRPr="00000000">
        <w:rPr>
          <w:rtl w:val="0"/>
        </w:rPr>
      </w:r>
    </w:p>
    <w:p w:rsidR="00000000" w:rsidDel="00000000" w:rsidP="00000000" w:rsidRDefault="00000000" w:rsidRPr="00000000" w14:paraId="0000001A">
      <w:pPr>
        <w:ind w:left="720" w:firstLine="0"/>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3) Wat is het verschil tussen IPv4 en IPv6?</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numPr>
          <w:ilvl w:val="0"/>
          <w:numId w:val="2"/>
        </w:numPr>
        <w:ind w:left="720" w:hanging="360"/>
        <w:rPr>
          <w:sz w:val="28"/>
          <w:szCs w:val="28"/>
          <w:u w:val="none"/>
        </w:rPr>
      </w:pPr>
      <w:r w:rsidDel="00000000" w:rsidR="00000000" w:rsidRPr="00000000">
        <w:rPr>
          <w:sz w:val="28"/>
          <w:szCs w:val="28"/>
          <w:rtl w:val="0"/>
        </w:rPr>
        <w:t xml:space="preserve">Pv6 is longer de Bytes dans IPv4</w:t>
      </w:r>
    </w:p>
    <w:p w:rsidR="00000000" w:rsidDel="00000000" w:rsidP="00000000" w:rsidRDefault="00000000" w:rsidRPr="00000000" w14:paraId="0000001E">
      <w:pPr>
        <w:rPr>
          <w:sz w:val="28"/>
          <w:szCs w:val="28"/>
        </w:rPr>
      </w:pPr>
      <w:r w:rsidDel="00000000" w:rsidR="00000000" w:rsidRPr="00000000">
        <w:rPr>
          <w:sz w:val="28"/>
          <w:szCs w:val="28"/>
          <w:rtl w:val="0"/>
        </w:rPr>
        <w:tab/>
      </w:r>
    </w:p>
    <w:p w:rsidR="00000000" w:rsidDel="00000000" w:rsidP="00000000" w:rsidRDefault="00000000" w:rsidRPr="00000000" w14:paraId="0000001F">
      <w:pPr>
        <w:rPr>
          <w:sz w:val="28"/>
          <w:szCs w:val="28"/>
        </w:rPr>
      </w:pPr>
      <w:r w:rsidDel="00000000" w:rsidR="00000000" w:rsidRPr="00000000">
        <w:rPr>
          <w:sz w:val="28"/>
          <w:szCs w:val="28"/>
          <w:rtl w:val="0"/>
        </w:rPr>
        <w:t xml:space="preserve">4) Wat is het probleem tussen IPv4 en IPv6?</w:t>
      </w:r>
    </w:p>
    <w:p w:rsidR="00000000" w:rsidDel="00000000" w:rsidP="00000000" w:rsidRDefault="00000000" w:rsidRPr="00000000" w14:paraId="00000020">
      <w:pPr>
        <w:rPr>
          <w:color w:val="000000"/>
          <w:sz w:val="28"/>
          <w:szCs w:val="28"/>
        </w:rPr>
      </w:pPr>
      <w:r w:rsidDel="00000000" w:rsidR="00000000" w:rsidRPr="00000000">
        <w:rPr>
          <w:rtl w:val="0"/>
        </w:rPr>
      </w:r>
    </w:p>
    <w:p w:rsidR="00000000" w:rsidDel="00000000" w:rsidP="00000000" w:rsidRDefault="00000000" w:rsidRPr="00000000" w14:paraId="00000021">
      <w:pPr>
        <w:numPr>
          <w:ilvl w:val="0"/>
          <w:numId w:val="3"/>
        </w:numPr>
        <w:ind w:left="720" w:hanging="360"/>
        <w:rPr>
          <w:sz w:val="28"/>
          <w:szCs w:val="28"/>
          <w:u w:val="none"/>
        </w:rPr>
      </w:pPr>
      <w:r w:rsidDel="00000000" w:rsidR="00000000" w:rsidRPr="00000000">
        <w:rPr>
          <w:sz w:val="28"/>
          <w:szCs w:val="28"/>
          <w:rtl w:val="0"/>
        </w:rPr>
        <w:t xml:space="preserve">IPv6 uit land een probleem met communiceert met IPv4 jouw land.</w:t>
      </w:r>
    </w:p>
    <w:p w:rsidR="00000000" w:rsidDel="00000000" w:rsidP="00000000" w:rsidRDefault="00000000" w:rsidRPr="00000000" w14:paraId="00000022">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3">
      <w:pPr>
        <w:rPr>
          <w:sz w:val="28"/>
          <w:szCs w:val="28"/>
        </w:rPr>
      </w:pPr>
      <w:r w:rsidDel="00000000" w:rsidR="00000000" w:rsidRPr="00000000">
        <w:rPr>
          <w:sz w:val="28"/>
          <w:szCs w:val="28"/>
          <w:rtl w:val="0"/>
        </w:rPr>
        <w:t xml:space="preserve">5) Wat is de oplossing voor het probleem?</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numPr>
          <w:ilvl w:val="0"/>
          <w:numId w:val="4"/>
        </w:numPr>
        <w:spacing w:line="480" w:lineRule="auto"/>
        <w:ind w:left="720" w:hanging="360"/>
        <w:rPr>
          <w:sz w:val="28"/>
          <w:szCs w:val="28"/>
          <w:u w:val="none"/>
        </w:rPr>
      </w:pPr>
      <w:r w:rsidDel="00000000" w:rsidR="00000000" w:rsidRPr="00000000">
        <w:rPr>
          <w:sz w:val="28"/>
          <w:szCs w:val="28"/>
          <w:rtl w:val="0"/>
        </w:rPr>
        <w:t xml:space="preserve">Make een nieuwe IPv6 me jouw Ipv4 voor alles apparaten.  </w:t>
      </w:r>
    </w:p>
    <w:tbl>
      <w:tblPr>
        <w:tblStyle w:val="Table1"/>
        <w:tblW w:w="91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4"/>
        <w:gridCol w:w="1658"/>
        <w:gridCol w:w="3678"/>
        <w:gridCol w:w="623"/>
        <w:gridCol w:w="661"/>
        <w:gridCol w:w="795"/>
        <w:tblGridChange w:id="0">
          <w:tblGrid>
            <w:gridCol w:w="1694"/>
            <w:gridCol w:w="1658"/>
            <w:gridCol w:w="3678"/>
            <w:gridCol w:w="623"/>
            <w:gridCol w:w="661"/>
            <w:gridCol w:w="795"/>
          </w:tblGrid>
        </w:tblGridChange>
      </w:tblGrid>
      <w:tr>
        <w:trPr>
          <w:trHeight w:val="268" w:hRule="atLeast"/>
        </w:trPr>
        <w:tc>
          <w:tcPr>
            <w:shd w:fill="c9c9c9" w:val="clear"/>
          </w:tcPr>
          <w:p w:rsidR="00000000" w:rsidDel="00000000" w:rsidP="00000000" w:rsidRDefault="00000000" w:rsidRPr="00000000" w14:paraId="00000026">
            <w:pPr>
              <w:rPr>
                <w:b w:val="1"/>
              </w:rPr>
            </w:pPr>
            <w:r w:rsidDel="00000000" w:rsidR="00000000" w:rsidRPr="00000000">
              <w:rPr>
                <w:b w:val="1"/>
                <w:rtl w:val="0"/>
              </w:rPr>
              <w:t xml:space="preserve">Vaardigheid</w:t>
            </w:r>
          </w:p>
        </w:tc>
        <w:tc>
          <w:tcPr>
            <w:shd w:fill="c9c9c9" w:val="clear"/>
          </w:tcPr>
          <w:p w:rsidR="00000000" w:rsidDel="00000000" w:rsidP="00000000" w:rsidRDefault="00000000" w:rsidRPr="00000000" w14:paraId="00000027">
            <w:pPr>
              <w:rPr>
                <w:b w:val="1"/>
              </w:rPr>
            </w:pPr>
            <w:r w:rsidDel="00000000" w:rsidR="00000000" w:rsidRPr="00000000">
              <w:rPr>
                <w:b w:val="1"/>
                <w:rtl w:val="0"/>
              </w:rPr>
              <w:t xml:space="preserve">BC</w:t>
            </w:r>
          </w:p>
        </w:tc>
        <w:tc>
          <w:tcPr>
            <w:shd w:fill="c9c9c9" w:val="clear"/>
          </w:tcPr>
          <w:p w:rsidR="00000000" w:rsidDel="00000000" w:rsidP="00000000" w:rsidRDefault="00000000" w:rsidRPr="00000000" w14:paraId="00000028">
            <w:pPr>
              <w:rPr>
                <w:b w:val="1"/>
              </w:rPr>
            </w:pPr>
            <w:r w:rsidDel="00000000" w:rsidR="00000000" w:rsidRPr="00000000">
              <w:rPr>
                <w:b w:val="1"/>
                <w:rtl w:val="0"/>
              </w:rPr>
              <w:t xml:space="preserve">De cursist kan</w:t>
            </w:r>
          </w:p>
        </w:tc>
        <w:tc>
          <w:tcPr>
            <w:shd w:fill="c9c9c9" w:val="clear"/>
          </w:tcPr>
          <w:p w:rsidR="00000000" w:rsidDel="00000000" w:rsidP="00000000" w:rsidRDefault="00000000" w:rsidRPr="00000000" w14:paraId="00000029">
            <w:pPr>
              <w:jc w:val="center"/>
              <w:rPr>
                <w:b w:val="1"/>
              </w:rPr>
            </w:pPr>
            <w:r w:rsidDel="00000000" w:rsidR="00000000" w:rsidRPr="00000000">
              <w:rPr>
                <w:b w:val="1"/>
                <w:rtl w:val="0"/>
              </w:rPr>
              <w:t xml:space="preserve">+</w:t>
            </w:r>
          </w:p>
        </w:tc>
        <w:tc>
          <w:tcPr>
            <w:shd w:fill="c9c9c9" w:val="clear"/>
          </w:tcPr>
          <w:p w:rsidR="00000000" w:rsidDel="00000000" w:rsidP="00000000" w:rsidRDefault="00000000" w:rsidRPr="00000000" w14:paraId="0000002A">
            <w:pPr>
              <w:jc w:val="center"/>
              <w:rPr>
                <w:b w:val="1"/>
              </w:rPr>
            </w:pPr>
            <w:r w:rsidDel="00000000" w:rsidR="00000000" w:rsidRPr="00000000">
              <w:rPr>
                <w:b w:val="1"/>
                <w:rtl w:val="0"/>
              </w:rPr>
              <w:t xml:space="preserve">+/-</w:t>
            </w:r>
          </w:p>
        </w:tc>
        <w:tc>
          <w:tcPr>
            <w:shd w:fill="c9c9c9" w:val="clear"/>
          </w:tcPr>
          <w:p w:rsidR="00000000" w:rsidDel="00000000" w:rsidP="00000000" w:rsidRDefault="00000000" w:rsidRPr="00000000" w14:paraId="0000002B">
            <w:pPr>
              <w:jc w:val="center"/>
              <w:rPr>
                <w:b w:val="1"/>
              </w:rPr>
            </w:pPr>
            <w:r w:rsidDel="00000000" w:rsidR="00000000" w:rsidRPr="00000000">
              <w:rPr>
                <w:b w:val="1"/>
                <w:rtl w:val="0"/>
              </w:rPr>
              <w:t xml:space="preserve">- </w:t>
            </w:r>
          </w:p>
        </w:tc>
      </w:tr>
      <w:tr>
        <w:trPr>
          <w:trHeight w:val="647" w:hRule="atLeast"/>
        </w:trPr>
        <w:tc>
          <w:tcPr>
            <w:vMerge w:val="restart"/>
            <w:shd w:fill="auto" w:val="clear"/>
          </w:tcPr>
          <w:p w:rsidR="00000000" w:rsidDel="00000000" w:rsidP="00000000" w:rsidRDefault="00000000" w:rsidRPr="00000000" w14:paraId="0000002C">
            <w:pPr>
              <w:rPr/>
            </w:pPr>
            <w:r w:rsidDel="00000000" w:rsidR="00000000" w:rsidRPr="00000000">
              <w:rPr/>
              <w:drawing>
                <wp:inline distB="0" distT="0" distL="0" distR="0">
                  <wp:extent cx="634437" cy="634437"/>
                  <wp:effectExtent b="0" l="0" r="0" t="0"/>
                  <wp:docPr descr="Open boek" id="2" name="image1.png"/>
                  <a:graphic>
                    <a:graphicData uri="http://schemas.openxmlformats.org/drawingml/2006/picture">
                      <pic:pic>
                        <pic:nvPicPr>
                          <pic:cNvPr descr="Open boek" id="0" name="image1.png"/>
                          <pic:cNvPicPr preferRelativeResize="0"/>
                        </pic:nvPicPr>
                        <pic:blipFill>
                          <a:blip r:embed="rId8"/>
                          <a:srcRect b="0" l="0" r="0" t="0"/>
                          <a:stretch>
                            <a:fillRect/>
                          </a:stretch>
                        </pic:blipFill>
                        <pic:spPr>
                          <a:xfrm>
                            <a:off x="0" y="0"/>
                            <a:ext cx="634437" cy="634437"/>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NT 017 BC 027</w:t>
            </w:r>
          </w:p>
          <w:p w:rsidR="00000000" w:rsidDel="00000000" w:rsidP="00000000" w:rsidRDefault="00000000" w:rsidRPr="00000000" w14:paraId="0000002E">
            <w:pPr>
              <w:rPr>
                <w:b w:val="1"/>
              </w:rPr>
            </w:pPr>
            <w:r w:rsidDel="00000000" w:rsidR="00000000" w:rsidRPr="00000000">
              <w:rPr>
                <w:rtl w:val="0"/>
              </w:rPr>
            </w:r>
          </w:p>
        </w:tc>
        <w:tc>
          <w:tcPr>
            <w:shd w:fill="auto" w:val="clear"/>
          </w:tcPr>
          <w:p w:rsidR="00000000" w:rsidDel="00000000" w:rsidP="00000000" w:rsidRDefault="00000000" w:rsidRPr="00000000" w14:paraId="0000002F">
            <w:pPr>
              <w:rPr>
                <w:b w:val="1"/>
              </w:rPr>
            </w:pPr>
            <w:r w:rsidDel="00000000" w:rsidR="00000000" w:rsidRPr="00000000">
              <w:rPr>
                <w:rtl w:val="0"/>
              </w:rPr>
              <w:t xml:space="preserve">de hoofdgedachte achterhalen in informatieve teksten</w:t>
            </w:r>
            <w:r w:rsidDel="00000000" w:rsidR="00000000" w:rsidRPr="00000000">
              <w:rPr>
                <w:b w:val="1"/>
                <w:rtl w:val="0"/>
              </w:rPr>
              <w:t xml:space="preserve"> </w:t>
            </w:r>
          </w:p>
        </w:tc>
        <w:tc>
          <w:tcPr>
            <w:shd w:fill="auto" w:val="clear"/>
          </w:tcPr>
          <w:p w:rsidR="00000000" w:rsidDel="00000000" w:rsidP="00000000" w:rsidRDefault="00000000" w:rsidRPr="00000000" w14:paraId="00000030">
            <w:pPr>
              <w:jc w:val="center"/>
              <w:rPr>
                <w:b w:val="1"/>
              </w:rPr>
            </w:pPr>
            <w:r w:rsidDel="00000000" w:rsidR="00000000" w:rsidRPr="00000000">
              <w:rPr>
                <w:rtl w:val="0"/>
              </w:rPr>
            </w:r>
          </w:p>
        </w:tc>
        <w:tc>
          <w:tcPr>
            <w:shd w:fill="auto" w:val="clear"/>
          </w:tcPr>
          <w:p w:rsidR="00000000" w:rsidDel="00000000" w:rsidP="00000000" w:rsidRDefault="00000000" w:rsidRPr="00000000" w14:paraId="00000031">
            <w:pPr>
              <w:jc w:val="center"/>
              <w:rPr>
                <w:b w:val="1"/>
              </w:rPr>
            </w:pPr>
            <w:r w:rsidDel="00000000" w:rsidR="00000000" w:rsidRPr="00000000">
              <w:rPr>
                <w:rtl w:val="0"/>
              </w:rPr>
            </w:r>
          </w:p>
        </w:tc>
        <w:tc>
          <w:tcPr>
            <w:shd w:fill="auto" w:val="clear"/>
          </w:tcPr>
          <w:p w:rsidR="00000000" w:rsidDel="00000000" w:rsidP="00000000" w:rsidRDefault="00000000" w:rsidRPr="00000000" w14:paraId="00000032">
            <w:pPr>
              <w:jc w:val="center"/>
              <w:rPr>
                <w:b w:val="1"/>
              </w:rPr>
            </w:pPr>
            <w:r w:rsidDel="00000000" w:rsidR="00000000" w:rsidRPr="00000000">
              <w:rPr>
                <w:rtl w:val="0"/>
              </w:rPr>
            </w:r>
          </w:p>
        </w:tc>
      </w:tr>
      <w:tr>
        <w:trPr>
          <w:trHeight w:val="647" w:hRule="atLeast"/>
        </w:trPr>
        <w:tc>
          <w:tcPr>
            <w:vMerge w:val="continue"/>
            <w:shd w:fill="auto"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NT 017 BC 029</w:t>
            </w:r>
          </w:p>
        </w:tc>
        <w:tc>
          <w:tcPr>
            <w:shd w:fill="auto" w:val="clear"/>
          </w:tcPr>
          <w:p w:rsidR="00000000" w:rsidDel="00000000" w:rsidP="00000000" w:rsidRDefault="00000000" w:rsidRPr="00000000" w14:paraId="00000035">
            <w:pPr>
              <w:rPr/>
            </w:pPr>
            <w:r w:rsidDel="00000000" w:rsidR="00000000" w:rsidRPr="00000000">
              <w:rPr>
                <w:rtl w:val="0"/>
              </w:rPr>
              <w:t xml:space="preserve">specifieke informatie zoeken in informatieve teksten</w:t>
            </w:r>
          </w:p>
        </w:tc>
        <w:tc>
          <w:tcPr>
            <w:shd w:fill="auto" w:val="clear"/>
          </w:tcPr>
          <w:p w:rsidR="00000000" w:rsidDel="00000000" w:rsidP="00000000" w:rsidRDefault="00000000" w:rsidRPr="00000000" w14:paraId="00000036">
            <w:pPr>
              <w:jc w:val="center"/>
              <w:rPr>
                <w:b w:val="1"/>
              </w:rPr>
            </w:pPr>
            <w:r w:rsidDel="00000000" w:rsidR="00000000" w:rsidRPr="00000000">
              <w:rPr>
                <w:rtl w:val="0"/>
              </w:rPr>
            </w:r>
          </w:p>
        </w:tc>
        <w:tc>
          <w:tcPr>
            <w:shd w:fill="auto" w:val="clear"/>
          </w:tcPr>
          <w:p w:rsidR="00000000" w:rsidDel="00000000" w:rsidP="00000000" w:rsidRDefault="00000000" w:rsidRPr="00000000" w14:paraId="00000037">
            <w:pPr>
              <w:jc w:val="center"/>
              <w:rPr>
                <w:b w:val="1"/>
              </w:rPr>
            </w:pPr>
            <w:r w:rsidDel="00000000" w:rsidR="00000000" w:rsidRPr="00000000">
              <w:rPr>
                <w:rtl w:val="0"/>
              </w:rPr>
            </w:r>
          </w:p>
        </w:tc>
        <w:tc>
          <w:tcPr>
            <w:shd w:fill="auto" w:val="clear"/>
          </w:tcPr>
          <w:p w:rsidR="00000000" w:rsidDel="00000000" w:rsidP="00000000" w:rsidRDefault="00000000" w:rsidRPr="00000000" w14:paraId="00000038">
            <w:pPr>
              <w:jc w:val="center"/>
              <w:rPr>
                <w:b w:val="1"/>
              </w:rPr>
            </w:pPr>
            <w:r w:rsidDel="00000000" w:rsidR="00000000" w:rsidRPr="00000000">
              <w:rPr>
                <w:rtl w:val="0"/>
              </w:rPr>
            </w:r>
          </w:p>
        </w:tc>
      </w:tr>
      <w:tr>
        <w:trPr>
          <w:trHeight w:val="647" w:hRule="atLeast"/>
        </w:trPr>
        <w:tc>
          <w:tcPr>
            <w:vMerge w:val="continue"/>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NT 017 BC 031</w:t>
            </w:r>
          </w:p>
        </w:tc>
        <w:tc>
          <w:tcPr>
            <w:shd w:fill="auto" w:val="clear"/>
          </w:tcPr>
          <w:p w:rsidR="00000000" w:rsidDel="00000000" w:rsidP="00000000" w:rsidRDefault="00000000" w:rsidRPr="00000000" w14:paraId="0000003B">
            <w:pPr>
              <w:rPr/>
            </w:pPr>
            <w:r w:rsidDel="00000000" w:rsidR="00000000" w:rsidRPr="00000000">
              <w:rPr>
                <w:rtl w:val="0"/>
              </w:rPr>
              <w:t xml:space="preserve">alle gegevens begrijpen in informatieve teksten</w:t>
            </w:r>
          </w:p>
        </w:tc>
        <w:tc>
          <w:tcPr>
            <w:shd w:fill="auto" w:val="clear"/>
          </w:tcPr>
          <w:p w:rsidR="00000000" w:rsidDel="00000000" w:rsidP="00000000" w:rsidRDefault="00000000" w:rsidRPr="00000000" w14:paraId="0000003C">
            <w:pPr>
              <w:jc w:val="center"/>
              <w:rPr>
                <w:b w:val="1"/>
              </w:rPr>
            </w:pPr>
            <w:r w:rsidDel="00000000" w:rsidR="00000000" w:rsidRPr="00000000">
              <w:rPr>
                <w:rtl w:val="0"/>
              </w:rPr>
            </w:r>
          </w:p>
        </w:tc>
        <w:tc>
          <w:tcPr>
            <w:shd w:fill="auto" w:val="clear"/>
          </w:tcPr>
          <w:p w:rsidR="00000000" w:rsidDel="00000000" w:rsidP="00000000" w:rsidRDefault="00000000" w:rsidRPr="00000000" w14:paraId="0000003D">
            <w:pPr>
              <w:jc w:val="center"/>
              <w:rPr>
                <w:b w:val="1"/>
              </w:rPr>
            </w:pPr>
            <w:r w:rsidDel="00000000" w:rsidR="00000000" w:rsidRPr="00000000">
              <w:rPr>
                <w:rtl w:val="0"/>
              </w:rPr>
            </w:r>
          </w:p>
        </w:tc>
        <w:tc>
          <w:tcPr>
            <w:shd w:fill="auto" w:val="clear"/>
          </w:tcPr>
          <w:p w:rsidR="00000000" w:rsidDel="00000000" w:rsidP="00000000" w:rsidRDefault="00000000" w:rsidRPr="00000000" w14:paraId="0000003E">
            <w:pPr>
              <w:jc w:val="center"/>
              <w:rPr>
                <w:b w:val="1"/>
              </w:rPr>
            </w:pP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sectPr>
      <w:pgSz w:h="16838" w:w="11906" w:orient="portrait"/>
      <w:pgMar w:bottom="993"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youtube.com/watch?app=desktop&amp;v=HFb5Y9OfFro"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