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BLAKE WARNER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A56A0"/>
          <w:sz w:val="20"/>
          <w:szCs w:val="20"/>
        </w:rPr>
        <w:t xml:space="preserve">UX / Product Designer  ·  AI-Augmented Workflows  ·  SaaS &amp; Mobile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Bremerton, WA  ·  Open to Relocation  ·  Remote Preferred  ·  </w:t>
      </w:r>
      <w:hyperlink w:history="1" r:id="rIdzkdebj3mc7kh9s34mt_bl">
        <w:r>
          <w:rPr>
            <w:rFonts w:ascii="Calibri" w:cs="Calibri" w:eastAsia="Calibri" w:hAnsi="Calibri"/>
            <w:color w:val="1A56A0"/>
            <w:sz w:val="18"/>
            <w:szCs w:val="18"/>
            <w:u w:val="single"/>
          </w:rPr>
          <w:t xml:space="preserve">blakewilliamhome@gmail.com</w:t>
        </w:r>
      </w:hyperlink>
      <w:r>
        <w:rPr>
          <w:rFonts w:ascii="Calibri" w:cs="Calibri" w:eastAsia="Calibri" w:hAnsi="Calibri"/>
          <w:color w:val="4A5568"/>
          <w:sz w:val="18"/>
          <w:szCs w:val="18"/>
        </w:rPr>
        <w:t xml:space="preserve">  ·  360-551-2579</w:t>
      </w:r>
    </w:p>
    <w:p>
      <w:pPr>
        <w:spacing w:after="160"/>
        <w:jc w:val="center"/>
      </w:pPr>
      <w:hyperlink w:history="1" r:id="rIde5t8s49mzcvvswjnfu-jy">
        <w:r>
          <w:rPr>
            <w:rFonts w:ascii="Calibri" w:cs="Calibri" w:eastAsia="Calibri" w:hAnsi="Calibri"/>
            <w:color w:val="1A56A0"/>
            <w:sz w:val="18"/>
            <w:szCs w:val="18"/>
            <w:u w:val="single"/>
          </w:rPr>
          <w:t xml:space="preserve">linkedin.com/in/blake-warner-ux</w:t>
        </w:r>
      </w:hyperlink>
      <w:r>
        <w:rPr>
          <w:rFonts w:ascii="Calibri" w:cs="Calibri" w:eastAsia="Calibri" w:hAnsi="Calibri"/>
          <w:color w:val="4A5568"/>
          <w:sz w:val="18"/>
          <w:szCs w:val="18"/>
        </w:rPr>
        <w:t xml:space="preserve">  ·  </w:t>
      </w:r>
      <w:hyperlink w:history="1" r:id="rIdb7i6a-19wnydengjt0mse">
        <w:r>
          <w:rPr>
            <w:rFonts w:ascii="Calibri" w:cs="Calibri" w:eastAsia="Calibri" w:hAnsi="Calibri"/>
            <w:color w:val="1A56A0"/>
            <w:sz w:val="18"/>
            <w:szCs w:val="18"/>
            <w:u w:val="single"/>
          </w:rPr>
          <w:t xml:space="preserve">bleckocodes.github.io/blake-warner-portfolio</w:t>
        </w:r>
      </w:hyperlink>
    </w:p>
    <w:p>
      <w:pPr>
        <w:pBdr>
          <w:bottom w:val="single" w:color="1A56A0" w:sz="8" w:space="1"/>
        </w:pBd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2D3748"/>
          <w:sz w:val="20"/>
          <w:szCs w:val="20"/>
        </w:rPr>
        <w:t xml:space="preserve">PROFESSIONAL SUMMARY</w:t>
      </w:r>
    </w:p>
    <w:p>
      <w:pPr>
        <w:spacing w:after="160"/>
      </w:pPr>
      <w:r>
        <w:rPr>
          <w:rFonts w:ascii="Calibri" w:cs="Calibri" w:eastAsia="Calibri" w:hAnsi="Calibri"/>
          <w:color w:val="2D3748"/>
          <w:sz w:val="20"/>
          <w:szCs w:val="20"/>
        </w:rPr>
        <w:t xml:space="preserve">UX/Product Designer with 2+ years of professional experience designing SaaS and mobile products used in real production environments. Known for translating complex workflows into clean, research-backed interfaces — from early wireframes to polished prototypes. Actively integrates AI tools into the design process to move faster, explore more solutions, and ship with fewer iterations. Brings a maker's precision to digital products: the same attention to detail used to build screen-accurate cosplay props shows up in every component library and user flow. Seeking a role where design rigor, creative breadth, and AI fluency can contribute to products people actually love using.</w:t>
      </w:r>
    </w:p>
    <w:p>
      <w:pPr>
        <w:pBdr>
          <w:bottom w:val="single" w:color="CBD5E0" w:sz="4" w:space="1"/>
        </w:pBdr>
        <w:spacing w:after="60"/>
      </w:pPr>
      <w:r>
        <w:rPr>
          <w:rFonts w:ascii="Calibri" w:cs="Calibri" w:eastAsia="Calibri" w:hAnsi="Calibri"/>
          <w:b/>
          <w:bCs/>
          <w:caps/>
          <w:color w:val="2D3748"/>
          <w:sz w:val="20"/>
          <w:szCs w:val="20"/>
        </w:rPr>
        <w:t xml:space="preserve">EXPERIENCE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UX / Product Designer  —  Supergreen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2025 – 2026  | 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Designed and iterated on high-fidelity web and mobile interfaces across multiple SaaS products, applying a consistent design system to maintain visual cohesion at scale.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Translated design direction into wireframes, polished mockups, and interactive prototypes; incorporated feedback from design leads and developers within tight weekly review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Documented feature requirements and screen flows before wireframing, reducing back-and-forth with development and improving delivery speed.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Built responsive designs spanning light/dark mode, messaging, directories, and resource features for both desktop and mobile — maintaining quality across all breakpoints.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Used AI tools including Claude to accelerate ideation, generate content for prototype testing, and explore design directions faster.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UX Designer  —  Heroic Development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2024 – 2025  |  Hybrid, Poulsbo 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Led UX design on 6+ core features for a board management SaaS platform — dashboard, meeting manager, document editor, member manager, and auth flows — from wireframe through stakeholder demo.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Designed responsive web and mobile interfaces with Figma; built interactive prototypes used directly in investor and stakeholder presentations.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Conducted competitive analysis across comparable products to identify feature gaps and inform design decisions.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Collaborated with developers to validate design feasibility, translating wireframes into functional product demos.</w:t>
      </w:r>
    </w:p>
    <w:p>
      <w:pPr>
        <w:tabs>
          <w:tab w:val="right" w:pos="9026"/>
        </w:tabs>
        <w:spacing w:after="20" w:before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UX Design Intern  —  Heroic Development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Summer 2023 &amp; Senior Capstone 2024  |  Hybrid, Poulsbo WA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Developed high-fidelity SaaS prototypes in Figma supporting product planning and stakeholder communication.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Created wireframes and interaction flows that contributed to features shipped in the core product.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Received positive stakeholder feedback on usability, presentation quality, and design–development handoff.</w:t>
      </w:r>
    </w:p>
    <w:p>
      <w:pPr>
        <w:pBdr>
          <w:bottom w:val="single" w:color="CBD5E0" w:sz="4" w:space="1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2D3748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Bachelor of Arts, User Experience Design  —  Northwest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2021 – 2024  |  Kirkland, WA</w:t>
      </w:r>
    </w:p>
    <w:p>
      <w:pPr>
        <w:spacing w:after="4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Summa Cum Laude  ·  GPA 3.9  ·  Minor: Business Management  ·  </w:t>
      </w:r>
      <w:r>
        <w:rPr>
          <w:rFonts w:ascii="Calibri" w:cs="Calibri" w:eastAsia="Calibri" w:hAnsi="Calibri"/>
          <w:b/>
          <w:bCs/>
          <w:color w:val="1A56A0"/>
          <w:sz w:val="19"/>
          <w:szCs w:val="19"/>
        </w:rPr>
        <w:t xml:space="preserve">User Experience Award 2024 (Top UX Student)</w:t>
      </w:r>
    </w:p>
    <w:p>
      <w:pPr>
        <w:pBdr>
          <w:bottom w:val="single" w:color="CBD5E0" w:sz="4" w:space="1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2D3748"/>
          <w:sz w:val="20"/>
          <w:szCs w:val="20"/>
        </w:rPr>
        <w:t xml:space="preserve">SKILLS &amp; TOOLS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Design &amp; Research</w:t>
      </w:r>
    </w:p>
    <w:p>
      <w:pPr>
        <w:spacing w:after="6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UX &amp; UI Design (Web + Mobile)  ·  Wireframing &amp; Prototyping  ·  Design Systems &amp; Component Libraries  ·  Responsive &amp; Adaptive Design  ·  Light/Dark Mode  ·  Information Architecture  ·  User Research  ·  Usability Testing  ·  Heuristic Evaluation  ·  Competitive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Tools &amp; Technology</w:t>
      </w:r>
    </w:p>
    <w:p>
      <w:pPr>
        <w:spacing w:after="6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Figma (Advanced)  ·  FigJam  ·  Blender (3D Modeling &amp; Rendering)  ·  HTML &amp; CSS  ·  Claude / ChatGPT (AI-augmented design)  ·  Maze  ·  Notion  ·  GitHub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Design Approach</w:t>
      </w:r>
    </w:p>
    <w:p>
      <w:pPr>
        <w:spacing w:after="140"/>
      </w:pPr>
      <w:r>
        <w:rPr>
          <w:rFonts w:ascii="Calibri" w:cs="Calibri" w:eastAsia="Calibri" w:hAnsi="Calibri"/>
          <w:color w:val="4A5568"/>
          <w:sz w:val="19"/>
          <w:szCs w:val="19"/>
        </w:rPr>
        <w:t xml:space="preserve">Define  →  Align  →  Explore  →  Evaluate  →  Iterate</w:t>
      </w:r>
    </w:p>
    <w:p>
      <w:pPr>
        <w:pBdr>
          <w:bottom w:val="single" w:color="CBD5E0" w:sz="4" w:space="1"/>
        </w:pBdr>
        <w:spacing w:after="60" w:before="40"/>
      </w:pPr>
      <w:r>
        <w:rPr>
          <w:rFonts w:ascii="Calibri" w:cs="Calibri" w:eastAsia="Calibri" w:hAnsi="Calibri"/>
          <w:b/>
          <w:bCs/>
          <w:caps/>
          <w:color w:val="2D3748"/>
          <w:sz w:val="20"/>
          <w:szCs w:val="20"/>
        </w:rPr>
        <w:t xml:space="preserve">NOTABLE PROJECTS &amp; INTERESTS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Physical Making: </w:t>
      </w:r>
      <w:r>
        <w:rPr>
          <w:rFonts w:ascii="Calibri" w:cs="Calibri" w:eastAsia="Calibri" w:hAnsi="Calibri"/>
          <w:color w:val="2D3748"/>
          <w:sz w:val="19"/>
          <w:szCs w:val="19"/>
        </w:rPr>
        <w:t xml:space="preserve">Designed and 3D-printed full Mandalorian armor worn at Emerald City Comic Con 2025. Finalist, Boeing Museum of Flight Cosplay Contest. Screen-accurate prop replicas modeled in Blender.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Gaming: </w:t>
      </w:r>
      <w:r>
        <w:rPr>
          <w:rFonts w:ascii="Calibri" w:cs="Calibri" w:eastAsia="Calibri" w:hAnsi="Calibri"/>
          <w:color w:val="2D3748"/>
          <w:sz w:val="19"/>
          <w:szCs w:val="19"/>
        </w:rPr>
        <w:t xml:space="preserve">Active Magic: The Gathering player (Commander, Pre-Release events). D&amp;D and tabletop RPG enthusiast. PC gamer with a deep appreciation for game UI/UX systems, onboarding flows, and player experience design.</w:t>
      </w:r>
    </w:p>
    <w:p>
      <w:pPr>
        <w:pBdr>
          <w:bottom w:val="single" w:color="CBD5E0" w:sz="4" w:space="1"/>
        </w:pBdr>
        <w:spacing w:after="60" w:before="140"/>
      </w:pPr>
      <w:r>
        <w:rPr>
          <w:rFonts w:ascii="Calibri" w:cs="Calibri" w:eastAsia="Calibri" w:hAnsi="Calibri"/>
          <w:b/>
          <w:bCs/>
          <w:caps/>
          <w:color w:val="2D3748"/>
          <w:sz w:val="20"/>
          <w:szCs w:val="20"/>
        </w:rPr>
        <w:t xml:space="preserve">REFERENCES</w:t>
      </w:r>
    </w:p>
    <w:p>
      <w:pPr>
        <w:spacing w:after="20" w:before="6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Mike Kushenmiester  —  Supergreen  ·  </w:t>
      </w:r>
      <w:hyperlink w:history="1" r:id="rIdyouwc4efx6hhv9zgby940">
        <w:r>
          <w:rPr>
            <w:rFonts w:ascii="Calibri" w:cs="Calibri" w:eastAsia="Calibri" w:hAnsi="Calibri"/>
            <w:color w:val="1A56A0"/>
            <w:sz w:val="19"/>
            <w:szCs w:val="19"/>
            <w:u w:val="single"/>
          </w:rPr>
          <w:t xml:space="preserve">mike@supergreen.us</w:t>
        </w:r>
      </w:hyperlink>
    </w:p>
    <w:p>
      <w:pPr>
        <w:spacing w:after="20" w:before="6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Chris Livdahl  —  Heroic Development  ·  </w:t>
      </w:r>
      <w:hyperlink w:history="1" r:id="rIdqccxjwmmgiryn1-d8i8yz">
        <w:r>
          <w:rPr>
            <w:rFonts w:ascii="Calibri" w:cs="Calibri" w:eastAsia="Calibri" w:hAnsi="Calibri"/>
            <w:color w:val="1A56A0"/>
            <w:sz w:val="19"/>
            <w:szCs w:val="19"/>
            <w:u w:val="single"/>
          </w:rPr>
          <w:t xml:space="preserve">chris.livdahl@heroicdevelopment.com</w:t>
        </w:r>
      </w:hyperlink>
    </w:p>
    <w:p>
      <w:pPr>
        <w:spacing w:after="20" w:before="60"/>
      </w:pPr>
      <w:r>
        <w:rPr>
          <w:rFonts w:ascii="Calibri" w:cs="Calibri" w:eastAsia="Calibri" w:hAnsi="Calibri"/>
          <w:color w:val="2D3748"/>
          <w:sz w:val="19"/>
          <w:szCs w:val="19"/>
        </w:rPr>
        <w:t xml:space="preserve">Jenni Cyrek  —  Northwest University  ·  </w:t>
      </w:r>
      <w:hyperlink w:history="1" r:id="rIdgcyybwq7l73twva44saxa">
        <w:r>
          <w:rPr>
            <w:rFonts w:ascii="Calibri" w:cs="Calibri" w:eastAsia="Calibri" w:hAnsi="Calibri"/>
            <w:color w:val="1A56A0"/>
            <w:sz w:val="19"/>
            <w:szCs w:val="19"/>
            <w:u w:val="single"/>
          </w:rPr>
          <w:t xml:space="preserve">jenni.cyrek@northwestu.edu</w:t>
        </w:r>
      </w:hyperlink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/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kdebj3mc7kh9s34mt_bl" Type="http://schemas.openxmlformats.org/officeDocument/2006/relationships/hyperlink" Target="mailto:blakewilliamhome@gmail.com" TargetMode="External"/><Relationship Id="rIde5t8s49mzcvvswjnfu-jy" Type="http://schemas.openxmlformats.org/officeDocument/2006/relationships/hyperlink" Target="https://www.linkedin.com/in/blake-warner-ux/" TargetMode="External"/><Relationship Id="rIdb7i6a-19wnydengjt0mse" Type="http://schemas.openxmlformats.org/officeDocument/2006/relationships/hyperlink" Target="https://bleckocodes.github.io/blake-warner-portfolio/" TargetMode="External"/><Relationship Id="rIdyouwc4efx6hhv9zgby940" Type="http://schemas.openxmlformats.org/officeDocument/2006/relationships/hyperlink" Target="mailto:mike@supergreen.us" TargetMode="External"/><Relationship Id="rIdqccxjwmmgiryn1-d8i8yz" Type="http://schemas.openxmlformats.org/officeDocument/2006/relationships/hyperlink" Target="mailto:chris.livdahl@heroicdevelopment.com" TargetMode="External"/><Relationship Id="rIdgcyybwq7l73twva44saxa" Type="http://schemas.openxmlformats.org/officeDocument/2006/relationships/hyperlink" Target="mailto:jenni.cyrek@northwestu.edu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2026-04-10T21:49:10.428Z</dcterms:created>
  <dcterms:modified xsi:type="dcterms:W3CDTF">2026-04-10T21:49:10.429Z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