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70A2BB" w14:textId="2E6C2623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Optimizimi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Kosovë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Maqedoninë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Veriut</w:t>
      </w:r>
      <w:proofErr w:type="spellEnd"/>
    </w:p>
    <w:p w14:paraId="491F9C2D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Abstrakt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punim, ne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paraqesim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metodë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Kosovë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Maqedoninë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Veriut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matematikor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programimin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linear.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historike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shpejtësinë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prodhimin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marrë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Renewables Ninja</w:t>
      </w:r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periudhën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2014-2022</w:t>
      </w:r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shfrytëzuar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dhëna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MERRA-2</w:t>
      </w:r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peshuara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sipërfaqes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tokës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maksimizuar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zhvilluar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algoritëm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bibliotekën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PuLP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gjuhën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programuese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llogarit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sasinë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optimale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ruhet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transferohet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midis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5CB745AF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ynë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përfshin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kufizime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sigurojnë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balancuar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tejkalojë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kapacitetin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prodhimit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secilin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vend.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Rezultatet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analizuar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vizualizuar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Seaborn</w:t>
      </w:r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përfshirë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grafiqe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prodhimit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shpërndarjes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analizë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detajuar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sezonale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identifikuar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modelet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Analiza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tregon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shkëmbimit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midis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çojë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shfrytëzim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efikas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ndihmojë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reduktimin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humbjeve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7DF93485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5E2D">
        <w:rPr>
          <w:rFonts w:ascii="Times New Roman" w:hAnsi="Times New Roman" w:cs="Times New Roman"/>
          <w:sz w:val="24"/>
          <w:szCs w:val="24"/>
        </w:rPr>
        <w:t xml:space="preserve">Ky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hulumtim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kontribuon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fushën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ofruar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aplikueshëm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shpërndarjes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kufizuara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kërkesë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luhatshme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2255E2E3" w14:textId="0DF83225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Fjalë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kyçe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programimi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linear,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analizë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, Renewables Ninja, Python.</w:t>
      </w:r>
    </w:p>
    <w:p w14:paraId="53EDD4C9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Hyrje</w:t>
      </w:r>
      <w:proofErr w:type="spellEnd"/>
    </w:p>
    <w:p w14:paraId="6609174E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përfaqëson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premtuese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ofruar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alternativë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pastër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qëndrueshme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ndaj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tradicionale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Megjithatë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sfidat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kryesore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natyra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paqëndrueshme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paparashikueshme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cila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shkaktojë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vështirësi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shpërndarjen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efektive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adresuar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problem,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kërkimi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strategjive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optimale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lastRenderedPageBreak/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bëhet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domosdoshëm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veçanërisht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kufizuara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infrastrukturë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ndryshueshme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05D007F2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5E2D">
        <w:rPr>
          <w:rFonts w:ascii="Times New Roman" w:hAnsi="Times New Roman" w:cs="Times New Roman"/>
          <w:sz w:val="24"/>
          <w:szCs w:val="24"/>
        </w:rPr>
        <w:t xml:space="preserve">Ky punim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fokusohet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Kosovë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Maqedoninë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Veriut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analizuar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prodhimit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periudhën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2014-2022</w:t>
      </w:r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marra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platforma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Renewables Ninja</w:t>
      </w:r>
      <w:r w:rsidRPr="00335E2D">
        <w:rPr>
          <w:rFonts w:ascii="Times New Roman" w:hAnsi="Times New Roman" w:cs="Times New Roman"/>
          <w:sz w:val="24"/>
          <w:szCs w:val="24"/>
        </w:rPr>
        <w:t xml:space="preserve">.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shpejtësisë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2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metra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lartësi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(MERRA-2)</w:t>
      </w:r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peshuar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sipërfaqes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tokës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ne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kemi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zhvilluar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model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matematikor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bazuar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programimin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linear</w:t>
      </w:r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cili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procesin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transferimit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midis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implementuar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335E2D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bibliotekën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PuLP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ndërsa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vizualizimi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analiza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rezultateve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realizuar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Matplotlib</w:t>
      </w:r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r w:rsidRPr="00335E2D">
        <w:rPr>
          <w:rFonts w:ascii="Times New Roman" w:hAnsi="Times New Roman" w:cs="Times New Roman"/>
          <w:b/>
          <w:bCs/>
          <w:sz w:val="24"/>
          <w:szCs w:val="24"/>
        </w:rPr>
        <w:t>Seaborn</w:t>
      </w:r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18CD8504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Objektivi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kryesor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këtij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studimi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shqyrtojë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maksimizohet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shfrytëzimi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përmes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sistemi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shkëmbimit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midis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Kosovës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Maqedonisë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Veriut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qëllim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ynë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merr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parasysh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kufizime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specifike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siguruar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transferuar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jetë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brenda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kufijve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prodhimit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secilit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vend.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Përveç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ne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analizojmë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krahasojmë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modelet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prodhimit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dy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eksploruar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potencialin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bashkëpunim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efikas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fushën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1F74A37A" w14:textId="77777777" w:rsid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5E2D">
        <w:rPr>
          <w:rFonts w:ascii="Times New Roman" w:hAnsi="Times New Roman" w:cs="Times New Roman"/>
          <w:sz w:val="24"/>
          <w:szCs w:val="24"/>
        </w:rPr>
        <w:t xml:space="preserve">Ky punim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ofron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kontribut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rëndësishëm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fushën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propozuar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metodë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aplikueshme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shpërndarjes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Rezultatet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këtij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hulumtimi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ndihmojnë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përmirësimin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politikave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strategjive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përdorim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efikas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rajon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64926267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Shqyrtimi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Literaturës</w:t>
      </w:r>
      <w:proofErr w:type="spellEnd"/>
    </w:p>
    <w:p w14:paraId="5ED5FEAE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përfaqëson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komponent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kyç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tranzicionin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drejt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veçanërisht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Kosova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Maqedonia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Veriut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cilat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synojnë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diversifikojnë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reduktojnë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varësinë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lëndët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djegëse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fosile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thelbësor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siguruar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furnizim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qëndrueshëm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efikas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elektrike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52983D50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Potenciali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Kosovë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Maqedoninë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Veriut</w:t>
      </w:r>
      <w:proofErr w:type="spellEnd"/>
    </w:p>
    <w:p w14:paraId="357519AE" w14:textId="32B82B5E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lastRenderedPageBreak/>
        <w:t>Studime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vlerësuar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potencialin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Kosovë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Sipas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dhënave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siguruara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Atlasi Global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Erërave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rreth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17%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territorit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Kosovës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ka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shpejtësi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mesatare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6 m/s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lartësinë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metra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mbi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nivelin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tokës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bërë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zonë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përshtatshme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projekteve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="000A3E18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340750994"/>
          <w:citation/>
        </w:sdtPr>
        <w:sdtContent>
          <w:r w:rsidR="000A3E1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0A3E18">
            <w:rPr>
              <w:rFonts w:ascii="Times New Roman" w:hAnsi="Times New Roman" w:cs="Times New Roman"/>
              <w:sz w:val="24"/>
              <w:szCs w:val="24"/>
            </w:rPr>
            <w:instrText xml:space="preserve"> CITATION Agj21 \l 1033 </w:instrText>
          </w:r>
          <w:r w:rsidR="000A3E1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A3E18" w:rsidRPr="000A3E18">
            <w:rPr>
              <w:rFonts w:ascii="Times New Roman" w:hAnsi="Times New Roman" w:cs="Times New Roman"/>
              <w:noProof/>
              <w:sz w:val="24"/>
              <w:szCs w:val="24"/>
            </w:rPr>
            <w:t>(Agjencia e Kosovës për Energji. , 2021)</w:t>
          </w:r>
          <w:r w:rsidR="000A3E1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tepër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projekte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faza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ndryshme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zhvillimit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pritshmëri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prodhuar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rreth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520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megavat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775171028"/>
          <w:citation/>
        </w:sdtPr>
        <w:sdtContent>
          <w:r w:rsidR="000A3E18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0A3E18">
            <w:rPr>
              <w:rFonts w:ascii="Times New Roman" w:hAnsi="Times New Roman" w:cs="Times New Roman"/>
              <w:sz w:val="24"/>
              <w:szCs w:val="24"/>
            </w:rPr>
            <w:instrText xml:space="preserve"> CITATION Edl25 \l 1033 </w:instrText>
          </w:r>
          <w:r w:rsidR="000A3E18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0A3E18" w:rsidRPr="000A3E18">
            <w:rPr>
              <w:rFonts w:ascii="Times New Roman" w:hAnsi="Times New Roman" w:cs="Times New Roman"/>
              <w:noProof/>
              <w:sz w:val="24"/>
              <w:szCs w:val="24"/>
            </w:rPr>
            <w:t>(Bllaca, 2025)</w:t>
          </w:r>
          <w:r w:rsidR="000A3E18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6866E619" w14:textId="5CF6B9C0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Maqedoninë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Veriut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përpjekjet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intensifikuar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vitet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fundit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Strategjia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Kombëtare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Maqedonisë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Veriut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synon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rritjen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pjesës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miksin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me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veçantë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diellore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Investimet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infrastrukturë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teknologji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moderne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parashikuar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arritur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objektiva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4E964EA2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Sfida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Strategji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Integrimin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Erës</w:t>
      </w:r>
      <w:proofErr w:type="spellEnd"/>
    </w:p>
    <w:p w14:paraId="775378DC" w14:textId="1507A624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Integrimi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sistemin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paraqet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sfida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kryesisht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shkak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natyrës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paqëndrueshme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prodhimit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saj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adresuar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sfida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nevojshme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zhvillimi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strategjive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kërkesës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raport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Institutit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Ekonomi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Analiza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Financiare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(IEEFA)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sugjeron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se Kosova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përfitojë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investimet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teknologji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përmirësimin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infrastrukturës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ekzistuese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plotësuar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kërkesën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rritje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sdt>
        <w:sdtPr>
          <w:rPr>
            <w:rFonts w:ascii="Times New Roman" w:hAnsi="Times New Roman" w:cs="Times New Roman"/>
            <w:sz w:val="24"/>
            <w:szCs w:val="24"/>
          </w:rPr>
          <w:id w:val="-168792887"/>
          <w:citation/>
        </w:sdtPr>
        <w:sdtContent>
          <w:r w:rsidR="00E34F7A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="00E34F7A">
            <w:rPr>
              <w:rFonts w:ascii="Times New Roman" w:hAnsi="Times New Roman" w:cs="Times New Roman"/>
              <w:sz w:val="24"/>
              <w:szCs w:val="24"/>
            </w:rPr>
            <w:instrText xml:space="preserve"> CITATION Wyn20 \l 1033 </w:instrText>
          </w:r>
          <w:r w:rsidR="00E34F7A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r w:rsidR="00E34F7A" w:rsidRPr="00E34F7A">
            <w:rPr>
              <w:rFonts w:ascii="Times New Roman" w:hAnsi="Times New Roman" w:cs="Times New Roman"/>
              <w:noProof/>
              <w:sz w:val="24"/>
              <w:szCs w:val="24"/>
            </w:rPr>
            <w:t>(Wynn, G., &amp; Flora, A., 2020)</w:t>
          </w:r>
          <w:r w:rsidR="00E34F7A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sdtContent>
      </w:sdt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58509239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kontekst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algoritmeve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premtuese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algoritme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mundësojnë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balancimin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prodhimit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konsumit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maksimizuar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minimizuar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humbjet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Implementimi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sistemeve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avancuara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menaxhimit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mbështetura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teknologji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inteligjenca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artificiale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mësimi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makinerik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rrisë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efikasitetin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sistemeve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përmirësojë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qëndrueshmërinë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260669C1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Përpjekjet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Rajonale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Ndërkombëtare</w:t>
      </w:r>
      <w:proofErr w:type="spellEnd"/>
    </w:p>
    <w:p w14:paraId="5F13CACE" w14:textId="0040E52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nivel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rajonal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ka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pasur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përpjekje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promovuar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Strategjia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Kombëtare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Shqipërisë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thekson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rëndësinë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ristrukturimit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sektorit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bazuar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parimet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ekonomisë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tregut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politikave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bashkëkohore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përpjekje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shërbejnë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fqinje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lastRenderedPageBreak/>
        <w:t>përfshirë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Kosovën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Maqedoninë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Veriut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zhvillimin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strategjive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tyre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integrimin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15583BCC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Bashkëpunimi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ndërmjet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Ballkanit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Perëndimor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rëndësishëm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krijimin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tregu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përbashkët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lehtësimin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shkëmbimit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ndërmjet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vendeve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Kjo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ndihmojë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balancimin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kërkesës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ofertës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rajon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rritur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sigurinë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efikasitetin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operacional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1686CF71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b/>
          <w:bCs/>
          <w:sz w:val="24"/>
          <w:szCs w:val="24"/>
        </w:rPr>
        <w:t>Rezultatet</w:t>
      </w:r>
      <w:proofErr w:type="spellEnd"/>
    </w:p>
    <w:p w14:paraId="4CD0CF88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35E2D">
        <w:rPr>
          <w:rFonts w:ascii="Times New Roman" w:hAnsi="Times New Roman" w:cs="Times New Roman"/>
          <w:sz w:val="24"/>
          <w:szCs w:val="24"/>
        </w:rPr>
        <w:t xml:space="preserve">Pas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ekzekutimit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modelit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Kosovë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Maqedoninë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Veriut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u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arrit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zgjidhje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optimale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solverin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CBC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Programim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Linear me Numra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Plotë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(MILP).</w:t>
      </w:r>
    </w:p>
    <w:p w14:paraId="01B67811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Rezultatet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përfituara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nga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ekzekutimi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kodit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tregojnë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vlera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objektive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arritur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ishte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125,861.676,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reflektuar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efikasitetin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strategjisë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propozuar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Solveri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përfundoi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ekzekutimin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me 9,064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iteracione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kohë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totale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prej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53.63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sekondash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CPU-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5028C79E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Gjithashtu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ekzekutuar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disa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herë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siguruar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konsistencën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rezultateve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ku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vlerat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objektive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përfituara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kanë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qenë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qëndrueshme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Pas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përfundimit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dhënat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rezultateve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janë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ruajtur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sukses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skedarin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'optimization_results.csv'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analizë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mëtejshme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477ECF05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Këto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rezultate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tregojnë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se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modeli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ynë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është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efektiv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rajon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, duke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ofruar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qasje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qëndrueshme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besueshme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menaxhimin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burimeve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ripërtëritshme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Optimizimi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përdorimit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erës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mund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kontribuojë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në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rritjen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efikasitetit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sistemit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energjetik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reduktimin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e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humbjeve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gjatë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ruajtjes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dhe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shpërndarjes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35E2D">
        <w:rPr>
          <w:rFonts w:ascii="Times New Roman" w:hAnsi="Times New Roman" w:cs="Times New Roman"/>
          <w:sz w:val="24"/>
          <w:szCs w:val="24"/>
        </w:rPr>
        <w:t>energjisë</w:t>
      </w:r>
      <w:proofErr w:type="spellEnd"/>
      <w:r w:rsidRPr="00335E2D">
        <w:rPr>
          <w:rFonts w:ascii="Times New Roman" w:hAnsi="Times New Roman" w:cs="Times New Roman"/>
          <w:sz w:val="24"/>
          <w:szCs w:val="24"/>
        </w:rPr>
        <w:t>.</w:t>
      </w:r>
    </w:p>
    <w:p w14:paraId="27919F45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D1FC98B" w14:textId="77777777" w:rsidR="00335E2D" w:rsidRPr="00335E2D" w:rsidRDefault="00335E2D" w:rsidP="00335E2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7DCF7A" w14:textId="77777777" w:rsidR="00E72AFC" w:rsidRPr="00AE3391" w:rsidRDefault="00E72AFC" w:rsidP="00AE3391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E72AFC" w:rsidRPr="00AE33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9B0797"/>
    <w:multiLevelType w:val="multilevel"/>
    <w:tmpl w:val="B7F82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642A64"/>
    <w:multiLevelType w:val="multilevel"/>
    <w:tmpl w:val="DE980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615C03"/>
    <w:multiLevelType w:val="multilevel"/>
    <w:tmpl w:val="3B5A7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D216F4"/>
    <w:multiLevelType w:val="multilevel"/>
    <w:tmpl w:val="6E449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382B70"/>
    <w:multiLevelType w:val="multilevel"/>
    <w:tmpl w:val="4A063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204859"/>
    <w:multiLevelType w:val="multilevel"/>
    <w:tmpl w:val="A3F4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8A51A6F"/>
    <w:multiLevelType w:val="multilevel"/>
    <w:tmpl w:val="B2A87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41192"/>
    <w:multiLevelType w:val="multilevel"/>
    <w:tmpl w:val="5CF6E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8564844">
    <w:abstractNumId w:val="6"/>
  </w:num>
  <w:num w:numId="2" w16cid:durableId="1131632443">
    <w:abstractNumId w:val="1"/>
  </w:num>
  <w:num w:numId="3" w16cid:durableId="934944325">
    <w:abstractNumId w:val="2"/>
  </w:num>
  <w:num w:numId="4" w16cid:durableId="1676955413">
    <w:abstractNumId w:val="7"/>
  </w:num>
  <w:num w:numId="5" w16cid:durableId="353770061">
    <w:abstractNumId w:val="0"/>
  </w:num>
  <w:num w:numId="6" w16cid:durableId="1622883516">
    <w:abstractNumId w:val="3"/>
  </w:num>
  <w:num w:numId="7" w16cid:durableId="2024746438">
    <w:abstractNumId w:val="4"/>
  </w:num>
  <w:num w:numId="8" w16cid:durableId="782170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4E3"/>
    <w:rsid w:val="000A3E18"/>
    <w:rsid w:val="00335E2D"/>
    <w:rsid w:val="003964E3"/>
    <w:rsid w:val="004D074E"/>
    <w:rsid w:val="007D2D66"/>
    <w:rsid w:val="00AE3391"/>
    <w:rsid w:val="00B857CF"/>
    <w:rsid w:val="00E34F7A"/>
    <w:rsid w:val="00E72A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5ECD1"/>
  <w15:chartTrackingRefBased/>
  <w15:docId w15:val="{CCCFD26A-2301-4B7F-9774-BB952EABDF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4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4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4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4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4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4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4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4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4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4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4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4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4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4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4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4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4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4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4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4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4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4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4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4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4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4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4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4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4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964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964E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36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0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2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11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89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3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Agj21</b:Tag>
    <b:SourceType>InternetSite</b:SourceType>
    <b:Guid>{2FCAE47F-9177-40B2-8604-BF6A65EEC4AF}</b:Guid>
    <b:Author>
      <b:Author>
        <b:Corporate>Agjencia e Kosovës për Energji. </b:Corporate>
      </b:Author>
    </b:Author>
    <b:Title>Raporti mbi energjinë në Kosovë. </b:Title>
    <b:InternetSiteTitle>Agjencia e Kosovës për Energji. </b:InternetSiteTitle>
    <b:Year>2021</b:Year>
    <b:URL>https://akee.rks-gov.net/wp-content/uploads/2021/02/RAPORTI.pdf</b:URL>
    <b:RefOrder>1</b:RefOrder>
  </b:Source>
  <b:Source>
    <b:Tag>Edl25</b:Tag>
    <b:SourceType>JournalArticle</b:SourceType>
    <b:Guid>{DF9FFE48-EDF5-4934-8396-CD5DE37850C2}</b:Guid>
    <b:Title>Rruga e vështirë e Kosovës drejt energjisë së ripërtërishme</b:Title>
    <b:Year>2025</b:Year>
    <b:JournalName>Zëri i Amerikës</b:JournalName>
    <b:Author>
      <b:Author>
        <b:NameList>
          <b:Person>
            <b:Last>Bllaca</b:Last>
            <b:First>Edlira</b:First>
          </b:Person>
        </b:NameList>
      </b:Author>
    </b:Author>
    <b:RefOrder>2</b:RefOrder>
  </b:Source>
  <b:Source>
    <b:Tag>Wyn20</b:Tag>
    <b:SourceType>DocumentFromInternetSite</b:SourceType>
    <b:Guid>{5375AB26-D32E-4D85-8E25-168A55751DAF}</b:Guid>
    <b:Author>
      <b:Author>
        <b:Corporate>Wynn, G., &amp; Flora, A.</b:Corporate>
      </b:Author>
    </b:Author>
    <b:Title>Përtej qymyrit: Investim në të ardhmen energjetike të Kosovës.</b:Title>
    <b:JournalName>Institute for Energy Economics and Financial Analysis.</b:JournalName>
    <b:Year>2020</b:Year>
    <b:InternetSiteTitle>Institute for Energy Economics and Financial Analysis. </b:InternetSiteTitle>
    <b:Month>Tetor </b:Month>
    <b:URL>https://ieefa.org/wp-content/uploads/2020/09/Beyond-Coal_Investing-in-Kosovos-Energy-Future_October-2020_ALB.pdf</b:URL>
    <b:RefOrder>3</b:RefOrder>
  </b:Source>
</b:Sources>
</file>

<file path=customXml/itemProps1.xml><?xml version="1.0" encoding="utf-8"?>
<ds:datastoreItem xmlns:ds="http://schemas.openxmlformats.org/officeDocument/2006/customXml" ds:itemID="{191C70AE-BCB3-4A43-852E-4436108DD6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Bledi</dc:creator>
  <cp:keywords/>
  <dc:description/>
  <cp:lastModifiedBy>Bledi</cp:lastModifiedBy>
  <cp:revision>2</cp:revision>
  <dcterms:created xsi:type="dcterms:W3CDTF">2025-02-16T19:40:00Z</dcterms:created>
  <dcterms:modified xsi:type="dcterms:W3CDTF">2025-02-16T21:17:00Z</dcterms:modified>
</cp:coreProperties>
</file>