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EA576" w14:textId="051AB69F" w:rsidR="00314435" w:rsidRPr="00044987" w:rsidRDefault="00F36194" w:rsidP="00622BF7">
      <w:pPr>
        <w:jc w:val="center"/>
        <w:rPr>
          <w:rFonts w:asciiTheme="majorHAnsi" w:hAnsiTheme="majorHAnsi"/>
          <w:b/>
        </w:rPr>
      </w:pPr>
      <w:bookmarkStart w:id="0" w:name="_GoBack"/>
      <w:bookmarkEnd w:id="0"/>
      <w:r>
        <w:rPr>
          <w:rFonts w:asciiTheme="majorHAnsi" w:hAnsiTheme="majorHAnsi"/>
          <w:b/>
        </w:rPr>
        <w:t>Arthropod CO1</w:t>
      </w:r>
      <w:r w:rsidR="006D5820" w:rsidRPr="00044987">
        <w:rPr>
          <w:rFonts w:asciiTheme="majorHAnsi" w:hAnsiTheme="majorHAnsi"/>
          <w:b/>
        </w:rPr>
        <w:t xml:space="preserve"> Sequencing</w:t>
      </w:r>
      <w:r w:rsidR="008A423D" w:rsidRPr="00044987">
        <w:rPr>
          <w:rFonts w:asciiTheme="majorHAnsi" w:hAnsiTheme="majorHAnsi"/>
          <w:b/>
        </w:rPr>
        <w:t xml:space="preserve"> </w:t>
      </w:r>
      <w:r w:rsidR="00622BF7" w:rsidRPr="00044987">
        <w:rPr>
          <w:rFonts w:asciiTheme="majorHAnsi" w:hAnsiTheme="majorHAnsi"/>
          <w:b/>
        </w:rPr>
        <w:t>Protocol</w:t>
      </w:r>
    </w:p>
    <w:p w14:paraId="5C7E72D0" w14:textId="4853432A" w:rsidR="00622BF7" w:rsidRPr="00044987" w:rsidRDefault="00F36194" w:rsidP="00622BF7"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Updated August</w:t>
      </w:r>
      <w:r w:rsidR="00635257">
        <w:rPr>
          <w:rFonts w:asciiTheme="majorHAnsi" w:hAnsiTheme="majorHAnsi"/>
          <w:b/>
        </w:rPr>
        <w:t xml:space="preserve"> 2016</w:t>
      </w:r>
    </w:p>
    <w:p w14:paraId="7A077252" w14:textId="77777777" w:rsidR="00622BF7" w:rsidRPr="00044987" w:rsidRDefault="00622BF7" w:rsidP="00622BF7">
      <w:pPr>
        <w:jc w:val="center"/>
        <w:rPr>
          <w:rFonts w:asciiTheme="majorHAnsi" w:hAnsiTheme="majorHAnsi"/>
          <w:b/>
        </w:rPr>
      </w:pPr>
      <w:r w:rsidRPr="00044987">
        <w:rPr>
          <w:rFonts w:asciiTheme="majorHAnsi" w:hAnsiTheme="majorHAnsi"/>
          <w:b/>
        </w:rPr>
        <w:t>Jonah Ventures</w:t>
      </w:r>
    </w:p>
    <w:p w14:paraId="0AB9AF0D" w14:textId="77777777" w:rsidR="00622BF7" w:rsidRPr="00044987" w:rsidRDefault="00622BF7" w:rsidP="00622BF7">
      <w:pPr>
        <w:jc w:val="center"/>
        <w:rPr>
          <w:rFonts w:asciiTheme="majorHAnsi" w:hAnsiTheme="majorHAnsi"/>
          <w:b/>
        </w:rPr>
      </w:pPr>
    </w:p>
    <w:p w14:paraId="167FA43A" w14:textId="6369693E" w:rsidR="006D5820" w:rsidRPr="00044987" w:rsidRDefault="006D5820" w:rsidP="006D5820">
      <w:pPr>
        <w:rPr>
          <w:rFonts w:asciiTheme="majorHAnsi" w:hAnsiTheme="majorHAnsi"/>
          <w:b/>
        </w:rPr>
      </w:pPr>
      <w:proofErr w:type="spellStart"/>
      <w:r w:rsidRPr="00044987">
        <w:rPr>
          <w:rFonts w:asciiTheme="majorHAnsi" w:hAnsiTheme="majorHAnsi"/>
          <w:b/>
        </w:rPr>
        <w:t>gDNA</w:t>
      </w:r>
      <w:proofErr w:type="spellEnd"/>
      <w:r w:rsidRPr="00044987">
        <w:rPr>
          <w:rFonts w:asciiTheme="majorHAnsi" w:hAnsiTheme="majorHAnsi"/>
          <w:b/>
        </w:rPr>
        <w:t xml:space="preserve"> extraction</w:t>
      </w:r>
    </w:p>
    <w:p w14:paraId="75D71F72" w14:textId="7CD5D293" w:rsidR="006D5820" w:rsidRPr="00044987" w:rsidRDefault="006D5820" w:rsidP="006D5820">
      <w:pPr>
        <w:rPr>
          <w:rFonts w:asciiTheme="majorHAnsi" w:hAnsiTheme="majorHAnsi"/>
        </w:rPr>
      </w:pPr>
      <w:r w:rsidRPr="00044987">
        <w:rPr>
          <w:rFonts w:asciiTheme="majorHAnsi" w:hAnsiTheme="majorHAnsi"/>
        </w:rPr>
        <w:t xml:space="preserve">0.25g of sample is used for </w:t>
      </w:r>
      <w:proofErr w:type="spellStart"/>
      <w:r w:rsidRPr="00044987">
        <w:rPr>
          <w:rFonts w:asciiTheme="majorHAnsi" w:hAnsiTheme="majorHAnsi"/>
        </w:rPr>
        <w:t>gDNA</w:t>
      </w:r>
      <w:proofErr w:type="spellEnd"/>
      <w:r w:rsidRPr="00044987">
        <w:rPr>
          <w:rFonts w:asciiTheme="majorHAnsi" w:hAnsiTheme="majorHAnsi"/>
        </w:rPr>
        <w:t xml:space="preserve"> extraction using </w:t>
      </w:r>
      <w:proofErr w:type="spellStart"/>
      <w:r w:rsidRPr="00044987">
        <w:rPr>
          <w:rFonts w:asciiTheme="majorHAnsi" w:hAnsiTheme="majorHAnsi"/>
        </w:rPr>
        <w:t>MoBio</w:t>
      </w:r>
      <w:proofErr w:type="spellEnd"/>
      <w:r w:rsidRPr="00044987">
        <w:rPr>
          <w:rFonts w:asciiTheme="majorHAnsi" w:hAnsiTheme="majorHAnsi"/>
        </w:rPr>
        <w:t xml:space="preserve"> </w:t>
      </w:r>
      <w:proofErr w:type="spellStart"/>
      <w:r w:rsidRPr="00044987">
        <w:rPr>
          <w:rFonts w:asciiTheme="majorHAnsi" w:hAnsiTheme="majorHAnsi"/>
        </w:rPr>
        <w:t>PowerSoil</w:t>
      </w:r>
      <w:proofErr w:type="spellEnd"/>
      <w:r w:rsidRPr="00044987">
        <w:rPr>
          <w:rFonts w:asciiTheme="majorHAnsi" w:hAnsiTheme="majorHAnsi"/>
        </w:rPr>
        <w:t xml:space="preserve"> Kit (cat#12955) according to the manufacturer’s protocol</w:t>
      </w:r>
    </w:p>
    <w:p w14:paraId="60B90815" w14:textId="77777777" w:rsidR="006D5820" w:rsidRPr="00044987" w:rsidRDefault="006D5820" w:rsidP="006D5820">
      <w:pPr>
        <w:rPr>
          <w:rFonts w:asciiTheme="majorHAnsi" w:hAnsiTheme="majorHAnsi"/>
        </w:rPr>
      </w:pPr>
    </w:p>
    <w:p w14:paraId="6C2744B3" w14:textId="6C20B994" w:rsidR="000C1082" w:rsidRDefault="006D5820" w:rsidP="00F36194">
      <w:pPr>
        <w:rPr>
          <w:rFonts w:asciiTheme="majorHAnsi" w:hAnsiTheme="majorHAnsi"/>
          <w:b/>
        </w:rPr>
      </w:pPr>
      <w:r w:rsidRPr="00044987">
        <w:rPr>
          <w:rFonts w:asciiTheme="majorHAnsi" w:hAnsiTheme="majorHAnsi"/>
          <w:b/>
        </w:rPr>
        <w:t>PCR</w:t>
      </w:r>
    </w:p>
    <w:p w14:paraId="6CB2EFBE" w14:textId="48E74685" w:rsidR="00F32D7D" w:rsidRDefault="00F32D7D" w:rsidP="00F36194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Primers used for Arthropod CO1 sequencing</w:t>
      </w:r>
    </w:p>
    <w:p w14:paraId="6491844D" w14:textId="4E69FD41" w:rsidR="00F32D7D" w:rsidRPr="00F32D7D" w:rsidRDefault="00F32D7D" w:rsidP="00F36194">
      <w:pPr>
        <w:rPr>
          <w:rFonts w:asciiTheme="majorHAnsi" w:hAnsiTheme="majorHAnsi" w:cs="Lucida Grande"/>
          <w:color w:val="000000"/>
        </w:rPr>
      </w:pPr>
      <w:r w:rsidRPr="00F32D7D">
        <w:rPr>
          <w:rFonts w:asciiTheme="majorHAnsi" w:hAnsiTheme="majorHAnsi"/>
        </w:rPr>
        <w:t xml:space="preserve">Forward – 5’ </w:t>
      </w:r>
      <w:r w:rsidRPr="00F32D7D">
        <w:rPr>
          <w:rFonts w:asciiTheme="majorHAnsi" w:hAnsiTheme="majorHAnsi" w:cs="Lucida Grande"/>
          <w:color w:val="000000"/>
        </w:rPr>
        <w:t>AGATATTGGAACWTTATATTTTATTTTTGG 3’</w:t>
      </w:r>
    </w:p>
    <w:p w14:paraId="53257A15" w14:textId="3139BE94" w:rsidR="00F32D7D" w:rsidRDefault="00F32D7D" w:rsidP="00F36194">
      <w:pPr>
        <w:rPr>
          <w:rFonts w:asciiTheme="majorHAnsi" w:hAnsiTheme="majorHAnsi" w:cs="Lucida Grande"/>
          <w:color w:val="000000"/>
        </w:rPr>
      </w:pPr>
      <w:r w:rsidRPr="00F32D7D">
        <w:rPr>
          <w:rFonts w:asciiTheme="majorHAnsi" w:hAnsiTheme="majorHAnsi" w:cs="Lucida Grande"/>
          <w:color w:val="000000"/>
        </w:rPr>
        <w:t>Reverse – 5’WACTAATCAATTWCCAAATCCTCC 3’</w:t>
      </w:r>
    </w:p>
    <w:p w14:paraId="0F50EFA3" w14:textId="77777777" w:rsidR="00F32D7D" w:rsidRPr="00F32D7D" w:rsidRDefault="00F32D7D" w:rsidP="00F36194">
      <w:pPr>
        <w:rPr>
          <w:rFonts w:asciiTheme="majorHAnsi" w:hAnsiTheme="majorHAnsi"/>
        </w:rPr>
      </w:pPr>
    </w:p>
    <w:p w14:paraId="02417E4A" w14:textId="4163C2A4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 xml:space="preserve">Target-specific </w:t>
      </w:r>
      <w:r w:rsidRPr="00044987">
        <w:rPr>
          <w:rFonts w:asciiTheme="majorHAnsi" w:hAnsiTheme="majorHAnsi" w:cs="Arial"/>
          <w:b/>
          <w:bCs/>
        </w:rPr>
        <w:t xml:space="preserve">PCR reaction (per </w:t>
      </w:r>
      <w:proofErr w:type="spellStart"/>
      <w:r w:rsidRPr="00044987">
        <w:rPr>
          <w:rFonts w:asciiTheme="majorHAnsi" w:hAnsiTheme="majorHAnsi" w:cs="Arial"/>
          <w:b/>
          <w:bCs/>
        </w:rPr>
        <w:t>rxn</w:t>
      </w:r>
      <w:proofErr w:type="spellEnd"/>
      <w:r w:rsidRPr="00044987">
        <w:rPr>
          <w:rFonts w:asciiTheme="majorHAnsi" w:hAnsiTheme="majorHAnsi" w:cs="Arial"/>
          <w:b/>
          <w:bCs/>
        </w:rPr>
        <w:t>)</w:t>
      </w:r>
      <w:r w:rsidR="00F36194">
        <w:rPr>
          <w:rFonts w:asciiTheme="majorHAnsi" w:hAnsiTheme="majorHAnsi" w:cs="Arial"/>
          <w:b/>
          <w:bCs/>
        </w:rPr>
        <w:t xml:space="preserve"> – Arthropod</w:t>
      </w:r>
      <w:r>
        <w:rPr>
          <w:rFonts w:asciiTheme="majorHAnsi" w:hAnsiTheme="majorHAnsi" w:cs="Arial"/>
          <w:b/>
          <w:bCs/>
        </w:rPr>
        <w:t xml:space="preserve"> CO1</w:t>
      </w:r>
    </w:p>
    <w:p w14:paraId="25969A7A" w14:textId="091E57F3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12.5</w:t>
      </w:r>
      <w:r w:rsidRPr="00044987">
        <w:rPr>
          <w:rFonts w:asciiTheme="majorHAnsi" w:hAnsiTheme="majorHAnsi" w:cs="Arial"/>
          <w:bCs/>
        </w:rPr>
        <w:t xml:space="preserve">ul </w:t>
      </w:r>
      <w:proofErr w:type="spellStart"/>
      <w:r w:rsidRPr="00044987">
        <w:rPr>
          <w:rFonts w:asciiTheme="majorHAnsi" w:hAnsiTheme="majorHAnsi" w:cs="Arial"/>
          <w:bCs/>
        </w:rPr>
        <w:t>Mastermix</w:t>
      </w:r>
      <w:proofErr w:type="spellEnd"/>
      <w:r w:rsidR="00F36194">
        <w:rPr>
          <w:rFonts w:asciiTheme="majorHAnsi" w:hAnsiTheme="majorHAnsi" w:cs="Arial"/>
          <w:bCs/>
        </w:rPr>
        <w:t xml:space="preserve"> </w:t>
      </w:r>
      <w:r w:rsidR="00F36194" w:rsidRPr="00DC52B5">
        <w:rPr>
          <w:rFonts w:asciiTheme="majorHAnsi" w:hAnsiTheme="majorHAnsi"/>
        </w:rPr>
        <w:t>(</w:t>
      </w:r>
      <w:proofErr w:type="spellStart"/>
      <w:r w:rsidR="00F36194" w:rsidRPr="00DC52B5">
        <w:rPr>
          <w:rFonts w:asciiTheme="majorHAnsi" w:hAnsiTheme="majorHAnsi"/>
        </w:rPr>
        <w:t>Promega</w:t>
      </w:r>
      <w:proofErr w:type="spellEnd"/>
      <w:r w:rsidR="00F36194" w:rsidRPr="00DC52B5">
        <w:rPr>
          <w:rFonts w:asciiTheme="majorHAnsi" w:hAnsiTheme="majorHAnsi"/>
        </w:rPr>
        <w:t xml:space="preserve"> cat # M5133)</w:t>
      </w:r>
    </w:p>
    <w:p w14:paraId="1DB0F9A4" w14:textId="78342555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1ul Forward primer (0.4uM final)</w:t>
      </w:r>
    </w:p>
    <w:p w14:paraId="2965BF5A" w14:textId="3DC2CF85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1ul Reverse primer (0.4uM final)</w:t>
      </w:r>
    </w:p>
    <w:p w14:paraId="3F6AB111" w14:textId="12BE3E60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3</w:t>
      </w:r>
      <w:r w:rsidRPr="00044987">
        <w:rPr>
          <w:rFonts w:asciiTheme="majorHAnsi" w:hAnsiTheme="majorHAnsi" w:cs="Arial"/>
          <w:bCs/>
        </w:rPr>
        <w:t xml:space="preserve">ul </w:t>
      </w:r>
      <w:proofErr w:type="spellStart"/>
      <w:r w:rsidRPr="00044987">
        <w:rPr>
          <w:rFonts w:asciiTheme="majorHAnsi" w:hAnsiTheme="majorHAnsi" w:cs="Arial"/>
          <w:bCs/>
        </w:rPr>
        <w:t>gDNA</w:t>
      </w:r>
      <w:proofErr w:type="spellEnd"/>
    </w:p>
    <w:p w14:paraId="7B17BD0D" w14:textId="77202CC9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7.5</w:t>
      </w:r>
      <w:r w:rsidRPr="00044987">
        <w:rPr>
          <w:rFonts w:asciiTheme="majorHAnsi" w:hAnsiTheme="majorHAnsi" w:cs="Arial"/>
          <w:bCs/>
        </w:rPr>
        <w:t xml:space="preserve"> </w:t>
      </w:r>
      <w:proofErr w:type="spellStart"/>
      <w:r w:rsidRPr="00044987">
        <w:rPr>
          <w:rFonts w:asciiTheme="majorHAnsi" w:hAnsiTheme="majorHAnsi" w:cs="Arial"/>
          <w:bCs/>
        </w:rPr>
        <w:t>ul</w:t>
      </w:r>
      <w:proofErr w:type="spellEnd"/>
      <w:r w:rsidRPr="00044987">
        <w:rPr>
          <w:rFonts w:asciiTheme="majorHAnsi" w:hAnsiTheme="majorHAnsi" w:cs="Arial"/>
          <w:bCs/>
        </w:rPr>
        <w:t xml:space="preserve"> DNase/RNase-free H2O</w:t>
      </w:r>
    </w:p>
    <w:p w14:paraId="2FFD340E" w14:textId="77777777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</w:p>
    <w:p w14:paraId="6A9702AC" w14:textId="42371C9F" w:rsidR="000C1082" w:rsidRPr="00044987" w:rsidRDefault="00F36194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 xml:space="preserve">Arthropod </w:t>
      </w:r>
      <w:r w:rsidR="000C1082">
        <w:rPr>
          <w:rFonts w:asciiTheme="majorHAnsi" w:hAnsiTheme="majorHAnsi" w:cs="Arial"/>
          <w:b/>
          <w:bCs/>
        </w:rPr>
        <w:t xml:space="preserve">CO1 </w:t>
      </w:r>
      <w:r w:rsidR="000C1082" w:rsidRPr="00044987">
        <w:rPr>
          <w:rFonts w:asciiTheme="majorHAnsi" w:hAnsiTheme="majorHAnsi" w:cs="Arial"/>
          <w:b/>
          <w:bCs/>
        </w:rPr>
        <w:t>Cycling</w:t>
      </w:r>
    </w:p>
    <w:p w14:paraId="3E4E69FC" w14:textId="77777777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</w:p>
    <w:p w14:paraId="6144B8CB" w14:textId="5DC8CDC1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94C – 5</w:t>
      </w:r>
      <w:r w:rsidRPr="00044987">
        <w:rPr>
          <w:rFonts w:asciiTheme="majorHAnsi" w:hAnsiTheme="majorHAnsi"/>
          <w:color w:val="auto"/>
        </w:rPr>
        <w:t xml:space="preserve"> minute</w:t>
      </w:r>
      <w:r>
        <w:rPr>
          <w:rFonts w:asciiTheme="majorHAnsi" w:hAnsiTheme="majorHAnsi"/>
          <w:color w:val="auto"/>
        </w:rPr>
        <w:t>s</w:t>
      </w:r>
    </w:p>
    <w:p w14:paraId="24723231" w14:textId="2EDA3E71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  <w:r w:rsidRPr="00044987">
        <w:rPr>
          <w:rFonts w:asciiTheme="majorHAnsi" w:hAnsiTheme="maj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896024" wp14:editId="113A3673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</wp:posOffset>
                </wp:positionV>
                <wp:extent cx="45085" cy="457200"/>
                <wp:effectExtent l="50800" t="25400" r="81915" b="101600"/>
                <wp:wrapThrough wrapText="bothSides">
                  <wp:wrapPolygon edited="0">
                    <wp:start x="-12169" y="-1200"/>
                    <wp:lineTo x="-24338" y="-1200"/>
                    <wp:lineTo x="-24338" y="25200"/>
                    <wp:lineTo x="48676" y="25200"/>
                    <wp:lineTo x="48676" y="18000"/>
                    <wp:lineTo x="36507" y="0"/>
                    <wp:lineTo x="36507" y="-1200"/>
                    <wp:lineTo x="-12169" y="-1200"/>
                  </wp:wrapPolygon>
                </wp:wrapThrough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5" o:spid="_x0000_s1026" type="#_x0000_t86" style="position:absolute;margin-left:108pt;margin-top:5.1pt;width:3.5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" adj="17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rFonts w:asciiTheme="majorHAnsi" w:hAnsiTheme="majorHAnsi"/>
          <w:color w:val="auto"/>
        </w:rPr>
        <w:t>94C – 30 seconds</w:t>
      </w:r>
    </w:p>
    <w:p w14:paraId="4BFC5199" w14:textId="07BDBBE2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45C- 45</w:t>
      </w:r>
      <w:r w:rsidRPr="00044987">
        <w:rPr>
          <w:rFonts w:asciiTheme="majorHAnsi" w:hAnsiTheme="majorHAnsi"/>
          <w:color w:val="auto"/>
        </w:rPr>
        <w:t xml:space="preserve"> seconds</w:t>
      </w:r>
      <w:r w:rsidRPr="00044987">
        <w:rPr>
          <w:rFonts w:asciiTheme="majorHAnsi" w:hAnsiTheme="majorHAnsi"/>
          <w:color w:val="auto"/>
        </w:rPr>
        <w:tab/>
        <w:t>x</w:t>
      </w:r>
      <w:r>
        <w:rPr>
          <w:rFonts w:asciiTheme="majorHAnsi" w:hAnsiTheme="majorHAnsi"/>
          <w:color w:val="auto"/>
        </w:rPr>
        <w:t xml:space="preserve"> 45</w:t>
      </w:r>
      <w:r w:rsidRPr="00044987">
        <w:rPr>
          <w:rFonts w:asciiTheme="majorHAnsi" w:hAnsiTheme="majorHAnsi"/>
          <w:color w:val="auto"/>
        </w:rPr>
        <w:t xml:space="preserve"> cycles</w:t>
      </w:r>
    </w:p>
    <w:p w14:paraId="29D34595" w14:textId="3984171F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72C – 45 seconds</w:t>
      </w:r>
    </w:p>
    <w:p w14:paraId="2921274B" w14:textId="5C36D450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72C – 10 minutes</w:t>
      </w:r>
    </w:p>
    <w:p w14:paraId="77ED2AA1" w14:textId="77777777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10</w:t>
      </w:r>
      <w:r w:rsidRPr="00044987">
        <w:rPr>
          <w:rFonts w:asciiTheme="majorHAnsi" w:hAnsiTheme="majorHAnsi"/>
          <w:color w:val="auto"/>
        </w:rPr>
        <w:t>C - ∞</w:t>
      </w:r>
    </w:p>
    <w:p w14:paraId="5D8F9ACB" w14:textId="77777777" w:rsidR="00007B27" w:rsidRDefault="00007B27" w:rsidP="006A1985">
      <w:pPr>
        <w:pStyle w:val="Default"/>
        <w:rPr>
          <w:rFonts w:asciiTheme="majorHAnsi" w:hAnsiTheme="majorHAnsi"/>
          <w:color w:val="auto"/>
        </w:rPr>
      </w:pPr>
    </w:p>
    <w:p w14:paraId="5F2710F8" w14:textId="04CFA668" w:rsidR="004C4E2E" w:rsidRPr="00044987" w:rsidRDefault="004C4E2E" w:rsidP="006A1985">
      <w:pPr>
        <w:pStyle w:val="Default"/>
        <w:rPr>
          <w:rFonts w:asciiTheme="majorHAnsi" w:hAnsiTheme="majorHAnsi"/>
          <w:b/>
          <w:color w:val="auto"/>
        </w:rPr>
      </w:pPr>
      <w:r w:rsidRPr="00044987">
        <w:rPr>
          <w:rFonts w:asciiTheme="majorHAnsi" w:hAnsiTheme="majorHAnsi"/>
          <w:b/>
          <w:color w:val="auto"/>
        </w:rPr>
        <w:t>Agarose gel</w:t>
      </w:r>
    </w:p>
    <w:p w14:paraId="0753BD22" w14:textId="7A394C5F" w:rsidR="004C4E2E" w:rsidRPr="00044987" w:rsidRDefault="006D5820" w:rsidP="006D5820">
      <w:pPr>
        <w:pStyle w:val="Default"/>
        <w:rPr>
          <w:rFonts w:asciiTheme="majorHAnsi" w:hAnsiTheme="majorHAnsi"/>
          <w:color w:val="auto"/>
        </w:rPr>
      </w:pPr>
      <w:r w:rsidRPr="00044987">
        <w:rPr>
          <w:rFonts w:asciiTheme="majorHAnsi" w:hAnsiTheme="majorHAnsi"/>
          <w:color w:val="auto"/>
        </w:rPr>
        <w:t>Visualize 5ul PCR sample on a 2% agarose</w:t>
      </w:r>
      <w:r w:rsidR="004C4E2E" w:rsidRPr="00044987">
        <w:rPr>
          <w:rFonts w:asciiTheme="majorHAnsi" w:hAnsiTheme="majorHAnsi"/>
          <w:color w:val="auto"/>
        </w:rPr>
        <w:t xml:space="preserve"> gel</w:t>
      </w:r>
    </w:p>
    <w:p w14:paraId="6054D6AE" w14:textId="77777777" w:rsidR="000C1082" w:rsidRDefault="000C1082" w:rsidP="006A1985">
      <w:pPr>
        <w:pStyle w:val="Default"/>
        <w:rPr>
          <w:rFonts w:asciiTheme="majorHAnsi" w:hAnsiTheme="majorHAnsi"/>
          <w:color w:val="auto"/>
        </w:rPr>
      </w:pPr>
    </w:p>
    <w:p w14:paraId="31BCAC53" w14:textId="77777777" w:rsidR="000C1082" w:rsidRPr="00044987" w:rsidRDefault="000C1082" w:rsidP="006A1985">
      <w:pPr>
        <w:pStyle w:val="Default"/>
        <w:rPr>
          <w:rFonts w:asciiTheme="majorHAnsi" w:hAnsiTheme="majorHAnsi"/>
          <w:color w:val="auto"/>
        </w:rPr>
      </w:pPr>
    </w:p>
    <w:p w14:paraId="453498E3" w14:textId="0DDA2525" w:rsidR="006D5820" w:rsidRDefault="006D5820" w:rsidP="006A1985">
      <w:pPr>
        <w:pStyle w:val="Default"/>
        <w:rPr>
          <w:rFonts w:asciiTheme="majorHAnsi" w:hAnsiTheme="majorHAnsi"/>
          <w:b/>
          <w:color w:val="auto"/>
        </w:rPr>
      </w:pPr>
      <w:r w:rsidRPr="00044987">
        <w:rPr>
          <w:rFonts w:asciiTheme="majorHAnsi" w:hAnsiTheme="majorHAnsi"/>
          <w:b/>
          <w:color w:val="auto"/>
        </w:rPr>
        <w:t>PCR Clean Up</w:t>
      </w:r>
    </w:p>
    <w:p w14:paraId="2E2BC133" w14:textId="34F55684" w:rsidR="000C1082" w:rsidRDefault="000C1082" w:rsidP="006A1985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>20ul of 1</w:t>
      </w:r>
      <w:r w:rsidRPr="000C1082">
        <w:rPr>
          <w:rFonts w:asciiTheme="majorHAnsi" w:hAnsiTheme="majorHAnsi"/>
          <w:vertAlign w:val="superscript"/>
        </w:rPr>
        <w:t>st</w:t>
      </w:r>
      <w:r>
        <w:rPr>
          <w:rFonts w:asciiTheme="majorHAnsi" w:hAnsiTheme="majorHAnsi"/>
        </w:rPr>
        <w:t xml:space="preserve"> step PCR amplicon is used for PCR clean-up using </w:t>
      </w:r>
      <w:proofErr w:type="spellStart"/>
      <w:r w:rsidR="00F36194">
        <w:rPr>
          <w:rFonts w:asciiTheme="majorHAnsi" w:hAnsiTheme="majorHAnsi"/>
        </w:rPr>
        <w:t>ExoI</w:t>
      </w:r>
      <w:proofErr w:type="spellEnd"/>
      <w:r w:rsidR="00F36194">
        <w:rPr>
          <w:rFonts w:asciiTheme="majorHAnsi" w:hAnsiTheme="majorHAnsi"/>
        </w:rPr>
        <w:t xml:space="preserve">/SAP reaction. </w:t>
      </w:r>
    </w:p>
    <w:p w14:paraId="77A5F6AE" w14:textId="1C83F8BA" w:rsidR="00F36194" w:rsidRDefault="00F36194" w:rsidP="006A1985">
      <w:pPr>
        <w:pStyle w:val="Defaul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8.85ul water, 0.023ul </w:t>
      </w:r>
      <w:proofErr w:type="spellStart"/>
      <w:r>
        <w:rPr>
          <w:rFonts w:asciiTheme="majorHAnsi" w:hAnsiTheme="majorHAnsi"/>
        </w:rPr>
        <w:t>ExoI</w:t>
      </w:r>
      <w:proofErr w:type="spellEnd"/>
      <w:r>
        <w:rPr>
          <w:rFonts w:asciiTheme="majorHAnsi" w:hAnsiTheme="majorHAnsi"/>
        </w:rPr>
        <w:t xml:space="preserve">, 0.2275ul SAP is added to each PCR reaction and incubated 37C for 30 minutes. </w:t>
      </w:r>
      <w:proofErr w:type="spellStart"/>
      <w:r>
        <w:rPr>
          <w:rFonts w:asciiTheme="majorHAnsi" w:hAnsiTheme="majorHAnsi"/>
        </w:rPr>
        <w:t>ExoI</w:t>
      </w:r>
      <w:proofErr w:type="spellEnd"/>
      <w:r>
        <w:rPr>
          <w:rFonts w:asciiTheme="majorHAnsi" w:hAnsiTheme="majorHAnsi"/>
        </w:rPr>
        <w:t xml:space="preserve">/SAP are then inactivated by incubation at 95C for 5 minutes. </w:t>
      </w:r>
    </w:p>
    <w:p w14:paraId="1C0BDF28" w14:textId="77777777" w:rsidR="000C1082" w:rsidRDefault="000C1082" w:rsidP="006A1985">
      <w:pPr>
        <w:pStyle w:val="Default"/>
        <w:rPr>
          <w:rFonts w:asciiTheme="majorHAnsi" w:hAnsiTheme="majorHAnsi"/>
        </w:rPr>
      </w:pPr>
    </w:p>
    <w:p w14:paraId="248F5BC4" w14:textId="2CE02074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 xml:space="preserve">Indexing </w:t>
      </w:r>
      <w:r w:rsidRPr="00044987">
        <w:rPr>
          <w:rFonts w:asciiTheme="majorHAnsi" w:hAnsiTheme="majorHAnsi" w:cs="Arial"/>
          <w:b/>
          <w:bCs/>
        </w:rPr>
        <w:t xml:space="preserve">PCR reaction (per </w:t>
      </w:r>
      <w:proofErr w:type="spellStart"/>
      <w:r w:rsidRPr="00044987">
        <w:rPr>
          <w:rFonts w:asciiTheme="majorHAnsi" w:hAnsiTheme="majorHAnsi" w:cs="Arial"/>
          <w:b/>
          <w:bCs/>
        </w:rPr>
        <w:t>rxn</w:t>
      </w:r>
      <w:proofErr w:type="spellEnd"/>
      <w:r w:rsidRPr="00044987">
        <w:rPr>
          <w:rFonts w:asciiTheme="majorHAnsi" w:hAnsiTheme="majorHAnsi" w:cs="Arial"/>
          <w:b/>
          <w:bCs/>
        </w:rPr>
        <w:t>)</w:t>
      </w:r>
      <w:r>
        <w:rPr>
          <w:rFonts w:asciiTheme="majorHAnsi" w:hAnsiTheme="majorHAnsi" w:cs="Arial"/>
          <w:b/>
          <w:bCs/>
        </w:rPr>
        <w:t xml:space="preserve"> </w:t>
      </w:r>
    </w:p>
    <w:p w14:paraId="2AC02D72" w14:textId="00D1B42D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20</w:t>
      </w:r>
      <w:r w:rsidRPr="00044987">
        <w:rPr>
          <w:rFonts w:asciiTheme="majorHAnsi" w:hAnsiTheme="majorHAnsi" w:cs="Arial"/>
          <w:bCs/>
        </w:rPr>
        <w:t xml:space="preserve">ul </w:t>
      </w:r>
      <w:proofErr w:type="spellStart"/>
      <w:r w:rsidRPr="00044987">
        <w:rPr>
          <w:rFonts w:asciiTheme="majorHAnsi" w:hAnsiTheme="majorHAnsi" w:cs="Arial"/>
          <w:bCs/>
        </w:rPr>
        <w:t>Mastermix</w:t>
      </w:r>
      <w:proofErr w:type="spellEnd"/>
    </w:p>
    <w:p w14:paraId="299C4495" w14:textId="1959B124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2ul Forward Barcoded primer (0.5uM final)</w:t>
      </w:r>
    </w:p>
    <w:p w14:paraId="6AFFDD9F" w14:textId="5E5CA5C6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2ul Universal Reverse primer (0.5uM final)</w:t>
      </w:r>
    </w:p>
    <w:p w14:paraId="74E60043" w14:textId="43D2D91E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 xml:space="preserve">4ul template </w:t>
      </w:r>
    </w:p>
    <w:p w14:paraId="36A512EF" w14:textId="52648077" w:rsidR="000C1082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12</w:t>
      </w:r>
      <w:r w:rsidRPr="00044987">
        <w:rPr>
          <w:rFonts w:asciiTheme="majorHAnsi" w:hAnsiTheme="majorHAnsi" w:cs="Arial"/>
          <w:bCs/>
        </w:rPr>
        <w:t xml:space="preserve"> </w:t>
      </w:r>
      <w:proofErr w:type="spellStart"/>
      <w:r w:rsidRPr="00044987">
        <w:rPr>
          <w:rFonts w:asciiTheme="majorHAnsi" w:hAnsiTheme="majorHAnsi" w:cs="Arial"/>
          <w:bCs/>
        </w:rPr>
        <w:t>ul</w:t>
      </w:r>
      <w:proofErr w:type="spellEnd"/>
      <w:r w:rsidRPr="00044987">
        <w:rPr>
          <w:rFonts w:asciiTheme="majorHAnsi" w:hAnsiTheme="majorHAnsi" w:cs="Arial"/>
          <w:bCs/>
        </w:rPr>
        <w:t xml:space="preserve"> DNase/RNase-free H2O</w:t>
      </w:r>
    </w:p>
    <w:p w14:paraId="42C44967" w14:textId="77777777" w:rsidR="000C1082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</w:p>
    <w:p w14:paraId="7F40D2E6" w14:textId="77777777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Cs/>
        </w:rPr>
      </w:pPr>
    </w:p>
    <w:p w14:paraId="3CE3C64C" w14:textId="58763F89" w:rsidR="000C1082" w:rsidRPr="00044987" w:rsidRDefault="000C1082" w:rsidP="000C10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 xml:space="preserve">Indexing PCR </w:t>
      </w:r>
      <w:r w:rsidRPr="00044987">
        <w:rPr>
          <w:rFonts w:asciiTheme="majorHAnsi" w:hAnsiTheme="majorHAnsi" w:cs="Arial"/>
          <w:b/>
          <w:bCs/>
        </w:rPr>
        <w:t>Cycling</w:t>
      </w:r>
    </w:p>
    <w:p w14:paraId="093B30FF" w14:textId="77777777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</w:p>
    <w:p w14:paraId="3ED362E1" w14:textId="3D3D2D5B" w:rsidR="000C1082" w:rsidRPr="00044987" w:rsidRDefault="006F2DBC" w:rsidP="000C1082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95C – 3</w:t>
      </w:r>
      <w:r w:rsidR="000C1082" w:rsidRPr="00044987">
        <w:rPr>
          <w:rFonts w:asciiTheme="majorHAnsi" w:hAnsiTheme="majorHAnsi"/>
          <w:color w:val="auto"/>
        </w:rPr>
        <w:t xml:space="preserve"> minute</w:t>
      </w:r>
      <w:r w:rsidR="000C1082">
        <w:rPr>
          <w:rFonts w:asciiTheme="majorHAnsi" w:hAnsiTheme="majorHAnsi"/>
          <w:color w:val="auto"/>
        </w:rPr>
        <w:t>s</w:t>
      </w:r>
    </w:p>
    <w:p w14:paraId="4E852D13" w14:textId="359CDD09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  <w:r w:rsidRPr="00044987">
        <w:rPr>
          <w:rFonts w:asciiTheme="majorHAnsi" w:hAnsiTheme="majorHAnsi"/>
          <w:noProof/>
          <w:color w:va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2D43F" wp14:editId="6D2515DA">
                <wp:simplePos x="0" y="0"/>
                <wp:positionH relativeFrom="column">
                  <wp:posOffset>1371600</wp:posOffset>
                </wp:positionH>
                <wp:positionV relativeFrom="paragraph">
                  <wp:posOffset>64770</wp:posOffset>
                </wp:positionV>
                <wp:extent cx="45085" cy="457200"/>
                <wp:effectExtent l="50800" t="25400" r="81915" b="101600"/>
                <wp:wrapThrough wrapText="bothSides">
                  <wp:wrapPolygon edited="0">
                    <wp:start x="-12169" y="-1200"/>
                    <wp:lineTo x="-24338" y="-1200"/>
                    <wp:lineTo x="-24338" y="25200"/>
                    <wp:lineTo x="48676" y="25200"/>
                    <wp:lineTo x="48676" y="18000"/>
                    <wp:lineTo x="36507" y="0"/>
                    <wp:lineTo x="36507" y="-1200"/>
                    <wp:lineTo x="-12169" y="-1200"/>
                  </wp:wrapPolygon>
                </wp:wrapThrough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720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6" o:spid="_x0000_s1026" type="#_x0000_t86" style="position:absolute;margin-left:108pt;margin-top:5.1pt;width:3.5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" adj="17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6F2DBC">
        <w:rPr>
          <w:rFonts w:asciiTheme="majorHAnsi" w:hAnsiTheme="majorHAnsi"/>
          <w:color w:val="auto"/>
        </w:rPr>
        <w:t>95</w:t>
      </w:r>
      <w:r>
        <w:rPr>
          <w:rFonts w:asciiTheme="majorHAnsi" w:hAnsiTheme="majorHAnsi"/>
          <w:color w:val="auto"/>
        </w:rPr>
        <w:t>C – 30 seconds</w:t>
      </w:r>
    </w:p>
    <w:p w14:paraId="661F1BD9" w14:textId="1C368B65" w:rsidR="000C1082" w:rsidRPr="00044987" w:rsidRDefault="006F2DBC" w:rsidP="000C1082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55C- 30</w:t>
      </w:r>
      <w:r w:rsidR="000C1082" w:rsidRPr="00044987">
        <w:rPr>
          <w:rFonts w:asciiTheme="majorHAnsi" w:hAnsiTheme="majorHAnsi"/>
          <w:color w:val="auto"/>
        </w:rPr>
        <w:t xml:space="preserve"> seconds</w:t>
      </w:r>
      <w:r w:rsidR="000C1082" w:rsidRPr="00044987">
        <w:rPr>
          <w:rFonts w:asciiTheme="majorHAnsi" w:hAnsiTheme="majorHAnsi"/>
          <w:color w:val="auto"/>
        </w:rPr>
        <w:tab/>
        <w:t>x</w:t>
      </w:r>
      <w:r>
        <w:rPr>
          <w:rFonts w:asciiTheme="majorHAnsi" w:hAnsiTheme="majorHAnsi"/>
          <w:color w:val="auto"/>
        </w:rPr>
        <w:t xml:space="preserve"> 8</w:t>
      </w:r>
      <w:r w:rsidR="000C1082" w:rsidRPr="00044987">
        <w:rPr>
          <w:rFonts w:asciiTheme="majorHAnsi" w:hAnsiTheme="majorHAnsi"/>
          <w:color w:val="auto"/>
        </w:rPr>
        <w:t xml:space="preserve"> cycles</w:t>
      </w:r>
    </w:p>
    <w:p w14:paraId="527C4DE4" w14:textId="3757996E" w:rsidR="000C1082" w:rsidRPr="00044987" w:rsidRDefault="006F2DBC" w:rsidP="000C1082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72C – 30</w:t>
      </w:r>
      <w:r w:rsidR="000C1082">
        <w:rPr>
          <w:rFonts w:asciiTheme="majorHAnsi" w:hAnsiTheme="majorHAnsi"/>
          <w:color w:val="auto"/>
        </w:rPr>
        <w:t xml:space="preserve"> seconds</w:t>
      </w:r>
    </w:p>
    <w:p w14:paraId="05C4F98D" w14:textId="15FF8E37" w:rsidR="000C1082" w:rsidRPr="00044987" w:rsidRDefault="006F2DBC" w:rsidP="000C1082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72C – 2</w:t>
      </w:r>
      <w:r w:rsidR="000C1082">
        <w:rPr>
          <w:rFonts w:asciiTheme="majorHAnsi" w:hAnsiTheme="majorHAnsi"/>
          <w:color w:val="auto"/>
        </w:rPr>
        <w:t xml:space="preserve"> minutes</w:t>
      </w:r>
    </w:p>
    <w:p w14:paraId="70A641E7" w14:textId="77777777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10</w:t>
      </w:r>
      <w:r w:rsidRPr="00044987">
        <w:rPr>
          <w:rFonts w:asciiTheme="majorHAnsi" w:hAnsiTheme="majorHAnsi"/>
          <w:color w:val="auto"/>
        </w:rPr>
        <w:t>C - ∞</w:t>
      </w:r>
    </w:p>
    <w:p w14:paraId="353B3726" w14:textId="77777777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</w:p>
    <w:p w14:paraId="3BBF8CF0" w14:textId="77777777" w:rsidR="000C1082" w:rsidRPr="00044987" w:rsidRDefault="000C1082" w:rsidP="000C1082">
      <w:pPr>
        <w:pStyle w:val="Default"/>
        <w:rPr>
          <w:rFonts w:asciiTheme="majorHAnsi" w:hAnsiTheme="majorHAnsi"/>
          <w:b/>
          <w:color w:val="auto"/>
        </w:rPr>
      </w:pPr>
      <w:r w:rsidRPr="00044987">
        <w:rPr>
          <w:rFonts w:asciiTheme="majorHAnsi" w:hAnsiTheme="majorHAnsi"/>
          <w:b/>
          <w:color w:val="auto"/>
        </w:rPr>
        <w:t>Agarose gel</w:t>
      </w:r>
    </w:p>
    <w:p w14:paraId="3E8EAEC0" w14:textId="07FFA296" w:rsidR="000C1082" w:rsidRPr="00044987" w:rsidRDefault="000C1082" w:rsidP="000C1082">
      <w:pPr>
        <w:pStyle w:val="Default"/>
        <w:rPr>
          <w:rFonts w:asciiTheme="majorHAnsi" w:hAnsiTheme="majorHAnsi"/>
          <w:color w:val="auto"/>
        </w:rPr>
      </w:pPr>
      <w:r w:rsidRPr="00044987">
        <w:rPr>
          <w:rFonts w:asciiTheme="majorHAnsi" w:hAnsiTheme="majorHAnsi"/>
          <w:color w:val="auto"/>
        </w:rPr>
        <w:t>Visualize 5ul PCR sample on a 2% agarose gel</w:t>
      </w:r>
      <w:r w:rsidR="006F2DBC">
        <w:rPr>
          <w:rFonts w:asciiTheme="majorHAnsi" w:hAnsiTheme="majorHAnsi"/>
          <w:color w:val="auto"/>
        </w:rPr>
        <w:t>. Amplicon should be ~80bp longer due to Indexing addition</w:t>
      </w:r>
    </w:p>
    <w:p w14:paraId="0E7CB2C3" w14:textId="77777777" w:rsidR="000C1082" w:rsidRDefault="000C1082" w:rsidP="006A1985">
      <w:pPr>
        <w:pStyle w:val="Default"/>
        <w:rPr>
          <w:rFonts w:asciiTheme="majorHAnsi" w:hAnsiTheme="majorHAnsi"/>
          <w:b/>
          <w:color w:val="auto"/>
        </w:rPr>
      </w:pPr>
    </w:p>
    <w:p w14:paraId="688BC0B5" w14:textId="7AE33A76" w:rsidR="000C1082" w:rsidRPr="00044987" w:rsidRDefault="000C1082" w:rsidP="006A1985">
      <w:pPr>
        <w:pStyle w:val="Default"/>
        <w:rPr>
          <w:rFonts w:asciiTheme="majorHAnsi" w:hAnsiTheme="majorHAnsi"/>
          <w:b/>
          <w:color w:val="auto"/>
        </w:rPr>
      </w:pPr>
      <w:r>
        <w:rPr>
          <w:rFonts w:asciiTheme="majorHAnsi" w:hAnsiTheme="majorHAnsi"/>
          <w:b/>
          <w:color w:val="auto"/>
        </w:rPr>
        <w:t>Normalization and Pooling</w:t>
      </w:r>
    </w:p>
    <w:p w14:paraId="4EBFA2B1" w14:textId="4204BF56" w:rsidR="006D5820" w:rsidRPr="00044987" w:rsidRDefault="006D5820" w:rsidP="006D5820">
      <w:pPr>
        <w:rPr>
          <w:rFonts w:asciiTheme="majorHAnsi" w:hAnsiTheme="majorHAnsi"/>
        </w:rPr>
      </w:pPr>
      <w:r w:rsidRPr="00044987">
        <w:rPr>
          <w:rFonts w:asciiTheme="majorHAnsi" w:hAnsiTheme="majorHAnsi"/>
        </w:rPr>
        <w:t xml:space="preserve">25ul of PCR amplicon is purified and normalize using the Life Technologies </w:t>
      </w:r>
      <w:proofErr w:type="spellStart"/>
      <w:r w:rsidRPr="00044987">
        <w:rPr>
          <w:rFonts w:asciiTheme="majorHAnsi" w:hAnsiTheme="majorHAnsi"/>
        </w:rPr>
        <w:t>SequalPrep</w:t>
      </w:r>
      <w:proofErr w:type="spellEnd"/>
      <w:r w:rsidRPr="00044987">
        <w:rPr>
          <w:rFonts w:asciiTheme="majorHAnsi" w:hAnsiTheme="majorHAnsi"/>
        </w:rPr>
        <w:t xml:space="preserve"> Normalization kit (cat#A10510-01) according to the manufacturer’s protocol. Samples are then pooled together</w:t>
      </w:r>
    </w:p>
    <w:p w14:paraId="58048F92" w14:textId="77777777" w:rsidR="006D5820" w:rsidRPr="00044987" w:rsidRDefault="006D5820" w:rsidP="006D5820">
      <w:pPr>
        <w:rPr>
          <w:rFonts w:asciiTheme="majorHAnsi" w:hAnsiTheme="majorHAnsi"/>
        </w:rPr>
      </w:pPr>
    </w:p>
    <w:p w14:paraId="4B2D2447" w14:textId="2504683E" w:rsidR="006D5820" w:rsidRPr="00044987" w:rsidRDefault="006D5820" w:rsidP="006D5820">
      <w:pPr>
        <w:rPr>
          <w:rFonts w:asciiTheme="majorHAnsi" w:hAnsiTheme="majorHAnsi"/>
          <w:b/>
        </w:rPr>
      </w:pPr>
      <w:r w:rsidRPr="00044987">
        <w:rPr>
          <w:rFonts w:asciiTheme="majorHAnsi" w:hAnsiTheme="majorHAnsi"/>
          <w:b/>
        </w:rPr>
        <w:t>Sequencing</w:t>
      </w:r>
    </w:p>
    <w:p w14:paraId="1DD59010" w14:textId="5C16B1B5" w:rsidR="006D5820" w:rsidRPr="00044987" w:rsidRDefault="006D5820" w:rsidP="006D5820">
      <w:pPr>
        <w:rPr>
          <w:rFonts w:asciiTheme="majorHAnsi" w:eastAsia="Times New Roman" w:hAnsiTheme="majorHAnsi" w:cs="Times New Roman"/>
        </w:rPr>
      </w:pPr>
      <w:r w:rsidRPr="00044987">
        <w:rPr>
          <w:rFonts w:asciiTheme="majorHAnsi" w:hAnsiTheme="majorHAnsi"/>
        </w:rPr>
        <w:t xml:space="preserve">Amplicons are sequenced using an Illumina </w:t>
      </w:r>
      <w:proofErr w:type="spellStart"/>
      <w:r w:rsidRPr="00044987">
        <w:rPr>
          <w:rFonts w:asciiTheme="majorHAnsi" w:hAnsiTheme="majorHAnsi"/>
        </w:rPr>
        <w:t>MiSeq</w:t>
      </w:r>
      <w:proofErr w:type="spellEnd"/>
      <w:r w:rsidRPr="00044987">
        <w:rPr>
          <w:rFonts w:asciiTheme="majorHAnsi" w:hAnsiTheme="majorHAnsi"/>
        </w:rPr>
        <w:t xml:space="preserve"> housed in the CU Boulder </w:t>
      </w:r>
      <w:proofErr w:type="spellStart"/>
      <w:r w:rsidRPr="00044987">
        <w:rPr>
          <w:rFonts w:asciiTheme="majorHAnsi" w:hAnsiTheme="majorHAnsi"/>
        </w:rPr>
        <w:t>BioFronteirs</w:t>
      </w:r>
      <w:proofErr w:type="spellEnd"/>
      <w:r w:rsidRPr="00044987">
        <w:rPr>
          <w:rFonts w:asciiTheme="majorHAnsi" w:hAnsiTheme="majorHAnsi"/>
        </w:rPr>
        <w:t xml:space="preserve"> Sequencing Center using </w:t>
      </w:r>
      <w:r w:rsidR="00044987" w:rsidRPr="00044987">
        <w:rPr>
          <w:rFonts w:asciiTheme="majorHAnsi" w:hAnsiTheme="majorHAnsi"/>
        </w:rPr>
        <w:t xml:space="preserve">the </w:t>
      </w:r>
      <w:r w:rsidRPr="00044987">
        <w:rPr>
          <w:rFonts w:asciiTheme="majorHAnsi" w:hAnsiTheme="majorHAnsi"/>
        </w:rPr>
        <w:t xml:space="preserve">v2 </w:t>
      </w:r>
      <w:r w:rsidR="00F36194">
        <w:rPr>
          <w:rFonts w:asciiTheme="majorHAnsi" w:hAnsiTheme="majorHAnsi"/>
        </w:rPr>
        <w:t>5</w:t>
      </w:r>
      <w:r w:rsidR="00DC52B5" w:rsidRPr="00044987">
        <w:rPr>
          <w:rFonts w:asciiTheme="majorHAnsi" w:hAnsiTheme="majorHAnsi"/>
        </w:rPr>
        <w:t>00-cycle</w:t>
      </w:r>
      <w:r w:rsidRPr="00044987">
        <w:rPr>
          <w:rFonts w:asciiTheme="majorHAnsi" w:hAnsiTheme="majorHAnsi"/>
        </w:rPr>
        <w:t xml:space="preserve"> kit</w:t>
      </w:r>
      <w:r w:rsidR="00044987" w:rsidRPr="00044987">
        <w:rPr>
          <w:rFonts w:asciiTheme="majorHAnsi" w:hAnsiTheme="majorHAnsi"/>
        </w:rPr>
        <w:t xml:space="preserve"> (cat#</w:t>
      </w:r>
      <w:r w:rsidR="00044987" w:rsidRPr="00044987">
        <w:rPr>
          <w:rFonts w:asciiTheme="majorHAnsi" w:eastAsia="Times New Roman" w:hAnsiTheme="majorHAnsi" w:cs="Arial"/>
          <w:b/>
          <w:bCs/>
          <w:shd w:val="clear" w:color="auto" w:fill="FFFFFF"/>
        </w:rPr>
        <w:t xml:space="preserve"> </w:t>
      </w:r>
      <w:r w:rsidR="00044987" w:rsidRPr="00044987">
        <w:rPr>
          <w:rFonts w:asciiTheme="majorHAnsi" w:eastAsia="Times New Roman" w:hAnsiTheme="majorHAnsi" w:cs="Arial"/>
          <w:bCs/>
          <w:shd w:val="clear" w:color="auto" w:fill="FFFFFF"/>
        </w:rPr>
        <w:t>MS-102-2002</w:t>
      </w:r>
      <w:r w:rsidR="00044987" w:rsidRPr="00044987">
        <w:rPr>
          <w:rFonts w:asciiTheme="majorHAnsi" w:hAnsiTheme="majorHAnsi"/>
        </w:rPr>
        <w:t>)</w:t>
      </w:r>
    </w:p>
    <w:p w14:paraId="6623C555" w14:textId="77777777" w:rsidR="006D5820" w:rsidRPr="00044987" w:rsidRDefault="006D5820" w:rsidP="006D5820">
      <w:pPr>
        <w:rPr>
          <w:rFonts w:asciiTheme="majorHAnsi" w:hAnsiTheme="majorHAnsi"/>
        </w:rPr>
      </w:pPr>
    </w:p>
    <w:p w14:paraId="0333D9B1" w14:textId="1D9E543D" w:rsidR="006D5820" w:rsidRDefault="00626C57" w:rsidP="006A1985">
      <w:pPr>
        <w:pStyle w:val="Default"/>
        <w:rPr>
          <w:rFonts w:asciiTheme="majorHAnsi" w:hAnsiTheme="majorHAnsi"/>
          <w:b/>
          <w:color w:val="auto"/>
        </w:rPr>
      </w:pPr>
      <w:r w:rsidRPr="00626C57">
        <w:rPr>
          <w:rFonts w:asciiTheme="majorHAnsi" w:hAnsiTheme="majorHAnsi"/>
          <w:b/>
          <w:color w:val="auto"/>
        </w:rPr>
        <w:t>Sequence Processing</w:t>
      </w:r>
    </w:p>
    <w:p w14:paraId="5C524A5E" w14:textId="77777777" w:rsidR="009A6D35" w:rsidRPr="009A6D35" w:rsidRDefault="009A6D35" w:rsidP="009A6D35">
      <w:pPr>
        <w:rPr>
          <w:rFonts w:asciiTheme="majorHAnsi" w:hAnsiTheme="majorHAnsi"/>
        </w:rPr>
      </w:pPr>
      <w:r w:rsidRPr="009A6D35">
        <w:rPr>
          <w:rFonts w:asciiTheme="majorHAnsi" w:hAnsiTheme="majorHAnsi"/>
        </w:rPr>
        <w:t xml:space="preserve">The following summarizes how the CO1 amplicons were processed via a joint QIIME </w:t>
      </w:r>
      <w:r w:rsidRPr="009A6D35">
        <w:rPr>
          <w:rFonts w:asciiTheme="majorHAnsi" w:hAnsiTheme="majorHAnsi"/>
        </w:rPr>
        <w:fldChar w:fldCharType="begin"/>
      </w:r>
      <w:r w:rsidRPr="009A6D35">
        <w:rPr>
          <w:rFonts w:asciiTheme="majorHAnsi" w:hAnsiTheme="majorHAnsi"/>
        </w:rPr>
        <w:instrText xml:space="preserve"> ADDIN PAPERS2_CITATIONS &lt;citation&gt;&lt;uuid&gt;6C0EC08A-5824-40A1-8E3D-2391EC7D4546&lt;/uuid&gt;&lt;priority&gt;0&lt;/priority&gt;&lt;publications&gt;&lt;publication&gt;&lt;uuid&gt;AD5466B2-C347-4DFD-B2EA-874E7501F64C&lt;/uuid&gt;&lt;volume&gt;7&lt;/volume&gt;&lt;doi&gt;10.1038/nmeth.f.303&lt;/doi&gt;&lt;startpage&gt;335&lt;/startpage&gt;&lt;publication_date&gt;99201005011200000000222000&lt;/publication_date&gt;&lt;url&gt;http://www.nature.com/doifinder/10.1038/nmeth.f.303&lt;/url&gt;&lt;citekey&gt;Caporaso:2010ts&lt;/citekey&gt;&lt;type&gt;400&lt;/type&gt;&lt;title&gt;QIIME allows analysis of high-throughput community sequencing data.&lt;/title&gt;&lt;number&gt;5&lt;/number&gt;&lt;subtype&gt;400&lt;/subtype&gt;&lt;endpage&gt;336&lt;/endpage&gt;&lt;bundle&gt;&lt;publication&gt;&lt;publisher&gt;Nature Publishing Group&lt;/publisher&gt;&lt;url&gt;http://www.nature.com/nmeth/&lt;/url&gt;&lt;title&gt;Nature methods&lt;/title&gt;&lt;type&gt;-100&lt;/type&gt;&lt;subtype&gt;-100&lt;/subtype&gt;&lt;uuid&gt;AF100AF3-A63E-4648-B39D-9FA73A52DD89&lt;/uuid&gt;&lt;/publication&gt;&lt;/bundle&gt;&lt;authors&gt;&lt;author&gt;&lt;firstName&gt;J&lt;/firstName&gt;&lt;middleNames&gt;Gregory&lt;/middleNames&gt;&lt;lastName&gt;Caporaso&lt;/lastName&gt;&lt;/author&gt;&lt;author&gt;&lt;firstName&gt;Justin&lt;/firstName&gt;&lt;lastName&gt;Kuczynski&lt;/lastName&gt;&lt;/author&gt;&lt;author&gt;&lt;firstName&gt;Jesse&lt;/firstName&gt;&lt;lastName&gt;Stombaugh&lt;/lastName&gt;&lt;/author&gt;&lt;author&gt;&lt;firstName&gt;Kyle&lt;/firstName&gt;&lt;lastName&gt;Bittinger&lt;/lastName&gt;&lt;/author&gt;&lt;author&gt;&lt;firstName&gt;Frederic&lt;/firstName&gt;&lt;middleNames&gt;D&lt;/middleNames&gt;&lt;lastName&gt;Bushman&lt;/lastName&gt;&lt;/author&gt;&lt;author&gt;&lt;firstName&gt;Elizabeth&lt;/firstName&gt;&lt;middleNames&gt;K&lt;/middleNames&gt;&lt;lastName&gt;Costello&lt;/lastName&gt;&lt;/author&gt;&lt;author&gt;&lt;firstName&gt;Noah&lt;/firstName&gt;&lt;lastName&gt;Fierer&lt;/lastName&gt;&lt;/author&gt;&lt;author&gt;&lt;firstName&gt;Antonio&lt;/firstName&gt;&lt;middleNames&gt;Gonzalez&lt;/middleNames&gt;&lt;lastName&gt;Peña&lt;/lastName&gt;&lt;/author&gt;&lt;author&gt;&lt;firstName&gt;Julia&lt;/firstName&gt;&lt;middleNames&gt;K&lt;/middleNames&gt;&lt;lastName&gt;Goodrich&lt;/lastName&gt;&lt;/author&gt;&lt;author&gt;&lt;firstName&gt;Jeffrey I&lt;/firstName&gt;&lt;lastName&gt;Gordon&lt;/lastName&gt;&lt;/author&gt;&lt;author&gt;&lt;firstName&gt;Gavin&lt;/firstName&gt;&lt;middleNames&gt;A&lt;/middleNames&gt;&lt;lastName&gt;Huttley&lt;/lastName&gt;&lt;/author&gt;&lt;author&gt;&lt;firstName&gt;Scott T&lt;/firstName&gt;&lt;lastName&gt;Kelley&lt;/lastName&gt;&lt;/author&gt;&lt;author&gt;&lt;firstName&gt;Dan&lt;/firstName&gt;&lt;lastName&gt;Knights&lt;/lastName&gt;&lt;/author&gt;&lt;author&gt;&lt;firstName&gt;Jeremy&lt;/firstName&gt;&lt;middleNames&gt;E&lt;/middleNames&gt;&lt;lastName&gt;Koenig&lt;/lastName&gt;&lt;/author&gt;&lt;author&gt;&lt;firstName&gt;Ruth E.&lt;/firstName&gt;&lt;lastName&gt;Ley&lt;/lastName&gt;&lt;/author&gt;&lt;author&gt;&lt;firstName&gt;Catherine&lt;/firstName&gt;&lt;lastName&gt;Lozupone&lt;/lastName&gt;&lt;/author&gt;&lt;author&gt;&lt;firstName&gt;Daniel&lt;/firstName&gt;&lt;lastName&gt;McDonald&lt;/lastName&gt;&lt;/author&gt;&lt;author&gt;&lt;firstName&gt;Brian&lt;/firstName&gt;&lt;middleNames&gt;D&lt;/middleNames&gt;&lt;lastName&gt;Muegge&lt;/lastName&gt;&lt;/author&gt;&lt;author&gt;&lt;firstName&gt;Meg&lt;/firstName&gt;&lt;lastName&gt;Pirrung&lt;/lastName&gt;&lt;/author&gt;&lt;author&gt;&lt;firstName&gt;Jens&lt;/firstName&gt;&lt;lastName&gt;Reeder&lt;/lastName&gt;&lt;/author&gt;&lt;author&gt;&lt;firstName&gt;Joel&lt;/firstName&gt;&lt;middleNames&gt;R&lt;/middleNames&gt;&lt;lastName&gt;Sevinsky&lt;/lastName&gt;&lt;/author&gt;&lt;author&gt;&lt;firstName&gt;Peter&lt;/firstName&gt;&lt;middleNames&gt;J&lt;/middleNames&gt;&lt;lastName&gt;Turnbaugh&lt;/lastName&gt;&lt;/author&gt;&lt;author&gt;&lt;firstName&gt;William&lt;/firstName&gt;&lt;middleNames&gt;A&lt;/middleNames&gt;&lt;lastName&gt;Walters&lt;/lastName&gt;&lt;/author&gt;&lt;author&gt;&lt;firstName&gt;Jeremy&lt;/firstName&gt;&lt;lastName&gt;Widmann&lt;/lastName&gt;&lt;/author&gt;&lt;author&gt;&lt;firstName&gt;Tanya&lt;/firstName&gt;&lt;lastName&gt;Yatsunenko&lt;/lastName&gt;&lt;/author&gt;&lt;author&gt;&lt;firstName&gt;Jesse&lt;/firstName&gt;&lt;lastName&gt;Zaneveld&lt;/lastName&gt;&lt;/author&gt;&lt;author&gt;&lt;firstName&gt;Rob&lt;/firstName&gt;&lt;lastName&gt;Knight&lt;/lastName&gt;&lt;/author&gt;&lt;/authors&gt;&lt;/publication&gt;&lt;/publications&gt;&lt;cites&gt;&lt;/cites&gt;&lt;/citation&gt;</w:instrText>
      </w:r>
      <w:r w:rsidRPr="009A6D35">
        <w:rPr>
          <w:rFonts w:asciiTheme="majorHAnsi" w:hAnsiTheme="majorHAnsi"/>
        </w:rPr>
        <w:fldChar w:fldCharType="separate"/>
      </w:r>
      <w:r w:rsidRPr="009A6D35">
        <w:rPr>
          <w:rFonts w:asciiTheme="majorHAnsi" w:hAnsiTheme="majorHAnsi"/>
        </w:rPr>
        <w:t>[1]</w:t>
      </w:r>
      <w:r w:rsidRPr="009A6D35">
        <w:rPr>
          <w:rFonts w:asciiTheme="majorHAnsi" w:hAnsiTheme="majorHAnsi"/>
        </w:rPr>
        <w:fldChar w:fldCharType="end"/>
      </w:r>
      <w:r w:rsidRPr="009A6D35">
        <w:rPr>
          <w:rFonts w:asciiTheme="majorHAnsi" w:hAnsiTheme="majorHAnsi"/>
        </w:rPr>
        <w:t>and  UPARSE</w:t>
      </w:r>
      <w:r w:rsidRPr="009A6D35">
        <w:rPr>
          <w:rFonts w:asciiTheme="majorHAnsi" w:hAnsiTheme="majorHAnsi"/>
        </w:rPr>
        <w:fldChar w:fldCharType="begin"/>
      </w:r>
      <w:r w:rsidRPr="009A6D35">
        <w:rPr>
          <w:rFonts w:asciiTheme="majorHAnsi" w:hAnsiTheme="majorHAnsi"/>
        </w:rPr>
        <w:instrText xml:space="preserve"> ADDIN PAPERS2_CITATIONS &lt;citation&gt;&lt;uuid&gt;94445E03-724E-484E-A304-BBFF78272F48&lt;/uuid&gt;&lt;priority&gt;0&lt;/priority&gt;&lt;publications&gt;&lt;publication&gt;&lt;uuid&gt;47A96001-4484-4C3C-93FD-B0B647196107&lt;/uuid&gt;&lt;volume&gt;10&lt;/volume&gt;&lt;doi&gt;10.1038/nmeth.2604&lt;/doi&gt;&lt;startpage&gt;996&lt;/startpage&gt;&lt;publication_date&gt;99201310011200000000222000&lt;/publication_date&gt;&lt;url&gt;http://www.nature.com/doifinder/10.1038/nmeth.2604&lt;/url&gt;&lt;type&gt;400&lt;/type&gt;&lt;title&gt;UPARSE: highly accurate OTU sequences from microbial amplicon reads&lt;/title&gt;&lt;publisher&gt;Nature Publishing Group&lt;/publisher&gt;&lt;number&gt;10&lt;/number&gt;&lt;subtype&gt;400&lt;/subtype&gt;&lt;endpage&gt;998&lt;/endpage&gt;&lt;bundle&gt;&lt;publication&gt;&lt;publisher&gt;Nature Publishing Group&lt;/publisher&gt;&lt;url&gt;http://www.nature.com/nmeth/&lt;/url&gt;&lt;title&gt;Nature methods&lt;/title&gt;&lt;type&gt;-100&lt;/type&gt;&lt;subtype&gt;-100&lt;/subtype&gt;&lt;uuid&gt;AF100AF3-A63E-4648-B39D-9FA73A52DD89&lt;/uuid&gt;&lt;/publication&gt;&lt;/bundle&gt;&lt;authors&gt;&lt;author&gt;&lt;firstName&gt;Robert C&lt;/firstName&gt;&lt;lastName&gt;Edgar&lt;/lastName&gt;&lt;/author&gt;&lt;/authors&gt;&lt;/publication&gt;&lt;/publications&gt;&lt;cites&gt;&lt;/cites&gt;&lt;/citation&gt;</w:instrText>
      </w:r>
      <w:r w:rsidRPr="009A6D35">
        <w:rPr>
          <w:rFonts w:asciiTheme="majorHAnsi" w:hAnsiTheme="majorHAnsi"/>
        </w:rPr>
        <w:fldChar w:fldCharType="separate"/>
      </w:r>
      <w:r w:rsidRPr="009A6D35">
        <w:rPr>
          <w:rFonts w:asciiTheme="majorHAnsi" w:hAnsiTheme="majorHAnsi"/>
        </w:rPr>
        <w:t>[2]</w:t>
      </w:r>
      <w:r w:rsidRPr="009A6D35">
        <w:rPr>
          <w:rFonts w:asciiTheme="majorHAnsi" w:hAnsiTheme="majorHAnsi"/>
        </w:rPr>
        <w:fldChar w:fldCharType="end"/>
      </w:r>
      <w:r w:rsidRPr="009A6D35">
        <w:rPr>
          <w:rFonts w:asciiTheme="majorHAnsi" w:hAnsiTheme="majorHAnsi"/>
        </w:rPr>
        <w:t xml:space="preserve"> pipeline similar to that of Andrei et al. </w:t>
      </w:r>
      <w:r w:rsidRPr="009A6D35">
        <w:rPr>
          <w:rFonts w:asciiTheme="majorHAnsi" w:hAnsiTheme="majorHAnsi"/>
        </w:rPr>
        <w:fldChar w:fldCharType="begin"/>
      </w:r>
      <w:r w:rsidRPr="009A6D35">
        <w:rPr>
          <w:rFonts w:asciiTheme="majorHAnsi" w:hAnsiTheme="majorHAnsi"/>
        </w:rPr>
        <w:instrText xml:space="preserve"> ADDIN PAPERS2_CITATIONS &lt;citation&gt;&lt;uuid&gt;70BC65FA-D06C-4A3F-AD5B-1F70C2550409&lt;/uuid&gt;&lt;priority&gt;0&lt;/priority&gt;&lt;publications&gt;&lt;publication&gt;&lt;uuid&gt;E0F0D76F-AB28-410E-8157-F5F87B3B3D93&lt;/uuid&gt;&lt;volume&gt;9&lt;/volume&gt;&lt;accepted_date&gt;99201503181200000000222000&lt;/accepted_date&gt;&lt;doi&gt;10.1038/ismej.2015.60&lt;/doi&gt;&lt;startpage&gt;2642&lt;/startpage&gt;&lt;revision_date&gt;99201502141200000000222000&lt;/revision_date&gt;&lt;publication_date&gt;99201505011200000000222000&lt;/publication_date&gt;&lt;url&gt;http://www.nature.com/doifinder/10.1038/ismej.2015.60&lt;/url&gt;&lt;citekey&gt;Andrei:2015gt&lt;/citekey&gt;&lt;type&gt;400&lt;/type&gt;&lt;title&gt;Contrasting taxonomic stratification of microbial communities in two hypersaline meromictic lakes.&lt;/title&gt;&lt;submission_date&gt;99201409211200000000222000&lt;/submission_date&gt;&lt;number&gt;12&lt;/number&gt;&lt;institution&gt;1] Institute for Interdisciplinary Research in Bio-Nano-Sciences, Molecular Biology Center, Babeş-Bolyai University, Cluj-Napoca, Romania [2] Department of Molecular Biology and Biotechnology, Babeş-Bolyai University, Cluj-Napoca, Romania.&lt;/institution&gt;&lt;subtype&gt;400&lt;/subtype&gt;&lt;endpage&gt;2656&lt;/endpage&gt;&lt;bundle&gt;&lt;publication&gt;&lt;publisher&gt;Nature Publishing Group&lt;/publisher&gt;&lt;url&gt;http://www.nature.com&lt;/url&gt;&lt;title&gt;The ISME journal&lt;/title&gt;&lt;type&gt;-100&lt;/type&gt;&lt;subtype&gt;-100&lt;/subtype&gt;&lt;uuid&gt;A6708DE8-CDE6-438E-AAB3-BC2797944077&lt;/uuid&gt;&lt;/publication&gt;&lt;/bundle&gt;&lt;authors&gt;&lt;author&gt;&lt;firstName&gt;Adrian-Ştefan&lt;/firstName&gt;&lt;lastName&gt;Andrei&lt;/lastName&gt;&lt;/author&gt;&lt;author&gt;&lt;lastName&gt;Robeson&lt;/lastName&gt;&lt;firstName&gt;Michael&lt;/firstName&gt;&lt;middleNames&gt;S&lt;/middleNames&gt;&lt;suffix&gt;II&lt;/suffix&gt;&lt;/author&gt;&lt;author&gt;&lt;firstName&gt;Andreea&lt;/firstName&gt;&lt;lastName&gt;Baricz&lt;/lastName&gt;&lt;/author&gt;&lt;author&gt;&lt;firstName&gt;Cristian&lt;/firstName&gt;&lt;lastName&gt;Coman&lt;/lastName&gt;&lt;/author&gt;&lt;author&gt;&lt;firstName&gt;Vasile&lt;/firstName&gt;&lt;lastName&gt;Muntean&lt;/lastName&gt;&lt;/author&gt;&lt;author&gt;&lt;firstName&gt;Artur&lt;/firstName&gt;&lt;lastName&gt;Ionescu&lt;/lastName&gt;&lt;/author&gt;&lt;author&gt;&lt;firstName&gt;Giuseppe&lt;/firstName&gt;&lt;lastName&gt;Etiope&lt;/lastName&gt;&lt;/author&gt;&lt;author&gt;&lt;firstName&gt;Mircea&lt;/firstName&gt;&lt;lastName&gt;Alexe&lt;/lastName&gt;&lt;/author&gt;&lt;author&gt;&lt;firstName&gt;Cosmin&lt;/firstName&gt;&lt;middleNames&gt;Ionel&lt;/middleNames&gt;&lt;lastName&gt;Sicora&lt;/lastName&gt;&lt;/author&gt;&lt;author&gt;&lt;firstName&gt;Mircea&lt;/firstName&gt;&lt;lastName&gt;Podar&lt;/lastName&gt;&lt;/author&gt;&lt;author&gt;&lt;firstName&gt;Horia&lt;/firstName&gt;&lt;middleNames&gt;Leonard&lt;/middleNames&gt;&lt;lastName&gt;Banciu&lt;/lastName&gt;&lt;/author&gt;&lt;/authors&gt;&lt;/publication&gt;&lt;/publications&gt;&lt;cites&gt;&lt;cite&gt;&lt;suppress&gt;A&lt;/suppress&gt;&lt;/cite&gt;&lt;/cites&gt;&lt;/citation&gt;</w:instrText>
      </w:r>
      <w:r w:rsidRPr="009A6D35">
        <w:rPr>
          <w:rFonts w:asciiTheme="majorHAnsi" w:hAnsiTheme="majorHAnsi"/>
        </w:rPr>
        <w:fldChar w:fldCharType="separate"/>
      </w:r>
      <w:r w:rsidRPr="009A6D35">
        <w:rPr>
          <w:rFonts w:asciiTheme="majorHAnsi" w:hAnsiTheme="majorHAnsi"/>
        </w:rPr>
        <w:t>[3]</w:t>
      </w:r>
      <w:r w:rsidRPr="009A6D35">
        <w:rPr>
          <w:rFonts w:asciiTheme="majorHAnsi" w:hAnsiTheme="majorHAnsi"/>
        </w:rPr>
        <w:fldChar w:fldCharType="end"/>
      </w:r>
      <w:r w:rsidRPr="009A6D35">
        <w:rPr>
          <w:rFonts w:asciiTheme="majorHAnsi" w:hAnsiTheme="majorHAnsi"/>
        </w:rPr>
        <w:t>, with modification.</w:t>
      </w:r>
    </w:p>
    <w:p w14:paraId="5BFBDE6D" w14:textId="77777777" w:rsidR="009A6D35" w:rsidRDefault="009A6D35" w:rsidP="009A6D35"/>
    <w:p w14:paraId="6890D31D" w14:textId="77777777" w:rsidR="009A6D35" w:rsidRPr="009A6D35" w:rsidRDefault="009A6D35" w:rsidP="009A6D35">
      <w:pPr>
        <w:rPr>
          <w:rFonts w:ascii="Calibri" w:hAnsi="Calibri"/>
        </w:rPr>
      </w:pPr>
      <w:r w:rsidRPr="009A6D35">
        <w:rPr>
          <w:rFonts w:ascii="Calibri" w:hAnsi="Calibri"/>
        </w:rPr>
        <w:t xml:space="preserve">Sequences were </w:t>
      </w:r>
      <w:proofErr w:type="spellStart"/>
      <w:r w:rsidRPr="009A6D35">
        <w:rPr>
          <w:rFonts w:ascii="Calibri" w:hAnsi="Calibri"/>
        </w:rPr>
        <w:t>demultiplexed</w:t>
      </w:r>
      <w:proofErr w:type="spellEnd"/>
      <w:r w:rsidRPr="009A6D35">
        <w:rPr>
          <w:rFonts w:ascii="Calibri" w:hAnsi="Calibri"/>
        </w:rPr>
        <w:t xml:space="preserve"> by taking advantage of </w:t>
      </w:r>
      <w:proofErr w:type="spellStart"/>
      <w:r w:rsidRPr="009A6D35">
        <w:rPr>
          <w:rFonts w:ascii="Calibri" w:hAnsi="Calibri"/>
        </w:rPr>
        <w:t>Golay</w:t>
      </w:r>
      <w:proofErr w:type="spellEnd"/>
      <w:r w:rsidRPr="009A6D35">
        <w:rPr>
          <w:rFonts w:ascii="Calibri" w:hAnsi="Calibri"/>
        </w:rPr>
        <w:t xml:space="preserve"> barcodes </w:t>
      </w:r>
      <w:r w:rsidRPr="009A6D35">
        <w:rPr>
          <w:rFonts w:ascii="Calibri" w:hAnsi="Calibri"/>
        </w:rPr>
        <w:fldChar w:fldCharType="begin"/>
      </w:r>
      <w:r w:rsidRPr="009A6D35">
        <w:rPr>
          <w:rFonts w:ascii="Calibri" w:hAnsi="Calibri"/>
        </w:rPr>
        <w:instrText xml:space="preserve"> ADDIN PAPERS2_CITATIONS &lt;citation&gt;&lt;uuid&gt;16344EC3-51FE-4FCF-A634-D7FADE248A53&lt;/uuid&gt;&lt;priority&gt;0&lt;/priority&gt;&lt;publications&gt;&lt;publication&gt;&lt;uuid&gt;17815178-CA93-45E4-A0F1-339F1FD41EF6&lt;/uuid&gt;&lt;volume&gt;6&lt;/volume&gt;&lt;doi&gt;10.1038/ismej.2012.8&lt;/doi&gt;&lt;startpage&gt;1621&lt;/startpage&gt;&lt;publication_date&gt;99201208001200000000220000&lt;/publication_date&gt;&lt;url&gt;http://www.nature.com/doifinder/10.1038/ismej.2012.8&lt;/url&gt;&lt;type&gt;400&lt;/type&gt;&lt;title&gt;Ultra-high-throughput microbial community analysis on the Illumina HiSeq and MiSeq platforms.&lt;/title&gt;&lt;institution&gt;Department of Computer Science, Northern Arizona University, Flagstaff, AZ, USA.&lt;/institution&gt;&lt;number&gt;8&lt;/number&gt;&lt;subtype&gt;400&lt;/subtype&gt;&lt;endpage&gt;1624&lt;/endpage&gt;&lt;bundle&gt;&lt;publication&gt;&lt;publisher&gt;Nature Publishing Group&lt;/publisher&gt;&lt;url&gt;http://www.nature.com&lt;/url&gt;&lt;title&gt;The ISME journal&lt;/title&gt;&lt;type&gt;-100&lt;/type&gt;&lt;subtype&gt;-100&lt;/subtype&gt;&lt;uuid&gt;A6708DE8-CDE6-438E-AAB3-BC2797944077&lt;/uuid&gt;&lt;/publication&gt;&lt;/bundle&gt;&lt;authors&gt;&lt;author&gt;&lt;firstName&gt;J&lt;/firstName&gt;&lt;middleNames&gt;Gregory&lt;/middleNames&gt;&lt;lastName&gt;Caporaso&lt;/lastName&gt;&lt;/author&gt;&lt;author&gt;&lt;firstName&gt;Christian&lt;/firstName&gt;&lt;middleNames&gt;L&lt;/middleNames&gt;&lt;lastName&gt;Lauber&lt;/lastName&gt;&lt;/author&gt;&lt;author&gt;&lt;firstName&gt;William&lt;/firstName&gt;&lt;middleNames&gt;A&lt;/middleNames&gt;&lt;lastName&gt;Walters&lt;/lastName&gt;&lt;/author&gt;&lt;author&gt;&lt;firstName&gt;Donna&lt;/firstName&gt;&lt;lastName&gt;Berg-Lyons&lt;/lastName&gt;&lt;/author&gt;&lt;author&gt;&lt;firstName&gt;James&lt;/firstName&gt;&lt;lastName&gt;Huntley&lt;/lastName&gt;&lt;/author&gt;&lt;author&gt;&lt;firstName&gt;Noah&lt;/firstName&gt;&lt;lastName&gt;Fierer&lt;/lastName&gt;&lt;/author&gt;&lt;author&gt;&lt;firstName&gt;Sarah&lt;/firstName&gt;&lt;middleNames&gt;M&lt;/middleNames&gt;&lt;lastName&gt;Owens&lt;/lastName&gt;&lt;/author&gt;&lt;author&gt;&lt;firstName&gt;Jason&lt;/firstName&gt;&lt;lastName&gt;Betley&lt;/lastName&gt;&lt;/author&gt;&lt;author&gt;&lt;firstName&gt;Louise&lt;/firstName&gt;&lt;lastName&gt;Fraser&lt;/lastName&gt;&lt;/author&gt;&lt;author&gt;&lt;firstName&gt;Markus&lt;/firstName&gt;&lt;lastName&gt;Bauer&lt;/lastName&gt;&lt;/author&gt;&lt;author&gt;&lt;firstName&gt;Niall&lt;/firstName&gt;&lt;lastName&gt;Gormley&lt;/lastName&gt;&lt;/author&gt;&lt;author&gt;&lt;firstName&gt;Jack A.&lt;/firstName&gt;&lt;lastName&gt;Gilbert&lt;/lastName&gt;&lt;/author&gt;&lt;author&gt;&lt;firstName&gt;Geoff&lt;/firstName&gt;&lt;lastName&gt;Smith&lt;/lastName&gt;&lt;/author&gt;&lt;author&gt;&lt;firstName&gt;Rob&lt;/firstName&gt;&lt;lastName&gt;Knight&lt;/lastName&gt;&lt;/author&gt;&lt;/authors&gt;&lt;/publication&gt;&lt;/publications&gt;&lt;cites&gt;&lt;/cites&gt;&lt;/citation&gt;</w:instrText>
      </w:r>
      <w:r w:rsidRPr="009A6D35">
        <w:rPr>
          <w:rFonts w:ascii="Calibri" w:hAnsi="Calibri"/>
        </w:rPr>
        <w:fldChar w:fldCharType="separate"/>
      </w:r>
      <w:r w:rsidRPr="009A6D35">
        <w:rPr>
          <w:rFonts w:ascii="Calibri" w:hAnsi="Calibri" w:cs="Calibri"/>
        </w:rPr>
        <w:t>[4]</w:t>
      </w:r>
      <w:r w:rsidRPr="009A6D35">
        <w:rPr>
          <w:rFonts w:ascii="Calibri" w:hAnsi="Calibri"/>
        </w:rPr>
        <w:fldChar w:fldCharType="end"/>
      </w:r>
      <w:r w:rsidRPr="009A6D35">
        <w:rPr>
          <w:rFonts w:ascii="Calibri" w:hAnsi="Calibri"/>
        </w:rPr>
        <w:t xml:space="preserve"> via QIIME v1.9.1 </w:t>
      </w:r>
      <w:r w:rsidRPr="009A6D35">
        <w:rPr>
          <w:rFonts w:ascii="Calibri" w:hAnsi="Calibri"/>
        </w:rPr>
        <w:fldChar w:fldCharType="begin"/>
      </w:r>
      <w:r w:rsidRPr="009A6D35">
        <w:rPr>
          <w:rFonts w:ascii="Calibri" w:hAnsi="Calibri"/>
        </w:rPr>
        <w:instrText xml:space="preserve"> ADDIN PAPERS2_CITATIONS &lt;citation&gt;&lt;uuid&gt;C936E893-2C3D-4118-A2D5-9CA739A73E96&lt;/uuid&gt;&lt;priority&gt;0&lt;/priority&gt;&lt;publications&gt;&lt;publication&gt;&lt;uuid&gt;AD5466B2-C347-4DFD-B2EA-874E7501F64C&lt;/uuid&gt;&lt;volume&gt;7&lt;/volume&gt;&lt;doi&gt;10.1038/nmeth.f.303&lt;/doi&gt;&lt;startpage&gt;335&lt;/startpage&gt;&lt;publication_date&gt;99201005011200000000222000&lt;/publication_date&gt;&lt;url&gt;http://www.nature.com/doifinder/10.1038/nmeth.f.303&lt;/url&gt;&lt;citekey&gt;Caporaso:2010ts&lt;/citekey&gt;&lt;type&gt;400&lt;/type&gt;&lt;title&gt;QIIME allows analysis of high-throughput community sequencing data.&lt;/title&gt;&lt;number&gt;5&lt;/number&gt;&lt;subtype&gt;400&lt;/subtype&gt;&lt;endpage&gt;336&lt;/endpage&gt;&lt;bundle&gt;&lt;publication&gt;&lt;publisher&gt;Nature Publishing Group&lt;/publisher&gt;&lt;url&gt;http://www.nature.com/nmeth/&lt;/url&gt;&lt;title&gt;Nature methods&lt;/title&gt;&lt;type&gt;-100&lt;/type&gt;&lt;subtype&gt;-100&lt;/subtype&gt;&lt;uuid&gt;AF100AF3-A63E-4648-B39D-9FA73A52DD89&lt;/uuid&gt;&lt;/publication&gt;&lt;/bundle&gt;&lt;authors&gt;&lt;author&gt;&lt;firstName&gt;J&lt;/firstName&gt;&lt;middleNames&gt;Gregory&lt;/middleNames&gt;&lt;lastName&gt;Caporaso&lt;/lastName&gt;&lt;/author&gt;&lt;author&gt;&lt;firstName&gt;Justin&lt;/firstName&gt;&lt;lastName&gt;Kuczynski&lt;/lastName&gt;&lt;/author&gt;&lt;author&gt;&lt;firstName&gt;Jesse&lt;/firstName&gt;&lt;lastName&gt;Stombaugh&lt;/lastName&gt;&lt;/author&gt;&lt;author&gt;&lt;firstName&gt;Kyle&lt;/firstName&gt;&lt;lastName&gt;Bittinger&lt;/lastName&gt;&lt;/author&gt;&lt;author&gt;&lt;firstName&gt;Frederic&lt;/firstName&gt;&lt;middleNames&gt;D&lt;/middleNames&gt;&lt;lastName&gt;Bushman&lt;/lastName&gt;&lt;/author&gt;&lt;author&gt;&lt;firstName&gt;Elizabeth&lt;/firstName&gt;&lt;middleNames&gt;K&lt;/middleNames&gt;&lt;lastName&gt;Costello&lt;/lastName&gt;&lt;/author&gt;&lt;author&gt;&lt;firstName&gt;Noah&lt;/firstName&gt;&lt;lastName&gt;Fierer&lt;/lastName&gt;&lt;/author&gt;&lt;author&gt;&lt;firstName&gt;Antonio&lt;/firstName&gt;&lt;middleNames&gt;Gonzalez&lt;/middleNames&gt;&lt;lastName&gt;Peña&lt;/lastName&gt;&lt;/author&gt;&lt;author&gt;&lt;firstName&gt;Julia&lt;/firstName&gt;&lt;middleNames&gt;K&lt;/middleNames&gt;&lt;lastName&gt;Goodrich&lt;/lastName&gt;&lt;/author&gt;&lt;author&gt;&lt;firstName&gt;Jeffrey I&lt;/firstName&gt;&lt;lastName&gt;Gordon&lt;/lastName&gt;&lt;/author&gt;&lt;author&gt;&lt;firstName&gt;Gavin&lt;/firstName&gt;&lt;middleNames&gt;A&lt;/middleNames&gt;&lt;lastName&gt;Huttley&lt;/lastName&gt;&lt;/author&gt;&lt;author&gt;&lt;firstName&gt;Scott T&lt;/firstName&gt;&lt;lastName&gt;Kelley&lt;/lastName&gt;&lt;/author&gt;&lt;author&gt;&lt;firstName&gt;Dan&lt;/firstName&gt;&lt;lastName&gt;Knights&lt;/lastName&gt;&lt;/author&gt;&lt;author&gt;&lt;firstName&gt;Jeremy&lt;/firstName&gt;&lt;middleNames&gt;E&lt;/middleNames&gt;&lt;lastName&gt;Koenig&lt;/lastName&gt;&lt;/author&gt;&lt;author&gt;&lt;firstName&gt;Ruth E.&lt;/firstName&gt;&lt;lastName&gt;Ley&lt;/lastName&gt;&lt;/author&gt;&lt;author&gt;&lt;firstName&gt;Catherine&lt;/firstName&gt;&lt;lastName&gt;Lozupone&lt;/lastName&gt;&lt;/author&gt;&lt;author&gt;&lt;firstName&gt;Daniel&lt;/firstName&gt;&lt;lastName&gt;McDonald&lt;/lastName&gt;&lt;/author&gt;&lt;author&gt;&lt;firstName&gt;Brian&lt;/firstName&gt;&lt;middleNames&gt;D&lt;/middleNames&gt;&lt;lastName&gt;Muegge&lt;/lastName&gt;&lt;/author&gt;&lt;author&gt;&lt;firstName&gt;Meg&lt;/firstName&gt;&lt;lastName&gt;Pirrung&lt;/lastName&gt;&lt;/author&gt;&lt;author&gt;&lt;firstName&gt;Jens&lt;/firstName&gt;&lt;lastName&gt;Reeder&lt;/lastName&gt;&lt;/author&gt;&lt;author&gt;&lt;firstName&gt;Joel&lt;/firstName&gt;&lt;middleNames&gt;R&lt;/middleNames&gt;&lt;lastName&gt;Sevinsky&lt;/lastName&gt;&lt;/author&gt;&lt;author&gt;&lt;firstName&gt;Peter&lt;/firstName&gt;&lt;middleNames&gt;J&lt;/middleNames&gt;&lt;lastName&gt;Turnbaugh&lt;/lastName&gt;&lt;/author&gt;&lt;author&gt;&lt;firstName&gt;William&lt;/firstName&gt;&lt;middleNames&gt;A&lt;/middleNames&gt;&lt;lastName&gt;Walters&lt;/lastName&gt;&lt;/author&gt;&lt;author&gt;&lt;firstName&gt;Jeremy&lt;/firstName&gt;&lt;lastName&gt;Widmann&lt;/lastName&gt;&lt;/author&gt;&lt;author&gt;&lt;firstName&gt;Tanya&lt;/firstName&gt;&lt;lastName&gt;Yatsunenko&lt;/lastName&gt;&lt;/author&gt;&lt;author&gt;&lt;firstName&gt;Jesse&lt;/firstName&gt;&lt;lastName&gt;Zaneveld&lt;/lastName&gt;&lt;/author&gt;&lt;author&gt;&lt;firstName&gt;Rob&lt;/firstName&gt;&lt;lastName&gt;Knight&lt;/lastName&gt;&lt;/author&gt;&lt;/authors&gt;&lt;/publication&gt;&lt;/publications&gt;&lt;cites&gt;&lt;/cites&gt;&lt;/citation&gt;</w:instrText>
      </w:r>
      <w:r w:rsidRPr="009A6D35">
        <w:rPr>
          <w:rFonts w:ascii="Calibri" w:hAnsi="Calibri"/>
        </w:rPr>
        <w:fldChar w:fldCharType="separate"/>
      </w:r>
      <w:r w:rsidRPr="009A6D35">
        <w:rPr>
          <w:rFonts w:ascii="Calibri" w:hAnsi="Calibri" w:cs="Calibri"/>
        </w:rPr>
        <w:t>[1]</w:t>
      </w:r>
      <w:r w:rsidRPr="009A6D35">
        <w:rPr>
          <w:rFonts w:ascii="Calibri" w:hAnsi="Calibri"/>
        </w:rPr>
        <w:fldChar w:fldCharType="end"/>
      </w:r>
      <w:r w:rsidRPr="009A6D35">
        <w:rPr>
          <w:rFonts w:ascii="Calibri" w:hAnsi="Calibri"/>
        </w:rPr>
        <w:t xml:space="preserve">. The following options were used to output raw unfiltered </w:t>
      </w:r>
      <w:proofErr w:type="spellStart"/>
      <w:r w:rsidRPr="009A6D35">
        <w:rPr>
          <w:rFonts w:ascii="Calibri" w:hAnsi="Calibri"/>
        </w:rPr>
        <w:t>fastq</w:t>
      </w:r>
      <w:proofErr w:type="spellEnd"/>
      <w:r w:rsidRPr="009A6D35">
        <w:rPr>
          <w:rFonts w:ascii="Calibri" w:hAnsi="Calibri"/>
        </w:rPr>
        <w:t xml:space="preserve"> files for both forward and reverse reads</w:t>
      </w:r>
      <w:r>
        <w:t xml:space="preserve">: </w:t>
      </w:r>
      <w:r>
        <w:rPr>
          <w:rFonts w:ascii="Courier New" w:hAnsi="Courier New" w:cs="Courier New"/>
        </w:rPr>
        <w:t xml:space="preserve">split_libraries_fastq.py </w:t>
      </w:r>
      <w:r w:rsidRPr="00F25E25">
        <w:rPr>
          <w:rFonts w:ascii="Courier New" w:hAnsi="Courier New" w:cs="Courier New"/>
        </w:rPr>
        <w:t>-q 0 --</w:t>
      </w:r>
      <w:proofErr w:type="spellStart"/>
      <w:r w:rsidRPr="00F25E25">
        <w:rPr>
          <w:rFonts w:ascii="Courier New" w:hAnsi="Courier New" w:cs="Courier New"/>
        </w:rPr>
        <w:t>max_bad_run_length</w:t>
      </w:r>
      <w:proofErr w:type="spellEnd"/>
      <w:r w:rsidRPr="00F25E25">
        <w:rPr>
          <w:rFonts w:ascii="Courier New" w:hAnsi="Courier New" w:cs="Courier New"/>
        </w:rPr>
        <w:t xml:space="preserve"> 250 --</w:t>
      </w:r>
      <w:proofErr w:type="spellStart"/>
      <w:r w:rsidRPr="00F25E25">
        <w:rPr>
          <w:rFonts w:ascii="Courier New" w:hAnsi="Courier New" w:cs="Courier New"/>
        </w:rPr>
        <w:t>min_per_read_length_fraction</w:t>
      </w:r>
      <w:proofErr w:type="spellEnd"/>
      <w:r w:rsidRPr="00F25E25">
        <w:rPr>
          <w:rFonts w:ascii="Courier New" w:hAnsi="Courier New" w:cs="Courier New"/>
        </w:rPr>
        <w:t xml:space="preserve"> 0.0001 --</w:t>
      </w:r>
      <w:proofErr w:type="spellStart"/>
      <w:r w:rsidRPr="00F25E25">
        <w:rPr>
          <w:rFonts w:ascii="Courier New" w:hAnsi="Courier New" w:cs="Courier New"/>
        </w:rPr>
        <w:t>sequence_max_n</w:t>
      </w:r>
      <w:proofErr w:type="spellEnd"/>
      <w:r w:rsidRPr="00F25E25">
        <w:rPr>
          <w:rFonts w:ascii="Courier New" w:hAnsi="Courier New" w:cs="Courier New"/>
        </w:rPr>
        <w:t xml:space="preserve"> 250 --</w:t>
      </w:r>
      <w:proofErr w:type="spellStart"/>
      <w:r w:rsidRPr="00F25E25">
        <w:rPr>
          <w:rFonts w:ascii="Courier New" w:hAnsi="Courier New" w:cs="Courier New"/>
        </w:rPr>
        <w:t>store_demultiplexed_fastq</w:t>
      </w:r>
      <w:proofErr w:type="spellEnd"/>
      <w:proofErr w:type="gramStart"/>
      <w:r>
        <w:rPr>
          <w:rFonts w:ascii="Courier New" w:hAnsi="Courier New" w:cs="Courier New"/>
        </w:rPr>
        <w:t xml:space="preserve">… </w:t>
      </w:r>
      <w:r>
        <w:t>.</w:t>
      </w:r>
      <w:proofErr w:type="gramEnd"/>
      <w:r>
        <w:t xml:space="preserve"> </w:t>
      </w:r>
      <w:r w:rsidRPr="009A6D35">
        <w:rPr>
          <w:rFonts w:ascii="Calibri" w:hAnsi="Calibri"/>
        </w:rPr>
        <w:t xml:space="preserve">Primer sequences were trimmed using </w:t>
      </w:r>
      <w:proofErr w:type="spellStart"/>
      <w:r w:rsidRPr="009A6D35">
        <w:rPr>
          <w:rFonts w:ascii="Calibri" w:hAnsi="Calibri"/>
        </w:rPr>
        <w:t>cutadapt</w:t>
      </w:r>
      <w:proofErr w:type="spellEnd"/>
      <w:r w:rsidRPr="009A6D35">
        <w:rPr>
          <w:rFonts w:ascii="Calibri" w:hAnsi="Calibri"/>
        </w:rPr>
        <w:t xml:space="preserve"> v1.8.1 </w:t>
      </w:r>
      <w:r w:rsidRPr="009A6D35">
        <w:rPr>
          <w:rFonts w:ascii="Calibri" w:hAnsi="Calibri"/>
        </w:rPr>
        <w:fldChar w:fldCharType="begin"/>
      </w:r>
      <w:r w:rsidRPr="009A6D35">
        <w:rPr>
          <w:rFonts w:ascii="Calibri" w:hAnsi="Calibri"/>
        </w:rPr>
        <w:instrText xml:space="preserve"> ADDIN PAPERS2_CITATIONS &lt;citation&gt;&lt;uuid&gt;42F6DA24-5866-46AA-8301-4A5E45C0EEED&lt;/uuid&gt;&lt;priority&gt;0&lt;/priority&gt;&lt;publications&gt;&lt;publication&gt;&lt;volume&gt;17&lt;/volume&gt;&lt;publication_date&gt;99201105021200000000222000&lt;/publication_date&gt;&lt;number&gt;1&lt;/number&gt;&lt;startpage&gt;pp. 10-12&lt;/startpage&gt;&lt;title&gt;Cutadapt removes adapter sequences from high-throughput sequencing reads&lt;/title&gt;&lt;uuid&gt;56BD73E9-6697-4184-B1D7-51A478D9B69D&lt;/uuid&gt;&lt;subtype&gt;400&lt;/subtype&gt;&lt;type&gt;400&lt;/type&gt;&lt;url&gt;http://journal.embnet.org/index.php/embnetjournal/article/view/200/479&lt;/url&gt;&lt;bundle&gt;&lt;publication&gt;&lt;title&gt;EMBnet.journal&lt;/title&gt;&lt;type&gt;-100&lt;/type&gt;&lt;subtype&gt;-100&lt;/subtype&gt;&lt;uuid&gt;8CF78363-2DC4-4106-84EA-4A8E083B4AA5&lt;/uuid&gt;&lt;/publication&gt;&lt;/bundle&gt;&lt;authors&gt;&lt;author&gt;&lt;firstName&gt;Marcel&lt;/firstName&gt;&lt;lastName&gt;Martin&lt;/lastName&gt;&lt;/author&gt;&lt;/authors&gt;&lt;/publication&gt;&lt;/publications&gt;&lt;cites&gt;&lt;/cites&gt;&lt;/citation&gt;</w:instrText>
      </w:r>
      <w:r w:rsidRPr="009A6D35">
        <w:rPr>
          <w:rFonts w:ascii="Calibri" w:hAnsi="Calibri"/>
        </w:rPr>
        <w:fldChar w:fldCharType="separate"/>
      </w:r>
      <w:r w:rsidRPr="009A6D35">
        <w:rPr>
          <w:rFonts w:ascii="Calibri" w:hAnsi="Calibri" w:cs="Calibri"/>
        </w:rPr>
        <w:t>[5]</w:t>
      </w:r>
      <w:r w:rsidRPr="009A6D35">
        <w:rPr>
          <w:rFonts w:ascii="Calibri" w:hAnsi="Calibri"/>
        </w:rPr>
        <w:fldChar w:fldCharType="end"/>
      </w:r>
      <w:r w:rsidRPr="009A6D35">
        <w:rPr>
          <w:rFonts w:ascii="Calibri" w:hAnsi="Calibri"/>
        </w:rPr>
        <w:t xml:space="preserve"> in ‘paired-end mode’ to remove the primers ZBJ-ArtF1c (5'-AGATATTGGAACWTTATATTTTATTTTTGG-3') and ZBJ-ArtR2c (5'-WACTAATCAATTWCCAAATCCTCC-3') from </w:t>
      </w:r>
      <w:proofErr w:type="spellStart"/>
      <w:r w:rsidRPr="009A6D35">
        <w:rPr>
          <w:rFonts w:ascii="Calibri" w:hAnsi="Calibri"/>
        </w:rPr>
        <w:t>Zeale</w:t>
      </w:r>
      <w:proofErr w:type="spellEnd"/>
      <w:r w:rsidRPr="009A6D35">
        <w:rPr>
          <w:rFonts w:ascii="Calibri" w:hAnsi="Calibri"/>
        </w:rPr>
        <w:t xml:space="preserve"> </w:t>
      </w:r>
      <w:r w:rsidRPr="009A6D35">
        <w:rPr>
          <w:rFonts w:ascii="Calibri" w:hAnsi="Calibri"/>
          <w:i/>
        </w:rPr>
        <w:t>et al</w:t>
      </w:r>
      <w:r w:rsidRPr="009A6D35">
        <w:rPr>
          <w:rFonts w:ascii="Calibri" w:hAnsi="Calibri"/>
        </w:rPr>
        <w:t xml:space="preserve">. </w:t>
      </w:r>
      <w:r w:rsidRPr="009A6D35">
        <w:rPr>
          <w:rFonts w:ascii="Calibri" w:hAnsi="Calibri"/>
        </w:rPr>
        <w:fldChar w:fldCharType="begin"/>
      </w:r>
      <w:r w:rsidRPr="009A6D35">
        <w:rPr>
          <w:rFonts w:ascii="Calibri" w:hAnsi="Calibri"/>
        </w:rPr>
        <w:instrText xml:space="preserve"> ADDIN PAPERS2_CITATIONS &lt;citation&gt;&lt;uuid&gt;7F3D99EF-8D61-44A6-8C0E-FF583B36E281&lt;/uuid&gt;&lt;priority&gt;0&lt;/priority&gt;&lt;publications&gt;&lt;publication&gt;&lt;uuid&gt;C76C88DD-F6CC-4CC0-9E14-7200C1107B41&lt;/uuid&gt;&lt;volume&gt;11&lt;/volume&gt;&lt;doi&gt;10.1111/j.1755-0998.2010.02920.x&lt;/doi&gt;&lt;subtitle&gt;DNA BARCODING&lt;/subtitle&gt;&lt;startpage&gt;236&lt;/startpage&gt;&lt;publication_date&gt;99201103001200000000220000&lt;/publication_date&gt;&lt;url&gt;http://doi.wiley.com/10.1111/j.1755-0998.2010.02920.x&lt;/url&gt;&lt;type&gt;400&lt;/type&gt;&lt;title&gt;Taxon-specific PCR for DNA barcoding arthropod prey in bat faeces.&lt;/title&gt;&lt;institution&gt;School of Biological Sciences, University of Bristol, Woodland Road, Bristol, UK.&lt;/institution&gt;&lt;number&gt;2&lt;/number&gt;&lt;subtype&gt;400&lt;/subtype&gt;&lt;endpage&gt;244&lt;/endpage&gt;&lt;bundle&gt;&lt;publication&gt;&lt;publisher&gt;Blackwell Publishing Ltd&lt;/publisher&gt;&lt;title&gt;Molecular Ecology Resources&lt;/title&gt;&lt;type&gt;-100&lt;/type&gt;&lt;subtype&gt;-100&lt;/subtype&gt;&lt;uuid&gt;B89DF9BE-7C9A-4967-934F-DE7B46B7EBD0&lt;/uuid&gt;&lt;/publication&gt;&lt;/bundle&gt;&lt;authors&gt;&lt;author&gt;&lt;firstName&gt;Matt&lt;/firstName&gt;&lt;middleNames&gt;R K&lt;/middleNames&gt;&lt;lastName&gt;Zeale&lt;/lastName&gt;&lt;/author&gt;&lt;author&gt;&lt;firstName&gt;Roger&lt;/firstName&gt;&lt;middleNames&gt;K&lt;/middleNames&gt;&lt;lastName&gt;Butlin&lt;/lastName&gt;&lt;/author&gt;&lt;author&gt;&lt;firstName&gt;Gary&lt;/firstName&gt;&lt;middleNames&gt;L A&lt;/middleNames&gt;&lt;lastName&gt;Barker&lt;/lastName&gt;&lt;/author&gt;&lt;author&gt;&lt;firstName&gt;David&lt;/firstName&gt;&lt;middleNames&gt;C&lt;/middleNames&gt;&lt;lastName&gt;Lees&lt;/lastName&gt;&lt;/author&gt;&lt;author&gt;&lt;firstName&gt;Gareth&lt;/firstName&gt;&lt;lastName&gt;Jones&lt;/lastName&gt;&lt;/author&gt;&lt;/authors&gt;&lt;/publication&gt;&lt;/publications&gt;&lt;cites&gt;&lt;cite&gt;&lt;suppress&gt;A&lt;/suppress&gt;&lt;/cite&gt;&lt;/cites&gt;&lt;/citation&gt;</w:instrText>
      </w:r>
      <w:r w:rsidRPr="009A6D35">
        <w:rPr>
          <w:rFonts w:ascii="Calibri" w:hAnsi="Calibri"/>
        </w:rPr>
        <w:fldChar w:fldCharType="separate"/>
      </w:r>
      <w:r w:rsidRPr="009A6D35">
        <w:rPr>
          <w:rFonts w:ascii="Calibri" w:hAnsi="Calibri" w:cs="Calibri"/>
        </w:rPr>
        <w:t>[6]</w:t>
      </w:r>
      <w:r w:rsidRPr="009A6D35">
        <w:rPr>
          <w:rFonts w:ascii="Calibri" w:hAnsi="Calibri"/>
        </w:rPr>
        <w:fldChar w:fldCharType="end"/>
      </w:r>
      <w:r w:rsidRPr="009A6D35">
        <w:rPr>
          <w:rFonts w:ascii="Calibri" w:hAnsi="Calibri"/>
        </w:rPr>
        <w:t>. Trimmed paired-ends where then merged by the</w:t>
      </w:r>
      <w:r>
        <w:t xml:space="preserve"> </w:t>
      </w:r>
      <w:r w:rsidRPr="002103F0">
        <w:rPr>
          <w:rFonts w:ascii="Courier New" w:hAnsi="Courier New" w:cs="Courier New"/>
        </w:rPr>
        <w:t>–</w:t>
      </w:r>
      <w:proofErr w:type="spellStart"/>
      <w:r w:rsidRPr="002103F0">
        <w:rPr>
          <w:rFonts w:ascii="Courier New" w:hAnsi="Courier New" w:cs="Courier New"/>
        </w:rPr>
        <w:t>fastq_mergepairs</w:t>
      </w:r>
      <w:proofErr w:type="spellEnd"/>
      <w:r>
        <w:t xml:space="preserve"> </w:t>
      </w:r>
      <w:r w:rsidRPr="009A6D35">
        <w:rPr>
          <w:rFonts w:ascii="Calibri" w:hAnsi="Calibri"/>
        </w:rPr>
        <w:t xml:space="preserve">option of </w:t>
      </w:r>
      <w:proofErr w:type="spellStart"/>
      <w:r w:rsidRPr="009A6D35">
        <w:rPr>
          <w:rFonts w:ascii="Calibri" w:hAnsi="Calibri"/>
        </w:rPr>
        <w:t>usearch</w:t>
      </w:r>
      <w:proofErr w:type="spellEnd"/>
      <w:r w:rsidRPr="009A6D35">
        <w:rPr>
          <w:rFonts w:ascii="Calibri" w:hAnsi="Calibri"/>
        </w:rPr>
        <w:t xml:space="preserve"> v8 </w:t>
      </w:r>
      <w:r w:rsidRPr="009A6D35">
        <w:rPr>
          <w:rFonts w:ascii="Calibri" w:hAnsi="Calibri"/>
        </w:rPr>
        <w:fldChar w:fldCharType="begin"/>
      </w:r>
      <w:r w:rsidRPr="009A6D35">
        <w:rPr>
          <w:rFonts w:ascii="Calibri" w:hAnsi="Calibri"/>
        </w:rPr>
        <w:instrText xml:space="preserve"> ADDIN PAPERS2_CITATIONS &lt;citation&gt;&lt;uuid&gt;330E24AB-C542-437B-B710-3CC82AC8CCEC&lt;/uuid&gt;&lt;priority&gt;0&lt;/priority&gt;&lt;publications&gt;&lt;publication&gt;&lt;uuid&gt;A4FDA7E5-4638-486F-8B14-B6814F31C94D&lt;/uuid&gt;&lt;volume&gt;26&lt;/volume&gt;&lt;doi&gt;10.1093/bioinformatics/btq461&lt;/doi&gt;&lt;startpage&gt;2460&lt;/startpage&gt;&lt;publication_date&gt;99201010011200000000222000&lt;/publication_date&gt;&lt;url&gt;http://eutils.ncbi.nlm.nih.gov/entrez/eutils/elink.fcgi?dbfrom=pubmed&amp;amp;id=20709691&amp;amp;retmode=ref&amp;amp;cmd=prlinks&lt;/url&gt;&lt;citekey&gt;Edgar:2010cv&lt;/citekey&gt;&lt;type&gt;400&lt;/type&gt;&lt;title&gt;Search and clustering orders of magnitude faster than BLAST.&lt;/title&gt;&lt;location&gt;200,5,37.8839827,-122.4580469&lt;/location&gt;&lt;institution&gt;Tiburon, CA 94920, USA. robert@drive5.com&lt;/institution&gt;&lt;number&gt;19&lt;/number&gt;&lt;subtype&gt;400&lt;/subtype&gt;&lt;endpage&gt;2461&lt;/endpage&gt;&lt;bundle&gt;&lt;publication&gt;&lt;title&gt;Bioinformatics (Oxford, England)&lt;/title&gt;&lt;type&gt;-100&lt;/type&gt;&lt;subtype&gt;-100&lt;/subtype&gt;&lt;uuid&gt;39D10651-C840-41E3-9552-01FDD16E1A93&lt;/uuid&gt;&lt;/publication&gt;&lt;/bundle&gt;&lt;authors&gt;&lt;author&gt;&lt;firstName&gt;Robert C&lt;/firstName&gt;&lt;lastName&gt;Edgar&lt;/lastName&gt;&lt;/author&gt;&lt;/authors&gt;&lt;/publication&gt;&lt;/publications&gt;&lt;cites&gt;&lt;/cites&gt;&lt;/citation&gt;</w:instrText>
      </w:r>
      <w:r w:rsidRPr="009A6D35">
        <w:rPr>
          <w:rFonts w:ascii="Calibri" w:hAnsi="Calibri"/>
        </w:rPr>
        <w:fldChar w:fldCharType="separate"/>
      </w:r>
      <w:r w:rsidRPr="009A6D35">
        <w:rPr>
          <w:rFonts w:ascii="Calibri" w:hAnsi="Calibri" w:cs="Calibri"/>
        </w:rPr>
        <w:t>[7]</w:t>
      </w:r>
      <w:r w:rsidRPr="009A6D35">
        <w:rPr>
          <w:rFonts w:ascii="Calibri" w:hAnsi="Calibri"/>
        </w:rPr>
        <w:fldChar w:fldCharType="end"/>
      </w:r>
      <w:r w:rsidRPr="009A6D35">
        <w:rPr>
          <w:rFonts w:ascii="Calibri" w:hAnsi="Calibri"/>
        </w:rPr>
        <w:t xml:space="preserve">. From here, the general quality filtering and OTU construction was completed as per the UPARSE pipeline </w:t>
      </w:r>
      <w:r w:rsidRPr="009A6D35">
        <w:rPr>
          <w:rFonts w:ascii="Calibri" w:hAnsi="Calibri"/>
        </w:rPr>
        <w:fldChar w:fldCharType="begin"/>
      </w:r>
      <w:r w:rsidRPr="009A6D35">
        <w:rPr>
          <w:rFonts w:ascii="Calibri" w:hAnsi="Calibri"/>
        </w:rPr>
        <w:instrText xml:space="preserve"> ADDIN PAPERS2_CITATIONS &lt;citation&gt;&lt;uuid&gt;BB5B9024-C17F-4F29-B6FB-447B5E5DD522&lt;/uuid&gt;&lt;priority&gt;0&lt;/priority&gt;&lt;publications&gt;&lt;publication&gt;&lt;uuid&gt;47A96001-4484-4C3C-93FD-B0B647196107&lt;/uuid&gt;&lt;volume&gt;10&lt;/volume&gt;&lt;doi&gt;10.1038/nmeth.2604&lt;/doi&gt;&lt;startpage&gt;996&lt;/startpage&gt;&lt;publication_date&gt;99201310011200000000222000&lt;/publication_date&gt;&lt;url&gt;http://www.nature.com/doifinder/10.1038/nmeth.2604&lt;/url&gt;&lt;type&gt;400&lt;/type&gt;&lt;title&gt;UPARSE: highly accurate OTU sequences from microbial amplicon reads&lt;/title&gt;&lt;publisher&gt;Nature Publishing Group&lt;/publisher&gt;&lt;number&gt;10&lt;/number&gt;&lt;subtype&gt;400&lt;/subtype&gt;&lt;endpage&gt;998&lt;/endpage&gt;&lt;bundle&gt;&lt;publication&gt;&lt;publisher&gt;Nature Publishing Group&lt;/publisher&gt;&lt;url&gt;http://www.nature.com/nmeth/&lt;/url&gt;&lt;title&gt;Nature methods&lt;/title&gt;&lt;type&gt;-100&lt;/type&gt;&lt;subtype&gt;-100&lt;/subtype&gt;&lt;uuid&gt;AF100AF3-A63E-4648-B39D-9FA73A52DD89&lt;/uuid&gt;&lt;/publication&gt;&lt;/bundle&gt;&lt;authors&gt;&lt;author&gt;&lt;firstName&gt;Robert C&lt;/firstName&gt;&lt;lastName&gt;Edgar&lt;/lastName&gt;&lt;/author&gt;&lt;/authors&gt;&lt;/publication&gt;&lt;/publications&gt;&lt;cites&gt;&lt;/cites&gt;&lt;/citation&gt;</w:instrText>
      </w:r>
      <w:r w:rsidRPr="009A6D35">
        <w:rPr>
          <w:rFonts w:ascii="Calibri" w:hAnsi="Calibri"/>
        </w:rPr>
        <w:fldChar w:fldCharType="separate"/>
      </w:r>
      <w:r w:rsidRPr="009A6D35">
        <w:rPr>
          <w:rFonts w:ascii="Calibri" w:hAnsi="Calibri" w:cs="Calibri"/>
        </w:rPr>
        <w:t>[2]</w:t>
      </w:r>
      <w:r w:rsidRPr="009A6D35">
        <w:rPr>
          <w:rFonts w:ascii="Calibri" w:hAnsi="Calibri"/>
        </w:rPr>
        <w:fldChar w:fldCharType="end"/>
      </w:r>
      <w:r w:rsidRPr="009A6D35">
        <w:rPr>
          <w:rFonts w:ascii="Calibri" w:hAnsi="Calibri"/>
        </w:rPr>
        <w:t>, with the following modifications: OTUs were generated by clustering the reads at 99% sequence similarity, and the OTU table was generated by mapping quality filtered reads back to the OTU seeds by setting the following parameters</w:t>
      </w:r>
      <w:r>
        <w:t xml:space="preserve">: </w:t>
      </w:r>
      <w:r w:rsidRPr="00847C57">
        <w:rPr>
          <w:rFonts w:ascii="Courier New" w:hAnsi="Courier New" w:cs="Courier New"/>
        </w:rPr>
        <w:t>-</w:t>
      </w:r>
      <w:proofErr w:type="spellStart"/>
      <w:r w:rsidRPr="00847C57">
        <w:rPr>
          <w:rFonts w:ascii="Courier New" w:hAnsi="Courier New" w:cs="Courier New"/>
        </w:rPr>
        <w:t>maxaccepts</w:t>
      </w:r>
      <w:proofErr w:type="spellEnd"/>
      <w:r w:rsidRPr="00847C57">
        <w:rPr>
          <w:rFonts w:ascii="Courier New" w:hAnsi="Courier New" w:cs="Courier New"/>
        </w:rPr>
        <w:t xml:space="preserve"> 128 -</w:t>
      </w:r>
      <w:proofErr w:type="spellStart"/>
      <w:r w:rsidRPr="00847C57">
        <w:rPr>
          <w:rFonts w:ascii="Courier New" w:hAnsi="Courier New" w:cs="Courier New"/>
        </w:rPr>
        <w:t>maxrejects</w:t>
      </w:r>
      <w:proofErr w:type="spellEnd"/>
      <w:r w:rsidRPr="00847C57">
        <w:rPr>
          <w:rFonts w:ascii="Courier New" w:hAnsi="Courier New" w:cs="Courier New"/>
        </w:rPr>
        <w:t xml:space="preserve"> 1024</w:t>
      </w:r>
      <w:r>
        <w:rPr>
          <w:rFonts w:ascii="Courier New" w:hAnsi="Courier New" w:cs="Courier New"/>
        </w:rPr>
        <w:t>.</w:t>
      </w:r>
      <w:r>
        <w:t xml:space="preserve"> </w:t>
      </w:r>
      <w:r w:rsidRPr="009A6D35">
        <w:rPr>
          <w:rFonts w:ascii="Calibri" w:hAnsi="Calibri"/>
        </w:rPr>
        <w:t>These parameters help to ensure that individual reads are correctly mapped to their respective OTUs.</w:t>
      </w:r>
    </w:p>
    <w:p w14:paraId="16FFDF5F" w14:textId="77777777" w:rsidR="009A6D35" w:rsidRPr="009A6D35" w:rsidRDefault="009A6D35" w:rsidP="009A6D35">
      <w:pPr>
        <w:rPr>
          <w:rFonts w:ascii="Calibri" w:hAnsi="Calibri"/>
        </w:rPr>
      </w:pPr>
    </w:p>
    <w:p w14:paraId="7128FF33" w14:textId="77777777" w:rsidR="009A6D35" w:rsidRPr="009A6D35" w:rsidRDefault="009A6D35" w:rsidP="009A6D35">
      <w:pPr>
        <w:rPr>
          <w:rFonts w:ascii="Calibri" w:hAnsi="Calibri"/>
        </w:rPr>
      </w:pPr>
      <w:r w:rsidRPr="009A6D35">
        <w:rPr>
          <w:rFonts w:ascii="Calibri" w:hAnsi="Calibri"/>
        </w:rPr>
        <w:t xml:space="preserve">Taxonomy was assigned by recording the top BLAST </w:t>
      </w:r>
      <w:r w:rsidRPr="009A6D35">
        <w:rPr>
          <w:rFonts w:ascii="Calibri" w:hAnsi="Calibri"/>
        </w:rPr>
        <w:fldChar w:fldCharType="begin"/>
      </w:r>
      <w:r w:rsidRPr="009A6D35">
        <w:rPr>
          <w:rFonts w:ascii="Calibri" w:hAnsi="Calibri"/>
        </w:rPr>
        <w:instrText xml:space="preserve"> ADDIN PAPERS2_CITATIONS &lt;citation&gt;&lt;uuid&gt;6940E137-D4FF-4B17-9ECC-D2440CA338E8&lt;/uuid&gt;&lt;priority&gt;9&lt;/priority&gt;&lt;publications&gt;&lt;publication&gt;&lt;volume&gt;10&lt;/volume&gt;&lt;publication_date&gt;99200900001200000000200000&lt;/publication_date&gt;&lt;number&gt;1&lt;/number&gt;&lt;doi&gt;10.1186/1471-2105-10-421&lt;/doi&gt;&lt;startpage&gt;421&lt;/startpage&gt;&lt;title&gt;BLAST+: architecture and applications&lt;/title&gt;&lt;uuid&gt;BFB4771C-5C11-4C3D-AD72-8868C57B482C&lt;/uuid&gt;&lt;subtype&gt;400&lt;/subtype&gt;&lt;publisher&gt;BioMed Central&lt;/publisher&gt;&lt;type&gt;400&lt;/type&gt;&lt;url&gt;http://www.biomedcentral.com/1471-2105/10/421&lt;/url&gt;&lt;bundle&gt;&lt;publication&gt;&lt;publisher&gt;BioMed Central Ltd&lt;/publisher&gt;&lt;title&gt;BMC bioinformatics&lt;/title&gt;&lt;type&gt;-100&lt;/type&gt;&lt;subtype&gt;-100&lt;/subtype&gt;&lt;uuid&gt;62D37266-8A09-4795-A4AE-7C7BD328A507&lt;/uuid&gt;&lt;/publication&gt;&lt;/bundle&gt;&lt;authors&gt;&lt;author&gt;&lt;firstName&gt;Christiam&lt;/firstName&gt;&lt;lastName&gt;Camacho&lt;/lastName&gt;&lt;/author&gt;&lt;author&gt;&lt;firstName&gt;George&lt;/firstName&gt;&lt;lastName&gt;Coulouris&lt;/lastName&gt;&lt;/author&gt;&lt;author&gt;&lt;firstName&gt;Vahram&lt;/firstName&gt;&lt;lastName&gt;Avagyan&lt;/lastName&gt;&lt;/author&gt;&lt;author&gt;&lt;firstName&gt;Ning&lt;/firstName&gt;&lt;lastName&gt;Ma&lt;/lastName&gt;&lt;/author&gt;&lt;author&gt;&lt;firstName&gt;Jason&lt;/firstName&gt;&lt;lastName&gt;Papadopoulos&lt;/lastName&gt;&lt;/author&gt;&lt;author&gt;&lt;firstName&gt;Kevin&lt;/firstName&gt;&lt;lastName&gt;Bealer&lt;/lastName&gt;&lt;/author&gt;&lt;author&gt;&lt;firstName&gt;Thomas&lt;/firstName&gt;&lt;middleNames&gt;L&lt;/middleNames&gt;&lt;lastName&gt;Madden&lt;/lastName&gt;&lt;/author&gt;&lt;/authors&gt;&lt;/publication&gt;&lt;publication&gt;&lt;publication_date&gt;99200100001200000000200000&lt;/publication_date&gt;&lt;doi&gt;10.1002/9780470015902.a0005253.pub2&lt;/doi&gt;&lt;title&gt;BLAST Algorithm&lt;/title&gt;&lt;uuid&gt;F27FFC2B-40F6-453D-AF65-21D2B28ED8B2&lt;/uuid&gt;&lt;subtype&gt;0&lt;/subtype&gt;&lt;publisher&gt;John Wiley &amp;amp; Sons, Ltd&lt;/publisher&gt;&lt;type&gt;0&lt;/type&gt;&lt;place&gt;Chichester, UK&lt;/place&gt;&lt;url&gt;http://onlinelibrary.wiley.com/doi/10.1002/9780470015902.a0005253.pub2/full&lt;/url&gt;&lt;authors&gt;&lt;author&gt;&lt;firstName&gt;Stephen&lt;/firstName&gt;&lt;middleNames&gt;F&lt;/middleNames&gt;&lt;lastName&gt;Altschul&lt;/lastName&gt;&lt;/author&gt;&lt;/authors&gt;&lt;/publication&gt;&lt;/publications&gt;&lt;cites&gt;&lt;/cites&gt;&lt;/citation&gt;</w:instrText>
      </w:r>
      <w:r w:rsidRPr="009A6D35">
        <w:rPr>
          <w:rFonts w:ascii="Calibri" w:hAnsi="Calibri"/>
        </w:rPr>
        <w:fldChar w:fldCharType="separate"/>
      </w:r>
      <w:r w:rsidRPr="009A6D35">
        <w:rPr>
          <w:rFonts w:ascii="Calibri" w:hAnsi="Calibri" w:cs="Calibri"/>
        </w:rPr>
        <w:t>[8, 9]</w:t>
      </w:r>
      <w:r w:rsidRPr="009A6D35">
        <w:rPr>
          <w:rFonts w:ascii="Calibri" w:hAnsi="Calibri"/>
        </w:rPr>
        <w:fldChar w:fldCharType="end"/>
      </w:r>
      <w:r w:rsidRPr="009A6D35">
        <w:rPr>
          <w:rFonts w:ascii="Calibri" w:hAnsi="Calibri"/>
        </w:rPr>
        <w:t xml:space="preserve"> hit for any sequence in which the query coverage and identity exceeded 95% and 80% respectively. Any OTUs with taxonomy assignments not meeting these criteria were removed from the OTU table. </w:t>
      </w:r>
    </w:p>
    <w:p w14:paraId="4CD33080" w14:textId="77777777" w:rsidR="009A6D35" w:rsidRDefault="009A6D35" w:rsidP="009A6D35"/>
    <w:p w14:paraId="5CF88AC5" w14:textId="77777777" w:rsidR="009A6D35" w:rsidRDefault="009A6D35" w:rsidP="009A6D35">
      <w:r>
        <w:t>References:</w:t>
      </w:r>
    </w:p>
    <w:p w14:paraId="45F09377" w14:textId="77777777" w:rsidR="009A6D35" w:rsidRDefault="009A6D35" w:rsidP="009A6D35">
      <w:pPr>
        <w:widowControl w:val="0"/>
        <w:tabs>
          <w:tab w:val="left" w:pos="480"/>
        </w:tabs>
        <w:autoSpaceDE w:val="0"/>
        <w:autoSpaceDN w:val="0"/>
        <w:adjustRightInd w:val="0"/>
        <w:spacing w:after="240"/>
        <w:ind w:left="480" w:hanging="480"/>
        <w:rPr>
          <w:rFonts w:ascii="Calibri" w:hAnsi="Calibri" w:cs="Calibri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>
        <w:rPr>
          <w:rFonts w:ascii="Calibri" w:hAnsi="Calibri" w:cs="Calibri"/>
        </w:rPr>
        <w:t>1.</w:t>
      </w:r>
      <w:r>
        <w:rPr>
          <w:rFonts w:ascii="Calibri" w:hAnsi="Calibri" w:cs="Calibri"/>
        </w:rPr>
        <w:tab/>
        <w:t>Caporaso JG, Kuczynski J, Stombaugh J, et al (2010) QIIME allows analysis of high-throughput community sequencing data. Nat Methods 7:335–336. doi: 10.1038/nmeth.f.303</w:t>
      </w:r>
    </w:p>
    <w:p w14:paraId="39560549" w14:textId="77777777" w:rsidR="009A6D35" w:rsidRDefault="009A6D35" w:rsidP="009A6D35">
      <w:pPr>
        <w:widowControl w:val="0"/>
        <w:tabs>
          <w:tab w:val="left" w:pos="480"/>
        </w:tabs>
        <w:autoSpaceDE w:val="0"/>
        <w:autoSpaceDN w:val="0"/>
        <w:adjustRightInd w:val="0"/>
        <w:spacing w:after="240"/>
        <w:ind w:left="480" w:hanging="480"/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>
        <w:rPr>
          <w:rFonts w:ascii="Calibri" w:hAnsi="Calibri" w:cs="Calibri"/>
        </w:rPr>
        <w:tab/>
        <w:t>Edgar RC (2013) UPARSE: highly accurate OTU sequences from microbial amplicon reads. Nat Methods 10:996–998. doi: 10.1038/nmeth.2604</w:t>
      </w:r>
    </w:p>
    <w:p w14:paraId="34159F2E" w14:textId="77777777" w:rsidR="009A6D35" w:rsidRDefault="009A6D35" w:rsidP="009A6D35">
      <w:pPr>
        <w:widowControl w:val="0"/>
        <w:tabs>
          <w:tab w:val="left" w:pos="480"/>
        </w:tabs>
        <w:autoSpaceDE w:val="0"/>
        <w:autoSpaceDN w:val="0"/>
        <w:adjustRightInd w:val="0"/>
        <w:spacing w:after="240"/>
        <w:ind w:left="480" w:hanging="480"/>
        <w:rPr>
          <w:rFonts w:ascii="Calibri" w:hAnsi="Calibri" w:cs="Calibri"/>
        </w:rPr>
      </w:pPr>
      <w:r>
        <w:rPr>
          <w:rFonts w:ascii="Calibri" w:hAnsi="Calibri" w:cs="Calibri"/>
        </w:rPr>
        <w:t>3.</w:t>
      </w:r>
      <w:r>
        <w:rPr>
          <w:rFonts w:ascii="Calibri" w:hAnsi="Calibri" w:cs="Calibri"/>
        </w:rPr>
        <w:tab/>
        <w:t>Andrei A-Ş, Robeson MS II, Baricz A, et al (2015) Contrasting taxonomic stratification of microbial communities in two hypersaline meromictic lakes. ISME J 9:2642–2656. doi: 10.1038/ismej.2015.60</w:t>
      </w:r>
    </w:p>
    <w:p w14:paraId="3C888380" w14:textId="77777777" w:rsidR="009A6D35" w:rsidRDefault="009A6D35" w:rsidP="009A6D35">
      <w:pPr>
        <w:widowControl w:val="0"/>
        <w:tabs>
          <w:tab w:val="left" w:pos="480"/>
        </w:tabs>
        <w:autoSpaceDE w:val="0"/>
        <w:autoSpaceDN w:val="0"/>
        <w:adjustRightInd w:val="0"/>
        <w:spacing w:after="240"/>
        <w:ind w:left="480" w:hanging="480"/>
        <w:rPr>
          <w:rFonts w:ascii="Calibri" w:hAnsi="Calibri" w:cs="Calibri"/>
        </w:rPr>
      </w:pPr>
      <w:r>
        <w:rPr>
          <w:rFonts w:ascii="Calibri" w:hAnsi="Calibri" w:cs="Calibri"/>
        </w:rPr>
        <w:t>4.</w:t>
      </w:r>
      <w:r>
        <w:rPr>
          <w:rFonts w:ascii="Calibri" w:hAnsi="Calibri" w:cs="Calibri"/>
        </w:rPr>
        <w:tab/>
        <w:t>Caporaso JG, Lauber CL, Walters WA, et al (2012) Ultra-high-throughput microbial community analysis on the Illumina HiSeq and MiSeq platforms. ISME J 6:1621–1624. doi: 10.1038/ismej.2012.8</w:t>
      </w:r>
    </w:p>
    <w:p w14:paraId="5C298C88" w14:textId="77777777" w:rsidR="009A6D35" w:rsidRDefault="009A6D35" w:rsidP="009A6D35">
      <w:pPr>
        <w:widowControl w:val="0"/>
        <w:tabs>
          <w:tab w:val="left" w:pos="480"/>
        </w:tabs>
        <w:autoSpaceDE w:val="0"/>
        <w:autoSpaceDN w:val="0"/>
        <w:adjustRightInd w:val="0"/>
        <w:spacing w:after="240"/>
        <w:ind w:left="480" w:hanging="480"/>
        <w:rPr>
          <w:rFonts w:ascii="Calibri" w:hAnsi="Calibri" w:cs="Calibri"/>
        </w:rPr>
      </w:pPr>
      <w:r>
        <w:rPr>
          <w:rFonts w:ascii="Calibri" w:hAnsi="Calibri" w:cs="Calibri"/>
        </w:rPr>
        <w:t>5.</w:t>
      </w:r>
      <w:r>
        <w:rPr>
          <w:rFonts w:ascii="Calibri" w:hAnsi="Calibri" w:cs="Calibri"/>
        </w:rPr>
        <w:tab/>
        <w:t>Martin M (2011) Cutadapt removes adapter sequences from high-throughput sequencing reads. EMBnetjournal 17:pp. 10–12.</w:t>
      </w:r>
    </w:p>
    <w:p w14:paraId="41011EBD" w14:textId="77777777" w:rsidR="009A6D35" w:rsidRDefault="009A6D35" w:rsidP="009A6D35">
      <w:pPr>
        <w:widowControl w:val="0"/>
        <w:tabs>
          <w:tab w:val="left" w:pos="480"/>
        </w:tabs>
        <w:autoSpaceDE w:val="0"/>
        <w:autoSpaceDN w:val="0"/>
        <w:adjustRightInd w:val="0"/>
        <w:spacing w:after="240"/>
        <w:ind w:left="480" w:hanging="480"/>
        <w:rPr>
          <w:rFonts w:ascii="Calibri" w:hAnsi="Calibri" w:cs="Calibri"/>
        </w:rPr>
      </w:pPr>
      <w:r>
        <w:rPr>
          <w:rFonts w:ascii="Calibri" w:hAnsi="Calibri" w:cs="Calibri"/>
        </w:rPr>
        <w:t>6.</w:t>
      </w:r>
      <w:r>
        <w:rPr>
          <w:rFonts w:ascii="Calibri" w:hAnsi="Calibri" w:cs="Calibri"/>
        </w:rPr>
        <w:tab/>
        <w:t>Zeale MRK, Butlin RK, Barker GLA, et al (2011) Taxon-specific PCR for DNA barcoding arthropod prey in bat faeces. Molecular Ecology Resources 11:236–244. doi: 10.1111/j.1755-0998.2010.02920.x</w:t>
      </w:r>
    </w:p>
    <w:p w14:paraId="630510A0" w14:textId="77777777" w:rsidR="009A6D35" w:rsidRDefault="009A6D35" w:rsidP="009A6D35">
      <w:pPr>
        <w:widowControl w:val="0"/>
        <w:tabs>
          <w:tab w:val="left" w:pos="480"/>
        </w:tabs>
        <w:autoSpaceDE w:val="0"/>
        <w:autoSpaceDN w:val="0"/>
        <w:adjustRightInd w:val="0"/>
        <w:spacing w:after="240"/>
        <w:ind w:left="480" w:hanging="480"/>
        <w:rPr>
          <w:rFonts w:ascii="Calibri" w:hAnsi="Calibri" w:cs="Calibri"/>
        </w:rPr>
      </w:pPr>
      <w:r>
        <w:rPr>
          <w:rFonts w:ascii="Calibri" w:hAnsi="Calibri" w:cs="Calibri"/>
        </w:rPr>
        <w:t>7.</w:t>
      </w:r>
      <w:r>
        <w:rPr>
          <w:rFonts w:ascii="Calibri" w:hAnsi="Calibri" w:cs="Calibri"/>
        </w:rPr>
        <w:tab/>
        <w:t>Edgar RC (2010) Search and clustering orders of magnitude faster than BLAST. Bioinformatics 26:2460–2461. doi: 10.1093/bioinformatics/btq461</w:t>
      </w:r>
    </w:p>
    <w:p w14:paraId="545BAD67" w14:textId="77777777" w:rsidR="009A6D35" w:rsidRDefault="009A6D35" w:rsidP="009A6D35">
      <w:pPr>
        <w:widowControl w:val="0"/>
        <w:tabs>
          <w:tab w:val="left" w:pos="480"/>
        </w:tabs>
        <w:autoSpaceDE w:val="0"/>
        <w:autoSpaceDN w:val="0"/>
        <w:adjustRightInd w:val="0"/>
        <w:spacing w:after="240"/>
        <w:ind w:left="480" w:hanging="480"/>
        <w:rPr>
          <w:rFonts w:ascii="Calibri" w:hAnsi="Calibri" w:cs="Calibri"/>
        </w:rPr>
      </w:pPr>
      <w:r>
        <w:rPr>
          <w:rFonts w:ascii="Calibri" w:hAnsi="Calibri" w:cs="Calibri"/>
        </w:rPr>
        <w:t>8.</w:t>
      </w:r>
      <w:r>
        <w:rPr>
          <w:rFonts w:ascii="Calibri" w:hAnsi="Calibri" w:cs="Calibri"/>
        </w:rPr>
        <w:tab/>
        <w:t>Camacho C, Coulouris G, Avagyan V, et al (2009) BLAST+: architecture and applications. BMC Bioinformatics 10:421. doi: 10.1186/1471-2105-10-421</w:t>
      </w:r>
    </w:p>
    <w:p w14:paraId="5C183C1B" w14:textId="77777777" w:rsidR="009A6D35" w:rsidRDefault="009A6D35" w:rsidP="009A6D35">
      <w:pPr>
        <w:widowControl w:val="0"/>
        <w:tabs>
          <w:tab w:val="left" w:pos="480"/>
        </w:tabs>
        <w:autoSpaceDE w:val="0"/>
        <w:autoSpaceDN w:val="0"/>
        <w:adjustRightInd w:val="0"/>
        <w:spacing w:after="240"/>
        <w:ind w:left="480" w:hanging="480"/>
        <w:rPr>
          <w:rFonts w:ascii="Calibri" w:hAnsi="Calibri" w:cs="Calibri"/>
        </w:rPr>
      </w:pPr>
      <w:r>
        <w:rPr>
          <w:rFonts w:ascii="Calibri" w:hAnsi="Calibri" w:cs="Calibri"/>
        </w:rPr>
        <w:t>9.</w:t>
      </w:r>
      <w:r>
        <w:rPr>
          <w:rFonts w:ascii="Calibri" w:hAnsi="Calibri" w:cs="Calibri"/>
        </w:rPr>
        <w:tab/>
        <w:t>Altschul SF (2001) BLAST Algorithm. doi: 10.1002/9780470015902.a0005253.pub2</w:t>
      </w:r>
    </w:p>
    <w:p w14:paraId="30021E54" w14:textId="28C6C308" w:rsidR="009A6D35" w:rsidRPr="00626C57" w:rsidRDefault="009A6D35" w:rsidP="009A6D35">
      <w:pPr>
        <w:pStyle w:val="Default"/>
        <w:rPr>
          <w:rFonts w:asciiTheme="majorHAnsi" w:hAnsiTheme="majorHAnsi"/>
          <w:b/>
          <w:color w:val="auto"/>
        </w:rPr>
      </w:pPr>
      <w:r>
        <w:fldChar w:fldCharType="end"/>
      </w:r>
    </w:p>
    <w:p w14:paraId="0333B910" w14:textId="77777777" w:rsidR="00626C57" w:rsidRPr="00044987" w:rsidRDefault="00626C57" w:rsidP="006A1985">
      <w:pPr>
        <w:pStyle w:val="Default"/>
        <w:rPr>
          <w:rFonts w:asciiTheme="majorHAnsi" w:hAnsiTheme="majorHAnsi"/>
          <w:color w:val="auto"/>
        </w:rPr>
      </w:pPr>
      <w:bookmarkStart w:id="1" w:name="article1.body1.sec2.sec2.p5"/>
      <w:bookmarkEnd w:id="1"/>
    </w:p>
    <w:p w14:paraId="5FA5AD1B" w14:textId="77777777" w:rsidR="004C4E2E" w:rsidRPr="00044987" w:rsidRDefault="004C4E2E" w:rsidP="006A1985">
      <w:pPr>
        <w:pStyle w:val="Default"/>
        <w:rPr>
          <w:rFonts w:asciiTheme="majorHAnsi" w:hAnsiTheme="majorHAnsi"/>
          <w:color w:val="auto"/>
        </w:rPr>
      </w:pPr>
    </w:p>
    <w:sectPr w:rsidR="004C4E2E" w:rsidRPr="00044987" w:rsidSect="003144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87D9A"/>
    <w:multiLevelType w:val="hybridMultilevel"/>
    <w:tmpl w:val="3482D62A"/>
    <w:lvl w:ilvl="0" w:tplc="22E4EF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F7"/>
    <w:rsid w:val="00007B27"/>
    <w:rsid w:val="00044987"/>
    <w:rsid w:val="0009498E"/>
    <w:rsid w:val="000B3A01"/>
    <w:rsid w:val="000C001B"/>
    <w:rsid w:val="000C1082"/>
    <w:rsid w:val="001D3812"/>
    <w:rsid w:val="001F0DDA"/>
    <w:rsid w:val="0027292D"/>
    <w:rsid w:val="0030358D"/>
    <w:rsid w:val="00314435"/>
    <w:rsid w:val="00395BE4"/>
    <w:rsid w:val="003C32DE"/>
    <w:rsid w:val="00441F94"/>
    <w:rsid w:val="00467A1A"/>
    <w:rsid w:val="00471657"/>
    <w:rsid w:val="004C4E2E"/>
    <w:rsid w:val="0051562A"/>
    <w:rsid w:val="00622BF7"/>
    <w:rsid w:val="00626C57"/>
    <w:rsid w:val="00635257"/>
    <w:rsid w:val="006A1985"/>
    <w:rsid w:val="006D01A1"/>
    <w:rsid w:val="006D5820"/>
    <w:rsid w:val="006F2DBC"/>
    <w:rsid w:val="007562FD"/>
    <w:rsid w:val="007B3E56"/>
    <w:rsid w:val="008A423D"/>
    <w:rsid w:val="008A5CE1"/>
    <w:rsid w:val="009A6D35"/>
    <w:rsid w:val="00A1146E"/>
    <w:rsid w:val="00AC76D7"/>
    <w:rsid w:val="00C03C4B"/>
    <w:rsid w:val="00D10B35"/>
    <w:rsid w:val="00D47AB7"/>
    <w:rsid w:val="00DA1CB5"/>
    <w:rsid w:val="00DC52B5"/>
    <w:rsid w:val="00F32D7D"/>
    <w:rsid w:val="00F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BD1E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2BF7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NormalWeb">
    <w:name w:val="Normal (Web)"/>
    <w:basedOn w:val="Normal"/>
    <w:uiPriority w:val="99"/>
    <w:semiHidden/>
    <w:unhideWhenUsed/>
    <w:rsid w:val="00626C5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6C5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6C57"/>
  </w:style>
  <w:style w:type="character" w:styleId="Emphasis">
    <w:name w:val="Emphasis"/>
    <w:basedOn w:val="DefaultParagraphFont"/>
    <w:uiPriority w:val="20"/>
    <w:qFormat/>
    <w:rsid w:val="00626C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3430</Words>
  <Characters>19552</Characters>
  <Application>Microsoft Macintosh Word</Application>
  <DocSecurity>0</DocSecurity>
  <Lines>162</Lines>
  <Paragraphs>45</Paragraphs>
  <ScaleCrop>false</ScaleCrop>
  <Company/>
  <LinksUpToDate>false</LinksUpToDate>
  <CharactersWithSpaces>22937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Bledsoe,Ellen</cp:lastModifiedBy>
  <cp:revision>2</cp:revision>
  <dcterms:created xsi:type="dcterms:W3CDTF">2017-01-06T18:12:00Z</dcterms:created>
  <dcterms:modified xsi:type="dcterms:W3CDTF">2017-01-06T18:12:00Z</dcterms:modified>
</cp:coreProperties>
</file>