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91" w:rsidRPr="00600C91" w:rsidRDefault="00600C91">
      <w:pPr>
        <w:rPr>
          <w:i/>
        </w:rPr>
      </w:pPr>
      <w:r>
        <w:rPr>
          <w:i/>
        </w:rPr>
        <w:t>Background info:</w:t>
      </w:r>
    </w:p>
    <w:p w:rsidR="003451C7" w:rsidRDefault="00600C91" w:rsidP="00600C91">
      <w:pPr>
        <w:pStyle w:val="ListParagraph"/>
        <w:numPr>
          <w:ilvl w:val="0"/>
          <w:numId w:val="1"/>
        </w:numPr>
      </w:pPr>
      <w:r>
        <w:t>PP data only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 xml:space="preserve">Trying to look at whether PP survival is different in controls versus </w:t>
      </w:r>
      <w:proofErr w:type="spellStart"/>
      <w:r>
        <w:t>krat</w:t>
      </w:r>
      <w:proofErr w:type="spellEnd"/>
      <w:r>
        <w:t xml:space="preserve"> exclosures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>Currently divided into two different time chunks: before PBs enter the system and after PBs have invaded the system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 xml:space="preserve">We think PBs change how much PPs like controls vs </w:t>
      </w:r>
      <w:proofErr w:type="spellStart"/>
      <w:r>
        <w:t>krat</w:t>
      </w:r>
      <w:proofErr w:type="spellEnd"/>
      <w:r>
        <w:t xml:space="preserve"> exclosures, so I’m also interested in how the probability of transitioning between those two states might change given the </w:t>
      </w:r>
      <w:proofErr w:type="gramStart"/>
      <w:r>
        <w:t>two time</w:t>
      </w:r>
      <w:proofErr w:type="gramEnd"/>
      <w:r>
        <w:t xml:space="preserve"> chunks</w:t>
      </w:r>
    </w:p>
    <w:p w:rsidR="00600C91" w:rsidRDefault="00600C91" w:rsidP="00600C91">
      <w:pPr>
        <w:pStyle w:val="ListParagraph"/>
        <w:numPr>
          <w:ilvl w:val="0"/>
          <w:numId w:val="1"/>
        </w:numPr>
      </w:pPr>
      <w:r>
        <w:t>My model is written as time independent, with time being included only in terms of the data being separated into two chunks</w:t>
      </w:r>
    </w:p>
    <w:p w:rsidR="00C44463" w:rsidRDefault="00C44463" w:rsidP="00C44463">
      <w:pPr>
        <w:pStyle w:val="ListParagraph"/>
        <w:numPr>
          <w:ilvl w:val="1"/>
          <w:numId w:val="1"/>
        </w:numPr>
      </w:pPr>
      <w:r>
        <w:t>Basically, if I include time in the model, it explodes</w:t>
      </w:r>
    </w:p>
    <w:p w:rsidR="00600C91" w:rsidRDefault="00600C91"/>
    <w:p w:rsidR="00600C91" w:rsidRPr="00600C91" w:rsidRDefault="00600C91">
      <w:pPr>
        <w:rPr>
          <w:i/>
        </w:rPr>
      </w:pPr>
      <w:r>
        <w:rPr>
          <w:i/>
        </w:rPr>
        <w:t>Parameters</w:t>
      </w:r>
      <w:r w:rsidRPr="00600C91">
        <w:rPr>
          <w:i/>
        </w:rPr>
        <w:t xml:space="preserve"> I want:</w:t>
      </w:r>
    </w:p>
    <w:p w:rsidR="00600C91" w:rsidRDefault="00600C91">
      <w:r>
        <w:t>Survival in state A (control plots)</w:t>
      </w:r>
    </w:p>
    <w:p w:rsidR="00600C91" w:rsidRDefault="00600C91">
      <w:r>
        <w:t>Survival in state B (</w:t>
      </w:r>
      <w:proofErr w:type="spellStart"/>
      <w:r>
        <w:t>krat</w:t>
      </w:r>
      <w:proofErr w:type="spellEnd"/>
      <w:r>
        <w:t xml:space="preserve"> exclosures)</w:t>
      </w:r>
    </w:p>
    <w:p w:rsidR="00600C91" w:rsidRDefault="00600C91">
      <w:r>
        <w:t>Probability of transitioning from A -&gt; B</w:t>
      </w:r>
    </w:p>
    <w:p w:rsidR="00600C91" w:rsidRDefault="00600C91">
      <w:r>
        <w:t>Probability of transitioning from B -&gt; A</w:t>
      </w:r>
    </w:p>
    <w:p w:rsidR="00600C91" w:rsidRDefault="00600C91"/>
    <w:p w:rsidR="00600C91" w:rsidRPr="00600C91" w:rsidRDefault="00C44463">
      <w:pPr>
        <w:rPr>
          <w:i/>
        </w:rPr>
      </w:pPr>
      <w:r>
        <w:rPr>
          <w:i/>
        </w:rPr>
        <w:t>Additional parameters</w:t>
      </w:r>
      <w:r w:rsidR="00600C91" w:rsidRPr="00600C91">
        <w:rPr>
          <w:i/>
        </w:rPr>
        <w:t xml:space="preserve"> currently included that I don’t need:</w:t>
      </w:r>
    </w:p>
    <w:p w:rsidR="00600C91" w:rsidRDefault="00600C91">
      <w:r>
        <w:t>Survival in state C (full removal plot)</w:t>
      </w:r>
    </w:p>
    <w:p w:rsidR="00600C91" w:rsidRDefault="00600C91">
      <w:r>
        <w:t>Probability of transitioning from A -&gt; C</w:t>
      </w:r>
    </w:p>
    <w:p w:rsidR="00600C91" w:rsidRDefault="00600C91">
      <w:r>
        <w:t>Probability of transitioning from B -&gt; C</w:t>
      </w:r>
    </w:p>
    <w:p w:rsidR="00600C91" w:rsidRDefault="00600C91">
      <w:r>
        <w:t>Probability of transitioning from C -&gt; A</w:t>
      </w:r>
    </w:p>
    <w:p w:rsidR="00600C91" w:rsidRDefault="00600C91">
      <w:r>
        <w:t>Probability of transitioning from C -&gt; B</w:t>
      </w:r>
    </w:p>
    <w:p w:rsidR="00600C91" w:rsidRDefault="00600C91"/>
    <w:p w:rsidR="00600C91" w:rsidRDefault="00600C91">
      <w:pPr>
        <w:rPr>
          <w:i/>
        </w:rPr>
      </w:pPr>
      <w:r>
        <w:rPr>
          <w:i/>
        </w:rPr>
        <w:t>Current code:</w:t>
      </w:r>
    </w:p>
    <w:p w:rsidR="00C350D9" w:rsidRPr="00C350D9" w:rsidRDefault="00C350D9">
      <w:r>
        <w:t>See attached</w:t>
      </w:r>
    </w:p>
    <w:p w:rsidR="00600C91" w:rsidRDefault="00600C91">
      <w:pPr>
        <w:rPr>
          <w:b/>
          <w:i/>
        </w:rPr>
      </w:pPr>
    </w:p>
    <w:tbl>
      <w:tblPr>
        <w:tblStyle w:val="TableGrid"/>
        <w:tblW w:w="873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440"/>
        <w:gridCol w:w="1440"/>
        <w:gridCol w:w="2070"/>
        <w:gridCol w:w="2070"/>
      </w:tblGrid>
      <w:tr w:rsidR="006A1AA4" w:rsidRPr="00904F52" w:rsidTr="00C92D91">
        <w:trPr>
          <w:trHeight w:val="70"/>
        </w:trPr>
        <w:tc>
          <w:tcPr>
            <w:tcW w:w="8730" w:type="dxa"/>
            <w:gridSpan w:val="5"/>
            <w:tcBorders>
              <w:bottom w:val="single" w:sz="4" w:space="0" w:color="auto"/>
            </w:tcBorders>
          </w:tcPr>
          <w:p w:rsidR="006A1AA4" w:rsidRPr="00667A04" w:rsidRDefault="006A1AA4" w:rsidP="00C92D9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1. Summary of </w:t>
            </w:r>
            <w:proofErr w:type="spellStart"/>
            <w:r>
              <w:rPr>
                <w:sz w:val="20"/>
                <w:szCs w:val="20"/>
              </w:rPr>
              <w:t>RMark</w:t>
            </w:r>
            <w:proofErr w:type="spellEnd"/>
            <w:r>
              <w:rPr>
                <w:sz w:val="20"/>
                <w:szCs w:val="20"/>
              </w:rPr>
              <w:t xml:space="preserve"> population-level analyses for </w:t>
            </w:r>
            <w:r>
              <w:rPr>
                <w:i/>
                <w:sz w:val="20"/>
                <w:szCs w:val="20"/>
              </w:rPr>
              <w:t xml:space="preserve">C. </w:t>
            </w:r>
            <w:proofErr w:type="spellStart"/>
            <w:r>
              <w:rPr>
                <w:i/>
                <w:sz w:val="20"/>
                <w:szCs w:val="20"/>
              </w:rPr>
              <w:t>penicillatus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before and after </w:t>
            </w:r>
            <w:r>
              <w:rPr>
                <w:i/>
                <w:sz w:val="20"/>
                <w:szCs w:val="20"/>
              </w:rPr>
              <w:t xml:space="preserve">C. </w:t>
            </w:r>
            <w:proofErr w:type="spellStart"/>
            <w:r>
              <w:rPr>
                <w:i/>
                <w:sz w:val="20"/>
                <w:szCs w:val="20"/>
              </w:rPr>
              <w:t>baileyi’s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full infiltration into the system. Apparent survival is per treatment type and transition probability is the probability of moving from a given treatment type to the other (pre-infiltration: </w:t>
            </w:r>
            <w:r>
              <w:rPr>
                <w:i/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 xml:space="preserve">= 458; post-infiltration: </w:t>
            </w:r>
            <w:r>
              <w:rPr>
                <w:i/>
                <w:sz w:val="20"/>
                <w:szCs w:val="20"/>
              </w:rPr>
              <w:t xml:space="preserve">N </w:t>
            </w:r>
            <w:r>
              <w:rPr>
                <w:sz w:val="20"/>
                <w:szCs w:val="20"/>
              </w:rPr>
              <w:t>= 4895).</w:t>
            </w:r>
          </w:p>
          <w:p w:rsidR="006A1AA4" w:rsidRPr="00904F52" w:rsidRDefault="006A1AA4" w:rsidP="00C92D91">
            <w:pPr>
              <w:rPr>
                <w:b/>
                <w:sz w:val="8"/>
                <w:szCs w:val="8"/>
              </w:rPr>
            </w:pPr>
          </w:p>
        </w:tc>
      </w:tr>
      <w:tr w:rsidR="006A1AA4" w:rsidRPr="006A33CE" w:rsidTr="00C92D91">
        <w:trPr>
          <w:trHeight w:val="70"/>
        </w:trPr>
        <w:tc>
          <w:tcPr>
            <w:tcW w:w="1710" w:type="dxa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6A1AA4" w:rsidTr="00C92D91">
        <w:trPr>
          <w:trHeight w:val="162"/>
        </w:trPr>
        <w:tc>
          <w:tcPr>
            <w:tcW w:w="1710" w:type="dxa"/>
          </w:tcPr>
          <w:p w:rsidR="006A1AA4" w:rsidRPr="00691B5A" w:rsidRDefault="006A1AA4" w:rsidP="00C92D91">
            <w:pPr>
              <w:jc w:val="center"/>
              <w:rPr>
                <w:b/>
              </w:rPr>
            </w:pPr>
            <w:r>
              <w:rPr>
                <w:b/>
              </w:rPr>
              <w:t>Time Period</w:t>
            </w:r>
          </w:p>
        </w:tc>
        <w:tc>
          <w:tcPr>
            <w:tcW w:w="2880" w:type="dxa"/>
            <w:gridSpan w:val="2"/>
          </w:tcPr>
          <w:p w:rsidR="006A1AA4" w:rsidRPr="008B6CF2" w:rsidRDefault="006A1AA4" w:rsidP="00C92D9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Apparent </w:t>
            </w:r>
            <w:r w:rsidRPr="008B6CF2">
              <w:rPr>
                <w:b/>
                <w:u w:val="single"/>
              </w:rPr>
              <w:t xml:space="preserve">Survival </w:t>
            </w:r>
            <w:r w:rsidRPr="003B1BF8">
              <w:rPr>
                <w:b/>
                <w:i/>
                <w:u w:val="single"/>
              </w:rPr>
              <w:t>(SE)</w:t>
            </w:r>
          </w:p>
        </w:tc>
        <w:tc>
          <w:tcPr>
            <w:tcW w:w="4140" w:type="dxa"/>
            <w:gridSpan w:val="2"/>
          </w:tcPr>
          <w:p w:rsidR="006A1AA4" w:rsidRPr="008B6CF2" w:rsidRDefault="006A1AA4" w:rsidP="00C92D91">
            <w:pPr>
              <w:jc w:val="center"/>
              <w:rPr>
                <w:u w:val="single"/>
              </w:rPr>
            </w:pPr>
            <w:r w:rsidRPr="008B6CF2">
              <w:rPr>
                <w:b/>
                <w:u w:val="single"/>
              </w:rPr>
              <w:t xml:space="preserve">Transition Probability </w:t>
            </w:r>
            <w:r w:rsidRPr="003B1BF8">
              <w:rPr>
                <w:b/>
                <w:i/>
                <w:u w:val="single"/>
              </w:rPr>
              <w:t>(SE)</w:t>
            </w:r>
          </w:p>
        </w:tc>
      </w:tr>
      <w:tr w:rsidR="006A1AA4" w:rsidRPr="006A33CE" w:rsidTr="00C92D91">
        <w:trPr>
          <w:trHeight w:val="109"/>
        </w:trPr>
        <w:tc>
          <w:tcPr>
            <w:tcW w:w="1710" w:type="dxa"/>
          </w:tcPr>
          <w:p w:rsidR="006A1AA4" w:rsidRPr="006A33CE" w:rsidRDefault="006A1AA4" w:rsidP="00C92D91">
            <w:pPr>
              <w:rPr>
                <w:sz w:val="8"/>
                <w:szCs w:val="8"/>
              </w:rPr>
            </w:pPr>
          </w:p>
        </w:tc>
        <w:tc>
          <w:tcPr>
            <w:tcW w:w="1440" w:type="dxa"/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440" w:type="dxa"/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</w:tr>
      <w:tr w:rsidR="006A1AA4" w:rsidTr="00C92D91">
        <w:trPr>
          <w:trHeight w:val="297"/>
        </w:trPr>
        <w:tc>
          <w:tcPr>
            <w:tcW w:w="1710" w:type="dxa"/>
            <w:tcBorders>
              <w:bottom w:val="single" w:sz="4" w:space="0" w:color="auto"/>
            </w:tcBorders>
          </w:tcPr>
          <w:p w:rsidR="006A1AA4" w:rsidRDefault="006A1AA4" w:rsidP="00C92D91"/>
        </w:tc>
        <w:tc>
          <w:tcPr>
            <w:tcW w:w="1440" w:type="dxa"/>
            <w:tcBorders>
              <w:bottom w:val="single" w:sz="4" w:space="0" w:color="auto"/>
            </w:tcBorders>
          </w:tcPr>
          <w:p w:rsidR="006A1AA4" w:rsidRPr="003B1BF8" w:rsidRDefault="006A1AA4" w:rsidP="00C92D91">
            <w:pPr>
              <w:jc w:val="center"/>
              <w:rPr>
                <w:b/>
                <w:i/>
              </w:rPr>
            </w:pPr>
            <w:r w:rsidRPr="003B1BF8">
              <w:rPr>
                <w:b/>
                <w:i/>
              </w:rPr>
              <w:t>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1AA4" w:rsidRPr="003B1BF8" w:rsidRDefault="006A1AA4" w:rsidP="00C92D91">
            <w:pPr>
              <w:jc w:val="center"/>
              <w:rPr>
                <w:b/>
                <w:i/>
              </w:rPr>
            </w:pPr>
            <w:r w:rsidRPr="003B1BF8">
              <w:rPr>
                <w:b/>
                <w:i/>
              </w:rPr>
              <w:t>Exclosure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6A1AA4" w:rsidRPr="003B1BF8" w:rsidRDefault="006A1AA4" w:rsidP="00C92D91">
            <w:pPr>
              <w:jc w:val="center"/>
              <w:rPr>
                <w:b/>
                <w:i/>
              </w:rPr>
            </w:pPr>
            <w:r w:rsidRPr="003B1BF8">
              <w:rPr>
                <w:b/>
                <w:i/>
              </w:rPr>
              <w:t>Control to Exclosure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6A1AA4" w:rsidRPr="003B1BF8" w:rsidRDefault="006A1AA4" w:rsidP="00C92D91">
            <w:pPr>
              <w:jc w:val="center"/>
              <w:rPr>
                <w:b/>
                <w:i/>
              </w:rPr>
            </w:pPr>
            <w:r w:rsidRPr="003B1BF8">
              <w:rPr>
                <w:b/>
                <w:i/>
              </w:rPr>
              <w:t>Exclosure to Control</w:t>
            </w:r>
          </w:p>
        </w:tc>
      </w:tr>
      <w:tr w:rsidR="006A1AA4" w:rsidTr="00C92D91">
        <w:tc>
          <w:tcPr>
            <w:tcW w:w="1710" w:type="dxa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i/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</w:tr>
      <w:tr w:rsidR="006A1AA4" w:rsidTr="00C92D91">
        <w:tc>
          <w:tcPr>
            <w:tcW w:w="1710" w:type="dxa"/>
          </w:tcPr>
          <w:p w:rsidR="006A1AA4" w:rsidRPr="003B1BF8" w:rsidRDefault="006A1AA4" w:rsidP="00C92D91">
            <w:pPr>
              <w:jc w:val="center"/>
              <w:rPr>
                <w:b/>
                <w:i/>
              </w:rPr>
            </w:pPr>
            <w:r w:rsidRPr="003B1BF8">
              <w:rPr>
                <w:b/>
                <w:i/>
              </w:rPr>
              <w:t>Pre-</w:t>
            </w:r>
            <w:r>
              <w:rPr>
                <w:b/>
                <w:i/>
              </w:rPr>
              <w:t>infiltration</w:t>
            </w:r>
          </w:p>
        </w:tc>
        <w:tc>
          <w:tcPr>
            <w:tcW w:w="1440" w:type="dxa"/>
          </w:tcPr>
          <w:p w:rsidR="006A1AA4" w:rsidRDefault="006A1AA4" w:rsidP="00C92D91">
            <w:pPr>
              <w:jc w:val="center"/>
            </w:pPr>
            <w:r>
              <w:t xml:space="preserve">0.842 </w:t>
            </w:r>
            <w:r w:rsidRPr="003B1BF8">
              <w:rPr>
                <w:i/>
              </w:rPr>
              <w:t>(0.009)</w:t>
            </w:r>
          </w:p>
        </w:tc>
        <w:tc>
          <w:tcPr>
            <w:tcW w:w="1440" w:type="dxa"/>
          </w:tcPr>
          <w:p w:rsidR="006A1AA4" w:rsidRDefault="006A1AA4" w:rsidP="00C92D91">
            <w:pPr>
              <w:jc w:val="center"/>
            </w:pPr>
            <w:r>
              <w:t xml:space="preserve">0.853 </w:t>
            </w:r>
            <w:r w:rsidRPr="003B1BF8">
              <w:rPr>
                <w:i/>
              </w:rPr>
              <w:t>(0.008)</w:t>
            </w:r>
          </w:p>
        </w:tc>
        <w:tc>
          <w:tcPr>
            <w:tcW w:w="2070" w:type="dxa"/>
          </w:tcPr>
          <w:p w:rsidR="006A1AA4" w:rsidRDefault="006A1AA4" w:rsidP="00C92D91">
            <w:pPr>
              <w:jc w:val="center"/>
            </w:pPr>
            <w:r>
              <w:t xml:space="preserve">0.028 </w:t>
            </w:r>
            <w:r w:rsidRPr="003B1BF8">
              <w:rPr>
                <w:i/>
              </w:rPr>
              <w:t>(0.006)</w:t>
            </w:r>
          </w:p>
        </w:tc>
        <w:tc>
          <w:tcPr>
            <w:tcW w:w="2070" w:type="dxa"/>
          </w:tcPr>
          <w:p w:rsidR="006A1AA4" w:rsidRDefault="006A1AA4" w:rsidP="00C92D91">
            <w:pPr>
              <w:jc w:val="center"/>
            </w:pPr>
            <w:r>
              <w:t xml:space="preserve">0.037 </w:t>
            </w:r>
            <w:r w:rsidRPr="003B1BF8">
              <w:rPr>
                <w:i/>
              </w:rPr>
              <w:t>(0.006)</w:t>
            </w:r>
          </w:p>
        </w:tc>
      </w:tr>
      <w:tr w:rsidR="006A1AA4" w:rsidTr="00C92D91">
        <w:tc>
          <w:tcPr>
            <w:tcW w:w="1710" w:type="dxa"/>
          </w:tcPr>
          <w:p w:rsidR="006A1AA4" w:rsidRPr="003B1BF8" w:rsidRDefault="006A1AA4" w:rsidP="00C92D9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Post-infiltration</w:t>
            </w:r>
          </w:p>
        </w:tc>
        <w:tc>
          <w:tcPr>
            <w:tcW w:w="1440" w:type="dxa"/>
          </w:tcPr>
          <w:p w:rsidR="006A1AA4" w:rsidRDefault="006A1AA4" w:rsidP="00C92D91">
            <w:pPr>
              <w:jc w:val="center"/>
            </w:pPr>
            <w:r>
              <w:t xml:space="preserve">0.821 </w:t>
            </w:r>
            <w:r w:rsidRPr="003B1BF8">
              <w:rPr>
                <w:i/>
              </w:rPr>
              <w:t>(0.004)</w:t>
            </w:r>
          </w:p>
        </w:tc>
        <w:tc>
          <w:tcPr>
            <w:tcW w:w="1440" w:type="dxa"/>
          </w:tcPr>
          <w:p w:rsidR="006A1AA4" w:rsidRDefault="006A1AA4" w:rsidP="00C92D91">
            <w:pPr>
              <w:jc w:val="center"/>
            </w:pPr>
            <w:r>
              <w:t xml:space="preserve">0.832 </w:t>
            </w:r>
            <w:r w:rsidRPr="003B1BF8">
              <w:rPr>
                <w:i/>
              </w:rPr>
              <w:t>(0.005)</w:t>
            </w:r>
          </w:p>
        </w:tc>
        <w:tc>
          <w:tcPr>
            <w:tcW w:w="2070" w:type="dxa"/>
          </w:tcPr>
          <w:p w:rsidR="006A1AA4" w:rsidRDefault="006A1AA4" w:rsidP="00C92D91">
            <w:pPr>
              <w:jc w:val="center"/>
            </w:pPr>
            <w:r>
              <w:t xml:space="preserve">0.012 </w:t>
            </w:r>
            <w:r w:rsidRPr="003B1BF8">
              <w:rPr>
                <w:i/>
              </w:rPr>
              <w:t>(0.001)</w:t>
            </w:r>
          </w:p>
        </w:tc>
        <w:tc>
          <w:tcPr>
            <w:tcW w:w="2070" w:type="dxa"/>
          </w:tcPr>
          <w:p w:rsidR="006A1AA4" w:rsidRDefault="006A1AA4" w:rsidP="00C92D91">
            <w:pPr>
              <w:jc w:val="center"/>
            </w:pPr>
            <w:r>
              <w:t xml:space="preserve">0.016 </w:t>
            </w:r>
            <w:r w:rsidRPr="003B1BF8">
              <w:rPr>
                <w:i/>
              </w:rPr>
              <w:t>(0.002)</w:t>
            </w:r>
          </w:p>
        </w:tc>
      </w:tr>
      <w:tr w:rsidR="006A1AA4" w:rsidTr="00C92D91">
        <w:tc>
          <w:tcPr>
            <w:tcW w:w="1710" w:type="dxa"/>
            <w:tcBorders>
              <w:bottom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i/>
                <w:sz w:val="8"/>
                <w:szCs w:val="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6A1AA4" w:rsidRPr="006A33CE" w:rsidRDefault="006A1AA4" w:rsidP="00C92D91">
            <w:pPr>
              <w:jc w:val="center"/>
              <w:rPr>
                <w:sz w:val="8"/>
                <w:szCs w:val="8"/>
              </w:rPr>
            </w:pPr>
          </w:p>
        </w:tc>
      </w:tr>
    </w:tbl>
    <w:p w:rsidR="006A1AA4" w:rsidRPr="006A1AA4" w:rsidRDefault="006A1AA4">
      <w:pPr>
        <w:rPr>
          <w:b/>
        </w:rPr>
      </w:pPr>
      <w:bookmarkStart w:id="0" w:name="_GoBack"/>
      <w:bookmarkEnd w:id="0"/>
    </w:p>
    <w:sectPr w:rsidR="006A1AA4" w:rsidRPr="006A1AA4" w:rsidSect="00C3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514B8"/>
    <w:multiLevelType w:val="hybridMultilevel"/>
    <w:tmpl w:val="F56CC842"/>
    <w:lvl w:ilvl="0" w:tplc="CBD8AD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1"/>
    <w:rsid w:val="000302EC"/>
    <w:rsid w:val="00600C91"/>
    <w:rsid w:val="006A1AA4"/>
    <w:rsid w:val="0086276D"/>
    <w:rsid w:val="008B3647"/>
    <w:rsid w:val="00C3019A"/>
    <w:rsid w:val="00C350D9"/>
    <w:rsid w:val="00C4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011B1"/>
  <w14:defaultImageDpi w14:val="32767"/>
  <w15:chartTrackingRefBased/>
  <w15:docId w15:val="{61F62585-F229-F047-AEC1-53BE181B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91"/>
    <w:pPr>
      <w:ind w:left="720"/>
      <w:contextualSpacing/>
    </w:pPr>
  </w:style>
  <w:style w:type="table" w:styleId="TableGrid">
    <w:name w:val="Table Grid"/>
    <w:basedOn w:val="TableNormal"/>
    <w:uiPriority w:val="39"/>
    <w:rsid w:val="006A1AA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2018-03-13T18:32:00Z</dcterms:created>
  <dcterms:modified xsi:type="dcterms:W3CDTF">2018-05-23T19:47:00Z</dcterms:modified>
</cp:coreProperties>
</file>