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Arial" w:cs="Arial" w:eastAsia="Arial" w:hAnsi="Arial"/>
          <w:b/>
          <w:bCs/>
          <w:color w:val="1F3864"/>
          <w:sz w:val="16"/>
          <w:szCs w:val="16"/>
        </w:rPr>
        <w:t xml:space="preserve">DEITEMEYER BROTHERS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Addition Site-Visit Intake</w:t>
      </w:r>
    </w:p>
    <w:p>
      <w:pPr>
        <w:spacing w:after="100" w:before="0"/>
      </w:pPr>
      <w:r>
        <w:rPr>
          <w:rFonts w:ascii="Arial" w:cs="Arial" w:eastAsia="Arial" w:hAnsi="Arial"/>
          <w:color w:val="404040"/>
          <w:sz w:val="17"/>
          <w:szCs w:val="17"/>
        </w:rPr>
        <w:t xml:space="preserve">Fill this in at the site visit. Every number feeds the addition ballpark in JobTread, which prices Good, Better and Best at once. Write 0 when something does not apply; do not leave it blank. A bathroom or kitchen inside the addition also gets that room's intake sheet.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Job #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Customer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Date of visit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Sales rep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5760"/>
            <w:gridSpan w:val="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Property address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Photos uploaded to CompanyCam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☐ Yes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Type: room / sunroom / garage / other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1  Does this addition need the exception track?</w:t>
      </w:r>
    </w:p>
    <w:p>
      <w:pPr>
        <w:spacing w:after="60" w:before="0"/>
      </w:pPr>
      <w:r>
        <w:rPr>
          <w:rFonts w:ascii="Arial" w:cs="Arial" w:eastAsia="Arial" w:hAnsi="Arial"/>
          <w:color w:val="404040"/>
          <w:sz w:val="16"/>
          <w:szCs w:val="16"/>
        </w:rPr>
        <w:t xml:space="preserve">Every addition goes on to the Design &amp; Pricing Agreement after the budget range: it has a new foundation and a roof tie-in. If any answer below is Yes, flag it for the CGM: the DPA is quoted individually and the contract carries the design-to-budget clause (proposal §3.4).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0"/>
        <w:gridCol w:w="1500"/>
        <w:gridCol w:w="1500"/>
      </w:tblGrid>
      <w:t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Does any of this apply?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Yes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Second storey over existing rooms, or the house roof must be re-framed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Slope, fill, poor soil, or the footprint is near a property line or easement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utility is in the footprint: gas or electric meter, sewer lateral, septic or well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electrical panel or HVAC system is too small to take the addition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customer wants a design we have not built before (unusual roof, large spans, specialty roofing)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2  Size and shape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Footprint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 ft wide × ___ ft deep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Width along the house wall (for a detached building, the front wall), then depth out from the house. Outside faces of the new walls.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Width}  {Addition Depth}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Storeys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1   ☐ 2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Finished floors on the new footprint.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Stories}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Wall height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 ft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Per storey. 8 for most rooms; 9–10 for garages.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Wall Height}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Attached or detached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Attached (0)   ☐ Detached (1)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Detached = a stand-alone building with four new walls, such as a garage.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Detached}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3  Foundation and site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Foundation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Crawl   ☐ Slab   ☐ Basement   ☐ Piers: 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Tick one; it is 1 and the others 0. Slab = footed slab with a stem wall. For piers, write the number of posts.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Crawl Space}  {Addition Slab}  {Addition Basement}  {Addition Piers}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DB digs or grades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Yes (1)   ☐ No (0)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Tight access, slope or drainage that means DB brings an excavator. Most concrete subs include the digging.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Site Excavation}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Structure torn down first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 SF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Existing porch, deck, sunroom or room removed before building. 0 if none.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Structure Removed}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Utility trench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 ft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Detached buildings only: distance from the house panel to the new building.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Utility Trench}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Dumpster loads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 for most additions; 2–3 with a tear-down.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Dumpster Loads}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Service zone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1  ☐ 2  ☐ 3  ☐ Ext.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From the job's Service Zone in JobTread. Zone 1 adds no travel. Extended (over 50 mi): enter 4 and flag it.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Service Zone}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Permit jurisdiction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City / township: __________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Where the permit is pulled. The estimator enters the fee.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Permit Fee}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4  Roof and exterior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Roof tie-in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None  ☐ Simple  ☐ Valley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None = 0 (detached). Simple = 1: shed or gable roof against the house. Valley = 2: cross-gable or valley into the house roof.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Roof Tie-In}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House siding to match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 squares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Squares of the house's own siding that must be replaced so the addition matches (100 SF = 1 square). 0 if it will blend.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Extra Siding Squares}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Exterior today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Vinyl / Wood / Brick / Stone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Circle one. Brick or stone to match is priced by hand; flag it in notes.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5  Windows and doors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Windows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windows in the addition.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Windows}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Entry and patio doors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Entry ___   Patio 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Entry or service doors; sliding or hinged patio doors.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Exterior Doors}  {Addition Patio Doors}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Garage and interior doors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Garage ___   Interior 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Overhead garage doors; interior and closet doors.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Garage Doors}  {Addition Interior Doors}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Openings into the house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Doorways or wider openings cut into the existing house wall, each with a header.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Wall Openings}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6  Inside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Wired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Yes (1)   ☐ No (0)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Outlets, lights and switches. No = shell only.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Electrical}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Insulated and drywalled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Yes (1)   ☐ No (0)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Insulated, drywalled and painted. Yes for rooms and finished garages; No for a shell or three-season porch.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Drywall}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Living space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Yes (1)   ☐ No (0)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Flooring, trim and finished-room coordination. No for a garage, porch or shell.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Living Space}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Plumbing fixtures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Fixtures that need new drain and supply run into the addition. Fill in the bathroom or kitchen sheet for their finishes.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Plumbing Fixtures}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Heating and cooling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None  ☐ Extend  ☐ New unit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Extend = existing ductwork runs into the addition. New unit = mini-split or dedicated system. Tick one; it is 1.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{Addition HVAC Extend}  {Addition HVAC New Unit}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Panel and HVAC today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Panel ___ A   Furnace age 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 the estimator; not a formula input. Photograph both labels.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7  What the customer wants</w:t>
      </w:r>
    </w:p>
    <w:p>
      <w:pPr>
        <w:spacing w:after="60" w:before="0"/>
      </w:pPr>
      <w:r>
        <w:rPr>
          <w:rFonts w:ascii="Arial" w:cs="Arial" w:eastAsia="Arial" w:hAnsi="Arial"/>
          <w:color w:val="404040"/>
          <w:sz w:val="16"/>
          <w:szCs w:val="16"/>
        </w:rPr>
        <w:t xml:space="preserve">Tick the level the customer leans toward. The ballpark shows all three, but this tells the estimator which one to lead with.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40"/>
        <w:gridCol w:w="3340"/>
        <w:gridCol w:w="3340"/>
      </w:tblGrid>
      <w:t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☐  Good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☐  Better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☐  Best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Roof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Architectural shingle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Upgraded shingle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Standing-seam metal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Siding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Standard vinyl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Premium vinyl lap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Vinyl shake or board and batten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Windows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Vinyl double-hung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Upgraded vinyl or casement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Premium: fiberglass or wood-clad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Patio door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Vinyl slider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Hinged patio door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Premium patio door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Floor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Standard LVP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Upgraded LVP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Engineered hardwood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0"/>
        <w:gridCol w:w="3840"/>
        <w:gridCol w:w="3840"/>
      </w:tblGrid>
      <w:tr>
        <w:trPr>
          <w:cantSplit/>
        </w:trPr>
        <w:tc>
          <w:tcPr>
            <w:tcW w:type="dxa" w:w="3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Budget the customer mentioned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$</w:t>
            </w:r>
          </w:p>
        </w:tc>
        <w:tc>
          <w:tcPr>
            <w:tcW w:type="dxa" w:w="3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Hoped-for start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3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Decision-makers present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☐ All   ☐ Not all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8  Photos and notes</w:t>
      </w:r>
    </w:p>
    <w:p>
      <w:pPr>
        <w:spacing w:after="60" w:before="0"/>
      </w:pPr>
      <w:r>
        <w:rPr>
          <w:rFonts w:ascii="Arial" w:cs="Arial" w:eastAsia="Arial" w:hAnsi="Arial"/>
          <w:sz w:val="17"/>
          <w:szCs w:val="17"/>
        </w:rPr>
        <w:t xml:space="preserve">☐ Each side of the house where the addition goes   ☐ Roof line where it ties in   ☐ Ground and grade in the footprint   ☐ Siding close-up   ☐ Electrical panel and label   ☐ Furnace and AC labels   ☐ Access for a concrete truck</w:t>
      </w:r>
    </w:p>
    <w:p>
      <w:pPr>
        <w:spacing w:after="0" w:before="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Must-haves, concerns, anything unusual: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20"/>
      </w:tblGrid>
      <w:tr>
        <w:trPr>
          <w:trHeight w:val="380" w:hRule="atLeast"/>
        </w:trPr>
        <w:tc>
          <w:tcPr>
            <w:tcW w:type="dxa" w:w="11520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11520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11520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</w:tbl>
    <w:sectPr>
      <w:footerReference w:type="default" r:id="rId7"/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66666"/>
        <w:sz w:val="14"/>
        <w:szCs w:val="14"/>
      </w:rPr>
      <w:t xml:space="preserve">DRAFT 27 Sep 2026 · After the visit, enter each value into the job’s JobTread parameters, then add the "BALLPARK — Addition" cost group.   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of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2026-09-28T12:19:10.563Z</dcterms:created>
  <dcterms:modified xsi:type="dcterms:W3CDTF">2026-09-28T12:19:10.563Z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