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8E8A9" w14:textId="6F24B1FD" w:rsidR="00050D33" w:rsidRDefault="00050D33">
      <w:r>
        <w:t>Creating the Panel Figures:</w:t>
      </w:r>
    </w:p>
    <w:p w14:paraId="7121EF63" w14:textId="77777777" w:rsidR="00050D33" w:rsidRDefault="00050D33"/>
    <w:p w14:paraId="43D2D8FF" w14:textId="795D3718" w:rsidR="00050D33" w:rsidRPr="001E7449" w:rsidRDefault="00050D33">
      <w:pPr>
        <w:rPr>
          <w:u w:val="single"/>
        </w:rPr>
      </w:pPr>
      <w:r w:rsidRPr="001E7449">
        <w:rPr>
          <w:u w:val="single"/>
        </w:rPr>
        <w:t xml:space="preserve">Step 1) Running the </w:t>
      </w:r>
      <w:r w:rsidRPr="001E7449">
        <w:rPr>
          <w:i/>
          <w:iCs/>
          <w:u w:val="single"/>
        </w:rPr>
        <w:t>n</w:t>
      </w:r>
      <w:r w:rsidRPr="001E7449">
        <w:rPr>
          <w:u w:val="single"/>
        </w:rPr>
        <w:t xml:space="preserve">-sub-epidemic and spatial-wave </w:t>
      </w:r>
      <w:proofErr w:type="gramStart"/>
      <w:r w:rsidRPr="001E7449">
        <w:rPr>
          <w:u w:val="single"/>
        </w:rPr>
        <w:t>frameworks</w:t>
      </w:r>
      <w:proofErr w:type="gramEnd"/>
      <w:r w:rsidRPr="001E7449">
        <w:rPr>
          <w:u w:val="single"/>
        </w:rPr>
        <w:t xml:space="preserve"> </w:t>
      </w:r>
    </w:p>
    <w:p w14:paraId="38626C77" w14:textId="01BBAF6B" w:rsidR="00050D33" w:rsidRDefault="00050D33">
      <w:r>
        <w:t xml:space="preserve">Prior to producing the panel figures, make sure you have run all the spatial-wave and </w:t>
      </w:r>
      <w:r w:rsidRPr="00050D33">
        <w:rPr>
          <w:i/>
          <w:iCs/>
        </w:rPr>
        <w:t>n</w:t>
      </w:r>
      <w:r>
        <w:t>-sub-epidemic forecasts. Once the forecast files have been conducted, please move to Step 2.</w:t>
      </w:r>
    </w:p>
    <w:p w14:paraId="0A36C635" w14:textId="5EBA234A" w:rsidR="00050D33" w:rsidRPr="001E7449" w:rsidRDefault="00050D33">
      <w:pPr>
        <w:rPr>
          <w:u w:val="single"/>
        </w:rPr>
      </w:pPr>
      <w:r w:rsidRPr="001E7449">
        <w:rPr>
          <w:u w:val="single"/>
        </w:rPr>
        <w:t xml:space="preserve">Step 2) Formatting and renaming the forecast </w:t>
      </w:r>
      <w:proofErr w:type="gramStart"/>
      <w:r w:rsidRPr="001E7449">
        <w:rPr>
          <w:u w:val="single"/>
        </w:rPr>
        <w:t>files</w:t>
      </w:r>
      <w:proofErr w:type="gramEnd"/>
    </w:p>
    <w:p w14:paraId="6B825E57" w14:textId="672344F7" w:rsidR="00050D33" w:rsidRDefault="00050D33">
      <w:r>
        <w:t xml:space="preserve">Once you have completed step one, you are now ready to format the </w:t>
      </w:r>
      <w:r w:rsidRPr="00050D33">
        <w:rPr>
          <w:i/>
          <w:iCs/>
        </w:rPr>
        <w:t>n</w:t>
      </w:r>
      <w:r>
        <w:t xml:space="preserve">-sub-epidemic and spatial-wave forecast files. Figure 1 is an example of how the original files will look prior to formatting. </w:t>
      </w:r>
    </w:p>
    <w:p w14:paraId="2487AD7A" w14:textId="77777777" w:rsidR="00050D33" w:rsidRDefault="00050D33"/>
    <w:p w14:paraId="7FC5500A" w14:textId="658C0579" w:rsidR="00050D33" w:rsidRDefault="00050D33">
      <w:r w:rsidRPr="00050D33">
        <w:drawing>
          <wp:anchor distT="0" distB="0" distL="114300" distR="114300" simplePos="0" relativeHeight="251658240" behindDoc="0" locked="0" layoutInCell="1" allowOverlap="1" wp14:anchorId="47BAED64" wp14:editId="7F18C3B0">
            <wp:simplePos x="0" y="0"/>
            <wp:positionH relativeFrom="margin">
              <wp:align>center</wp:align>
            </wp:positionH>
            <wp:positionV relativeFrom="paragraph">
              <wp:posOffset>-8</wp:posOffset>
            </wp:positionV>
            <wp:extent cx="4610743" cy="2667372"/>
            <wp:effectExtent l="0" t="0" r="0" b="0"/>
            <wp:wrapTopAndBottom/>
            <wp:docPr id="15863626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6263" name="Picture 1" descr="A table with numbers and lett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10743" cy="2667372"/>
                    </a:xfrm>
                    <a:prstGeom prst="rect">
                      <a:avLst/>
                    </a:prstGeom>
                  </pic:spPr>
                </pic:pic>
              </a:graphicData>
            </a:graphic>
            <wp14:sizeRelH relativeFrom="page">
              <wp14:pctWidth>0</wp14:pctWidth>
            </wp14:sizeRelH>
            <wp14:sizeRelV relativeFrom="page">
              <wp14:pctHeight>0</wp14:pctHeight>
            </wp14:sizeRelV>
          </wp:anchor>
        </w:drawing>
      </w:r>
    </w:p>
    <w:p w14:paraId="060B738E" w14:textId="4A860431" w:rsidR="00050D33" w:rsidRDefault="00050D33">
      <w:r w:rsidRPr="00050D33">
        <w:rPr>
          <w:b/>
          <w:bCs/>
        </w:rPr>
        <w:t>Figure 1.</w:t>
      </w:r>
      <w:r>
        <w:t xml:space="preserve"> An example of the original forecast files output obtained from the </w:t>
      </w:r>
      <w:r w:rsidRPr="00050D33">
        <w:rPr>
          <w:i/>
          <w:iCs/>
        </w:rPr>
        <w:t>n</w:t>
      </w:r>
      <w:r>
        <w:t xml:space="preserve">-sub-epidemic and spatial-wave code. </w:t>
      </w:r>
    </w:p>
    <w:p w14:paraId="235E738F" w14:textId="77777777" w:rsidR="00050D33" w:rsidRDefault="00050D33"/>
    <w:p w14:paraId="48820668" w14:textId="77777777" w:rsidR="001E7449" w:rsidRDefault="00050D33">
      <w:r>
        <w:t xml:space="preserve">If you are working with yearly data, you will then need to make sure the dates are formatted appropriately. You will need to remove the month and day column, leaving only the column of years (Figure 2). If working with daily or weekly data, you will combine the month, day, and year into one column (Figure 3). Therefore, you should only have ONE column of dates. Once formatted, the column of dates needs to be labeled “Date”. No other changes need to be made within each file. </w:t>
      </w:r>
    </w:p>
    <w:p w14:paraId="6DCBCA08" w14:textId="17DD8C71" w:rsidR="001E7449" w:rsidRDefault="001E7449">
      <w:r w:rsidRPr="001E7449">
        <w:lastRenderedPageBreak/>
        <w:drawing>
          <wp:anchor distT="0" distB="0" distL="114300" distR="114300" simplePos="0" relativeHeight="251659264" behindDoc="0" locked="0" layoutInCell="1" allowOverlap="1" wp14:anchorId="33D841D7" wp14:editId="1F872CF4">
            <wp:simplePos x="0" y="0"/>
            <wp:positionH relativeFrom="margin">
              <wp:align>center</wp:align>
            </wp:positionH>
            <wp:positionV relativeFrom="margin">
              <wp:align>top</wp:align>
            </wp:positionV>
            <wp:extent cx="2566670" cy="2063115"/>
            <wp:effectExtent l="0" t="0" r="5080" b="0"/>
            <wp:wrapTopAndBottom/>
            <wp:docPr id="164549579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5793" name="Picture 1" descr="A table with numbers and lett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66670" cy="2063115"/>
                    </a:xfrm>
                    <a:prstGeom prst="rect">
                      <a:avLst/>
                    </a:prstGeom>
                  </pic:spPr>
                </pic:pic>
              </a:graphicData>
            </a:graphic>
            <wp14:sizeRelH relativeFrom="page">
              <wp14:pctWidth>0</wp14:pctWidth>
            </wp14:sizeRelH>
            <wp14:sizeRelV relativeFrom="page">
              <wp14:pctHeight>0</wp14:pctHeight>
            </wp14:sizeRelV>
          </wp:anchor>
        </w:drawing>
      </w:r>
    </w:p>
    <w:p w14:paraId="13093FE0" w14:textId="1FD457F2" w:rsidR="001E7449" w:rsidRDefault="001E7449" w:rsidP="001E7449">
      <w:pPr>
        <w:jc w:val="center"/>
      </w:pPr>
      <w:r w:rsidRPr="001E7449">
        <w:rPr>
          <w:b/>
          <w:bCs/>
        </w:rPr>
        <w:t>Figure 2.</w:t>
      </w:r>
      <w:r>
        <w:t xml:space="preserve"> An example of the fully formatted forecast file when using yearly data.</w:t>
      </w:r>
    </w:p>
    <w:p w14:paraId="1E88AF0C" w14:textId="0ABE02AF" w:rsidR="001E7449" w:rsidRDefault="001E7449" w:rsidP="001E7449">
      <w:pPr>
        <w:jc w:val="center"/>
      </w:pPr>
      <w:r w:rsidRPr="001E7449">
        <w:drawing>
          <wp:inline distT="0" distB="0" distL="0" distR="0" wp14:anchorId="101E4E6D" wp14:editId="3454FAEA">
            <wp:extent cx="2299245" cy="1838078"/>
            <wp:effectExtent l="0" t="0" r="6350" b="0"/>
            <wp:docPr id="80654884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48844" name="Picture 1" descr="A screenshot of a table&#10;&#10;Description automatically generated"/>
                    <pic:cNvPicPr/>
                  </pic:nvPicPr>
                  <pic:blipFill>
                    <a:blip r:embed="rId7"/>
                    <a:stretch>
                      <a:fillRect/>
                    </a:stretch>
                  </pic:blipFill>
                  <pic:spPr>
                    <a:xfrm>
                      <a:off x="0" y="0"/>
                      <a:ext cx="2308858" cy="1845763"/>
                    </a:xfrm>
                    <a:prstGeom prst="rect">
                      <a:avLst/>
                    </a:prstGeom>
                  </pic:spPr>
                </pic:pic>
              </a:graphicData>
            </a:graphic>
          </wp:inline>
        </w:drawing>
      </w:r>
    </w:p>
    <w:p w14:paraId="7CB0190D" w14:textId="0E140480" w:rsidR="001E7449" w:rsidRDefault="001E7449" w:rsidP="001E7449">
      <w:pPr>
        <w:jc w:val="center"/>
      </w:pPr>
      <w:r w:rsidRPr="001E7449">
        <w:rPr>
          <w:b/>
          <w:bCs/>
        </w:rPr>
        <w:t xml:space="preserve">Figure </w:t>
      </w:r>
      <w:r>
        <w:rPr>
          <w:b/>
          <w:bCs/>
        </w:rPr>
        <w:t>3</w:t>
      </w:r>
      <w:r w:rsidRPr="001E7449">
        <w:rPr>
          <w:b/>
          <w:bCs/>
        </w:rPr>
        <w:t>.</w:t>
      </w:r>
      <w:r>
        <w:t xml:space="preserve"> An example of the fully formatted forecast file when using </w:t>
      </w:r>
      <w:r>
        <w:t>weekly</w:t>
      </w:r>
      <w:r>
        <w:t xml:space="preserve"> data.</w:t>
      </w:r>
    </w:p>
    <w:p w14:paraId="5AB9A200" w14:textId="77777777" w:rsidR="001E7449" w:rsidRDefault="001E7449" w:rsidP="001E7449">
      <w:pPr>
        <w:jc w:val="center"/>
      </w:pPr>
    </w:p>
    <w:p w14:paraId="03DD9238" w14:textId="18402372" w:rsidR="001E7449" w:rsidRDefault="001E7449" w:rsidP="001E7449">
      <w:pPr>
        <w:rPr>
          <w:u w:val="single"/>
        </w:rPr>
      </w:pPr>
      <w:r w:rsidRPr="001E7449">
        <w:rPr>
          <w:u w:val="single"/>
        </w:rPr>
        <w:t xml:space="preserve">Step 3) Naming the formatted forecast </w:t>
      </w:r>
      <w:proofErr w:type="gramStart"/>
      <w:r w:rsidRPr="001E7449">
        <w:rPr>
          <w:u w:val="single"/>
        </w:rPr>
        <w:t>files</w:t>
      </w:r>
      <w:proofErr w:type="gramEnd"/>
    </w:p>
    <w:p w14:paraId="618CE361" w14:textId="58E94B54" w:rsidR="001E7449" w:rsidRDefault="001E7449" w:rsidP="001E7449">
      <w:r>
        <w:t xml:space="preserve">Once the files have been formatted, they must be </w:t>
      </w:r>
      <w:proofErr w:type="gramStart"/>
      <w:r>
        <w:t>renamed</w:t>
      </w:r>
      <w:proofErr w:type="gramEnd"/>
      <w:r>
        <w:t xml:space="preserve"> a specific way. Please use the following template in naming the forecast files:</w:t>
      </w:r>
    </w:p>
    <w:p w14:paraId="3AEA8313" w14:textId="4973670C" w:rsidR="001E7449" w:rsidRPr="001E7449" w:rsidRDefault="001E7449" w:rsidP="001E7449">
      <w:pPr>
        <w:rPr>
          <w:b/>
          <w:bCs/>
        </w:rPr>
      </w:pPr>
      <w:r w:rsidRPr="001E7449">
        <w:rPr>
          <w:b/>
          <w:bCs/>
        </w:rPr>
        <w:t>&lt;Model Framework&gt;-&lt;Model&gt;-horizon-&lt;Horizon Number&gt;-calibration-&lt;Calibration Size&gt;-&lt;Location&gt;-&lt;Forecast Period Date&gt;</w:t>
      </w:r>
    </w:p>
    <w:p w14:paraId="53896502" w14:textId="78CEDA44" w:rsidR="001E7449" w:rsidRDefault="001E7449" w:rsidP="001E7449">
      <w:r>
        <w:t xml:space="preserve">The model framework corresponds to if working with the spatial-wave or </w:t>
      </w:r>
      <w:r w:rsidRPr="007772C5">
        <w:rPr>
          <w:i/>
          <w:iCs/>
        </w:rPr>
        <w:t>n</w:t>
      </w:r>
      <w:r>
        <w:t xml:space="preserve">-sub-epidemic framework. For example, if working with the </w:t>
      </w:r>
      <w:r w:rsidRPr="007772C5">
        <w:rPr>
          <w:i/>
          <w:iCs/>
        </w:rPr>
        <w:t>n</w:t>
      </w:r>
      <w:r>
        <w:t xml:space="preserve">-sub-epidemic model, </w:t>
      </w:r>
      <w:r w:rsidRPr="007772C5">
        <w:rPr>
          <w:rFonts w:ascii="Courier New" w:hAnsi="Courier New" w:cs="Courier New"/>
        </w:rPr>
        <w:t>&lt;Model Framework&gt;</w:t>
      </w:r>
      <w:r>
        <w:t xml:space="preserve"> would equal </w:t>
      </w:r>
      <w:r w:rsidRPr="007772C5">
        <w:rPr>
          <w:rFonts w:ascii="Courier New" w:hAnsi="Courier New" w:cs="Courier New"/>
        </w:rPr>
        <w:t>NSE</w:t>
      </w:r>
      <w:r>
        <w:t xml:space="preserve"> in the file name. If working with the </w:t>
      </w:r>
      <w:r w:rsidRPr="007772C5">
        <w:rPr>
          <w:rFonts w:ascii="Courier New" w:hAnsi="Courier New" w:cs="Courier New"/>
        </w:rPr>
        <w:t>spatial-wave</w:t>
      </w:r>
      <w:r w:rsidR="007772C5" w:rsidRPr="007772C5">
        <w:rPr>
          <w:rFonts w:ascii="Courier New" w:hAnsi="Courier New" w:cs="Courier New"/>
        </w:rPr>
        <w:t xml:space="preserve"> framework</w:t>
      </w:r>
      <w:r>
        <w:t xml:space="preserve">, it would equal </w:t>
      </w:r>
      <w:r w:rsidRPr="007772C5">
        <w:rPr>
          <w:rFonts w:ascii="Courier New" w:hAnsi="Courier New" w:cs="Courier New"/>
        </w:rPr>
        <w:t>SW</w:t>
      </w:r>
      <w:r>
        <w:t xml:space="preserve">. The </w:t>
      </w:r>
      <w:r w:rsidRPr="007772C5">
        <w:rPr>
          <w:rFonts w:ascii="Courier New" w:hAnsi="Courier New" w:cs="Courier New"/>
        </w:rPr>
        <w:t>&lt;Model&gt;</w:t>
      </w:r>
      <w:r>
        <w:t xml:space="preserve"> corresponds to the specific model within the framework (i.e., </w:t>
      </w:r>
      <w:proofErr w:type="gramStart"/>
      <w:r w:rsidRPr="007772C5">
        <w:rPr>
          <w:rFonts w:ascii="Courier New" w:hAnsi="Courier New" w:cs="Courier New"/>
        </w:rPr>
        <w:t>ranked(</w:t>
      </w:r>
      <w:proofErr w:type="gramEnd"/>
      <w:r w:rsidRPr="007772C5">
        <w:rPr>
          <w:rFonts w:ascii="Courier New" w:hAnsi="Courier New" w:cs="Courier New"/>
        </w:rPr>
        <w:t>1), ensemble(2)</w:t>
      </w:r>
      <w:r>
        <w:t xml:space="preserve">, etc.). The </w:t>
      </w:r>
      <w:r w:rsidRPr="007772C5">
        <w:rPr>
          <w:rFonts w:ascii="Courier New" w:hAnsi="Courier New" w:cs="Courier New"/>
        </w:rPr>
        <w:t>&lt;Horizon Number&gt;</w:t>
      </w:r>
      <w:r>
        <w:t xml:space="preserve"> is the length of the forecasting horizon, and </w:t>
      </w:r>
      <w:r w:rsidRPr="007772C5">
        <w:rPr>
          <w:rFonts w:ascii="Courier New" w:hAnsi="Courier New" w:cs="Courier New"/>
        </w:rPr>
        <w:t>&lt;Calibration Size&gt;</w:t>
      </w:r>
      <w:r>
        <w:t xml:space="preserve"> is the number of years/weeks/days used to calibrate the model. </w:t>
      </w:r>
    </w:p>
    <w:p w14:paraId="3F8BACAB" w14:textId="6C6BF3A3" w:rsidR="007772C5" w:rsidRDefault="007772C5" w:rsidP="001E7449">
      <w:r>
        <w:lastRenderedPageBreak/>
        <w:t xml:space="preserve">The </w:t>
      </w:r>
      <w:r w:rsidRPr="007772C5">
        <w:rPr>
          <w:rFonts w:ascii="Courier New" w:hAnsi="Courier New" w:cs="Courier New"/>
        </w:rPr>
        <w:t>&lt;Forecast Period Date&gt;</w:t>
      </w:r>
      <w:r>
        <w:t xml:space="preserve"> is the last date of data used to calibrate the model. If working with yearly data, it needs to be a four-digit year.  If working with weekly or daily data, it needs to be included as a “MM-DD-YYYY” formatted date. Below includes two examples of the file naming scheme for yearly, and weekly/daily data for an n-sub-epidemic, </w:t>
      </w:r>
      <w:proofErr w:type="gramStart"/>
      <w:r>
        <w:t>ranked(</w:t>
      </w:r>
      <w:proofErr w:type="gramEnd"/>
      <w:r>
        <w:t xml:space="preserve">1) model for the “US(CDC)”. </w:t>
      </w:r>
    </w:p>
    <w:p w14:paraId="2B6D4BD1" w14:textId="7FFF3B10" w:rsidR="007772C5" w:rsidRDefault="007772C5" w:rsidP="007772C5">
      <w:r w:rsidRPr="007772C5">
        <w:rPr>
          <w:b/>
          <w:bCs/>
          <w:u w:val="single"/>
        </w:rPr>
        <w:t>Yearly Data:</w:t>
      </w:r>
      <w:r>
        <w:t xml:space="preserve"> </w:t>
      </w:r>
      <w:r w:rsidRPr="007772C5">
        <w:t>NSE</w:t>
      </w:r>
      <w:r w:rsidRPr="007772C5">
        <w:t>-</w:t>
      </w:r>
      <w:r w:rsidRPr="007772C5">
        <w:t>ranked(1)</w:t>
      </w:r>
      <w:r w:rsidRPr="007772C5">
        <w:t>-horizon-</w:t>
      </w:r>
      <w:r w:rsidRPr="007772C5">
        <w:t>4</w:t>
      </w:r>
      <w:r w:rsidRPr="007772C5">
        <w:t>-calibration-</w:t>
      </w:r>
      <w:r w:rsidRPr="007772C5">
        <w:t>12</w:t>
      </w:r>
      <w:r w:rsidRPr="007772C5">
        <w:t>-</w:t>
      </w:r>
      <w:r w:rsidRPr="007772C5">
        <w:t>US(CDC)</w:t>
      </w:r>
      <w:r w:rsidRPr="007772C5">
        <w:t>-</w:t>
      </w:r>
      <w:r w:rsidRPr="007772C5">
        <w:t>2019</w:t>
      </w:r>
    </w:p>
    <w:p w14:paraId="718A5DDE" w14:textId="60788A0A" w:rsidR="007772C5" w:rsidRDefault="007772C5" w:rsidP="007772C5">
      <w:r w:rsidRPr="007772C5">
        <w:rPr>
          <w:b/>
          <w:bCs/>
          <w:u w:val="single"/>
        </w:rPr>
        <w:t>Daily/Weekly Data:</w:t>
      </w:r>
      <w:r w:rsidRPr="007772C5">
        <w:rPr>
          <w:b/>
          <w:bCs/>
        </w:rPr>
        <w:t xml:space="preserve"> </w:t>
      </w:r>
      <w:r w:rsidRPr="007772C5">
        <w:t>NSE-ranked(1)-horizon-4-calibration-12-US(CDC)-</w:t>
      </w:r>
      <w:proofErr w:type="gramStart"/>
      <w:r>
        <w:t>03-05-</w:t>
      </w:r>
      <w:r w:rsidRPr="007772C5">
        <w:t>2019</w:t>
      </w:r>
      <w:proofErr w:type="gramEnd"/>
    </w:p>
    <w:p w14:paraId="4561C7FD" w14:textId="166BFE91" w:rsidR="007772C5" w:rsidRDefault="007772C5" w:rsidP="007772C5">
      <w:r>
        <w:t>*Please note, the location MUST match the name used in your original data (i.e., column name) used for the dashboard. For example, the data I used to run the ARIMA/GLM/GAM/Prophet forecasts is included in Figure 4. As can be seen, I have a column called “US(CDC)”.</w:t>
      </w:r>
    </w:p>
    <w:p w14:paraId="6E01C241" w14:textId="65DF889A" w:rsidR="007772C5" w:rsidRDefault="00E90C59" w:rsidP="007772C5">
      <w:r w:rsidRPr="00E90C59">
        <w:drawing>
          <wp:inline distT="0" distB="0" distL="0" distR="0" wp14:anchorId="4B886D63" wp14:editId="42AF3807">
            <wp:extent cx="5943600" cy="438785"/>
            <wp:effectExtent l="0" t="0" r="0" b="0"/>
            <wp:docPr id="201215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53334" name=""/>
                    <pic:cNvPicPr/>
                  </pic:nvPicPr>
                  <pic:blipFill>
                    <a:blip r:embed="rId8"/>
                    <a:stretch>
                      <a:fillRect/>
                    </a:stretch>
                  </pic:blipFill>
                  <pic:spPr>
                    <a:xfrm>
                      <a:off x="0" y="0"/>
                      <a:ext cx="5943600" cy="438785"/>
                    </a:xfrm>
                    <a:prstGeom prst="rect">
                      <a:avLst/>
                    </a:prstGeom>
                  </pic:spPr>
                </pic:pic>
              </a:graphicData>
            </a:graphic>
          </wp:inline>
        </w:drawing>
      </w:r>
    </w:p>
    <w:p w14:paraId="01CC4089" w14:textId="77777777" w:rsidR="00E90C59" w:rsidRDefault="00E90C59" w:rsidP="007772C5"/>
    <w:p w14:paraId="59CB0E96" w14:textId="52BD32A6" w:rsidR="00E90C59" w:rsidRDefault="00E90C59" w:rsidP="007772C5">
      <w:r w:rsidRPr="00E90C59">
        <w:rPr>
          <w:b/>
          <w:bCs/>
        </w:rPr>
        <w:t>Figure 4.</w:t>
      </w:r>
      <w:r>
        <w:t xml:space="preserve"> The column names of the data used to run the forecasts in the dashboard. </w:t>
      </w:r>
    </w:p>
    <w:p w14:paraId="0520E260" w14:textId="77777777" w:rsidR="00E90C59" w:rsidRDefault="00E90C59" w:rsidP="007772C5"/>
    <w:p w14:paraId="276DB6BC" w14:textId="6034244B" w:rsidR="007772C5" w:rsidRPr="00E90C59" w:rsidRDefault="007772C5" w:rsidP="007772C5">
      <w:pPr>
        <w:rPr>
          <w:u w:val="single"/>
        </w:rPr>
      </w:pPr>
      <w:r w:rsidRPr="00E90C59">
        <w:rPr>
          <w:u w:val="single"/>
        </w:rPr>
        <w:t>Step 4) Using the Dashboard</w:t>
      </w:r>
    </w:p>
    <w:p w14:paraId="69BEBCA9" w14:textId="48BFFC7E" w:rsidR="007772C5" w:rsidRDefault="007772C5" w:rsidP="007772C5">
      <w:r>
        <w:t xml:space="preserve">Once the files have been formatted correctly, and the names changed to follow the format above, you are now ready to open the dashboard. </w:t>
      </w:r>
      <w:r w:rsidR="00E90C59">
        <w:t xml:space="preserve">Prior to producing the panel figures, you must re-run the ARIMA, GLM, GAM, and Prophet forecasts. Please make sure that you use the same forecasting horizon, locations, forecast period date, and calibration length indicated in the file names above. You can run </w:t>
      </w:r>
      <w:proofErr w:type="gramStart"/>
      <w:r w:rsidR="00E90C59">
        <w:t>all of</w:t>
      </w:r>
      <w:proofErr w:type="gramEnd"/>
      <w:r w:rsidR="00E90C59">
        <w:t xml:space="preserve"> your locations at once (i.e., select all locations of interest). </w:t>
      </w:r>
    </w:p>
    <w:p w14:paraId="20E8A03B" w14:textId="359C5D53" w:rsidR="00E90C59" w:rsidRDefault="00E90C59" w:rsidP="007772C5">
      <w:r>
        <w:t xml:space="preserve">After re-running the forecasts in the dashboard, please navigate to the “Model Comparison” page. </w:t>
      </w:r>
    </w:p>
    <w:p w14:paraId="1FDD097E" w14:textId="3AEFDAA4" w:rsidR="00E90C59" w:rsidRDefault="00E90C59" w:rsidP="007772C5">
      <w:r w:rsidRPr="00E90C59">
        <w:lastRenderedPageBreak/>
        <w:drawing>
          <wp:anchor distT="0" distB="0" distL="114300" distR="114300" simplePos="0" relativeHeight="251660288" behindDoc="0" locked="0" layoutInCell="1" allowOverlap="1" wp14:anchorId="1EA38A4A" wp14:editId="67D5E493">
            <wp:simplePos x="0" y="0"/>
            <wp:positionH relativeFrom="margin">
              <wp:align>center</wp:align>
            </wp:positionH>
            <wp:positionV relativeFrom="paragraph">
              <wp:posOffset>-132</wp:posOffset>
            </wp:positionV>
            <wp:extent cx="2520480" cy="1632239"/>
            <wp:effectExtent l="0" t="0" r="0" b="6350"/>
            <wp:wrapTopAndBottom/>
            <wp:docPr id="1271102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02582"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20480" cy="1632239"/>
                    </a:xfrm>
                    <a:prstGeom prst="rect">
                      <a:avLst/>
                    </a:prstGeom>
                  </pic:spPr>
                </pic:pic>
              </a:graphicData>
            </a:graphic>
            <wp14:sizeRelH relativeFrom="page">
              <wp14:pctWidth>0</wp14:pctWidth>
            </wp14:sizeRelH>
            <wp14:sizeRelV relativeFrom="page">
              <wp14:pctHeight>0</wp14:pctHeight>
            </wp14:sizeRelV>
          </wp:anchor>
        </w:drawing>
      </w:r>
    </w:p>
    <w:p w14:paraId="2132767D" w14:textId="4ECB97F7" w:rsidR="007772C5" w:rsidRDefault="00E90C59" w:rsidP="007772C5">
      <w:r w:rsidRPr="00E90C59">
        <w:t>Once y</w:t>
      </w:r>
      <w:r>
        <w:t>ou have navigated to the model comparison page, you will see two options in the sidebar panel:</w:t>
      </w:r>
    </w:p>
    <w:p w14:paraId="38EC8481" w14:textId="221EC5E0" w:rsidR="00E90C59" w:rsidRDefault="00E90C59" w:rsidP="007772C5">
      <w:r w:rsidRPr="00E90C59">
        <w:drawing>
          <wp:anchor distT="0" distB="0" distL="114300" distR="114300" simplePos="0" relativeHeight="251661312" behindDoc="0" locked="0" layoutInCell="1" allowOverlap="1" wp14:anchorId="1199DAF3" wp14:editId="7024792C">
            <wp:simplePos x="0" y="0"/>
            <wp:positionH relativeFrom="margin">
              <wp:align>center</wp:align>
            </wp:positionH>
            <wp:positionV relativeFrom="paragraph">
              <wp:posOffset>1625</wp:posOffset>
            </wp:positionV>
            <wp:extent cx="1811478" cy="2446316"/>
            <wp:effectExtent l="0" t="0" r="0" b="0"/>
            <wp:wrapTopAndBottom/>
            <wp:docPr id="308517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17002"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11478" cy="2446316"/>
                    </a:xfrm>
                    <a:prstGeom prst="rect">
                      <a:avLst/>
                    </a:prstGeom>
                  </pic:spPr>
                </pic:pic>
              </a:graphicData>
            </a:graphic>
            <wp14:sizeRelH relativeFrom="page">
              <wp14:pctWidth>0</wp14:pctWidth>
            </wp14:sizeRelH>
            <wp14:sizeRelV relativeFrom="page">
              <wp14:pctHeight>0</wp14:pctHeight>
            </wp14:sizeRelV>
          </wp:anchor>
        </w:drawing>
      </w:r>
    </w:p>
    <w:p w14:paraId="4E83A4B5" w14:textId="59464D11" w:rsidR="001E7449" w:rsidRDefault="00E90C59" w:rsidP="001E7449">
      <w:r>
        <w:t xml:space="preserve">Please ignore the “Performance Metrics” browse button. YOU DO NOT NEED IT TO PRODUCE THE PANEL FORECASTS. However, once you have reached this point, you will need to browse for your newly created formatted and renamed </w:t>
      </w:r>
      <w:r w:rsidRPr="00E90C59">
        <w:rPr>
          <w:i/>
          <w:iCs/>
        </w:rPr>
        <w:t>n</w:t>
      </w:r>
      <w:r>
        <w:t xml:space="preserve">-sub-epidemic and spatial-wave forecast files. You can select </w:t>
      </w:r>
      <w:proofErr w:type="gramStart"/>
      <w:r>
        <w:t>ALL of</w:t>
      </w:r>
      <w:proofErr w:type="gramEnd"/>
      <w:r>
        <w:t xml:space="preserve"> your files. Once selected, you should now see both individual and panel forecast figures. </w:t>
      </w:r>
    </w:p>
    <w:p w14:paraId="2B1CCAE5" w14:textId="77777777" w:rsidR="00E90C59" w:rsidRDefault="00E90C59" w:rsidP="001E7449"/>
    <w:p w14:paraId="484FEB9E" w14:textId="222AB767" w:rsidR="00E90C59" w:rsidRDefault="00E90C59" w:rsidP="001E7449">
      <w:r>
        <w:t>Common Issues:</w:t>
      </w:r>
    </w:p>
    <w:p w14:paraId="06CD6F3B" w14:textId="31854DBD" w:rsidR="00E90C59" w:rsidRDefault="00E90C59" w:rsidP="00E90C59">
      <w:pPr>
        <w:pStyle w:val="ListParagraph"/>
        <w:numPr>
          <w:ilvl w:val="0"/>
          <w:numId w:val="2"/>
        </w:numPr>
      </w:pPr>
      <w:r>
        <w:t xml:space="preserve">If you get a panel figure of just n-sub-epidemic, and spatial-wave figures and one panel of ARIMA/GLM/GAM/Prophet figures please double check your location names, and that the horizon, calibration period, and forecast period date selected in the main dashboard match what was specified in the file names. </w:t>
      </w:r>
    </w:p>
    <w:p w14:paraId="50315E6F" w14:textId="0B41FF90" w:rsidR="00E90C59" w:rsidRPr="001E7449" w:rsidRDefault="00E90C59" w:rsidP="00E90C59">
      <w:pPr>
        <w:pStyle w:val="ListParagraph"/>
        <w:numPr>
          <w:ilvl w:val="0"/>
          <w:numId w:val="2"/>
        </w:numPr>
      </w:pPr>
      <w:r>
        <w:lastRenderedPageBreak/>
        <w:t>If no figures show up, or you are missing the ARIMA and GAM figures, please run “</w:t>
      </w:r>
      <w:proofErr w:type="spellStart"/>
      <w:r>
        <w:t>dev.off</w:t>
      </w:r>
      <w:proofErr w:type="spellEnd"/>
      <w:r>
        <w:t xml:space="preserve">()” in your R console. </w:t>
      </w:r>
    </w:p>
    <w:sectPr w:rsidR="00E90C59" w:rsidRPr="001E7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A61B1"/>
    <w:multiLevelType w:val="hybridMultilevel"/>
    <w:tmpl w:val="C5D05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B4985"/>
    <w:multiLevelType w:val="hybridMultilevel"/>
    <w:tmpl w:val="402894E8"/>
    <w:lvl w:ilvl="0" w:tplc="F3468E9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322774">
    <w:abstractNumId w:val="1"/>
  </w:num>
  <w:num w:numId="2" w16cid:durableId="725765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33"/>
    <w:rsid w:val="00050D33"/>
    <w:rsid w:val="001E7449"/>
    <w:rsid w:val="007772C5"/>
    <w:rsid w:val="00E9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BFE6"/>
  <w15:chartTrackingRefBased/>
  <w15:docId w15:val="{14AE2A68-6206-4B7B-B9E5-7ABD7AB9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D33"/>
    <w:rPr>
      <w:rFonts w:eastAsiaTheme="majorEastAsia" w:cstheme="majorBidi"/>
      <w:color w:val="272727" w:themeColor="text1" w:themeTint="D8"/>
    </w:rPr>
  </w:style>
  <w:style w:type="paragraph" w:styleId="Title">
    <w:name w:val="Title"/>
    <w:basedOn w:val="Normal"/>
    <w:next w:val="Normal"/>
    <w:link w:val="TitleChar"/>
    <w:uiPriority w:val="10"/>
    <w:qFormat/>
    <w:rsid w:val="00050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D33"/>
    <w:pPr>
      <w:spacing w:before="160"/>
      <w:jc w:val="center"/>
    </w:pPr>
    <w:rPr>
      <w:i/>
      <w:iCs/>
      <w:color w:val="404040" w:themeColor="text1" w:themeTint="BF"/>
    </w:rPr>
  </w:style>
  <w:style w:type="character" w:customStyle="1" w:styleId="QuoteChar">
    <w:name w:val="Quote Char"/>
    <w:basedOn w:val="DefaultParagraphFont"/>
    <w:link w:val="Quote"/>
    <w:uiPriority w:val="29"/>
    <w:rsid w:val="00050D33"/>
    <w:rPr>
      <w:i/>
      <w:iCs/>
      <w:color w:val="404040" w:themeColor="text1" w:themeTint="BF"/>
    </w:rPr>
  </w:style>
  <w:style w:type="paragraph" w:styleId="ListParagraph">
    <w:name w:val="List Paragraph"/>
    <w:basedOn w:val="Normal"/>
    <w:uiPriority w:val="34"/>
    <w:qFormat/>
    <w:rsid w:val="00050D33"/>
    <w:pPr>
      <w:ind w:left="720"/>
      <w:contextualSpacing/>
    </w:pPr>
  </w:style>
  <w:style w:type="character" w:styleId="IntenseEmphasis">
    <w:name w:val="Intense Emphasis"/>
    <w:basedOn w:val="DefaultParagraphFont"/>
    <w:uiPriority w:val="21"/>
    <w:qFormat/>
    <w:rsid w:val="00050D33"/>
    <w:rPr>
      <w:i/>
      <w:iCs/>
      <w:color w:val="0F4761" w:themeColor="accent1" w:themeShade="BF"/>
    </w:rPr>
  </w:style>
  <w:style w:type="paragraph" w:styleId="IntenseQuote">
    <w:name w:val="Intense Quote"/>
    <w:basedOn w:val="Normal"/>
    <w:next w:val="Normal"/>
    <w:link w:val="IntenseQuoteChar"/>
    <w:uiPriority w:val="30"/>
    <w:qFormat/>
    <w:rsid w:val="00050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D33"/>
    <w:rPr>
      <w:i/>
      <w:iCs/>
      <w:color w:val="0F4761" w:themeColor="accent1" w:themeShade="BF"/>
    </w:rPr>
  </w:style>
  <w:style w:type="character" w:styleId="IntenseReference">
    <w:name w:val="Intense Reference"/>
    <w:basedOn w:val="DefaultParagraphFont"/>
    <w:uiPriority w:val="32"/>
    <w:qFormat/>
    <w:rsid w:val="00050D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Bleichrodt</dc:creator>
  <cp:keywords/>
  <dc:description/>
  <cp:lastModifiedBy>Amanda Bleichrodt</cp:lastModifiedBy>
  <cp:revision>1</cp:revision>
  <dcterms:created xsi:type="dcterms:W3CDTF">2024-04-03T04:53:00Z</dcterms:created>
  <dcterms:modified xsi:type="dcterms:W3CDTF">2024-04-03T05:33:00Z</dcterms:modified>
</cp:coreProperties>
</file>