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7908" w14:textId="77777777" w:rsidR="00B102A0" w:rsidRDefault="00000000">
      <w:pPr>
        <w:pStyle w:val="Title"/>
        <w:jc w:val="center"/>
      </w:pPr>
      <w:r>
        <w:t>Cooperative Platform Frontend — Scaffolding Guide (v2)</w:t>
      </w:r>
    </w:p>
    <w:p w14:paraId="4E0DD876" w14:textId="77777777" w:rsidR="00B102A0" w:rsidRDefault="00000000">
      <w:pPr>
        <w:pStyle w:val="Heading1"/>
      </w:pPr>
      <w:r>
        <w:t>Purpose</w:t>
      </w:r>
    </w:p>
    <w:p w14:paraId="0435F552" w14:textId="77777777" w:rsidR="00B102A0" w:rsidRDefault="00000000">
      <w:r>
        <w:t>This document provides a production-ready scaffold for a cooperative financial platform frontend, covering tooling, structure, design tokens, routing, and the initial application shell.</w:t>
      </w:r>
    </w:p>
    <w:p w14:paraId="25110516" w14:textId="77777777" w:rsidR="00B102A0" w:rsidRDefault="00000000">
      <w:pPr>
        <w:pStyle w:val="Heading1"/>
      </w:pPr>
      <w:r>
        <w:t>Table of Contents</w:t>
      </w:r>
    </w:p>
    <w:p w14:paraId="18FCDC9C" w14:textId="77777777" w:rsidR="00B102A0" w:rsidRDefault="00000000">
      <w:r>
        <w:t>Use Word: References → Table of Contents → Automatic Table to generate.</w:t>
      </w:r>
    </w:p>
    <w:p w14:paraId="37A80851" w14:textId="77777777" w:rsidR="00B102A0" w:rsidRDefault="00000000">
      <w:pPr>
        <w:pStyle w:val="Heading1"/>
      </w:pPr>
      <w:r>
        <w:t>Phase 1 — Foundation &amp; App Shell</w:t>
      </w:r>
    </w:p>
    <w:p w14:paraId="4453D561" w14:textId="77777777" w:rsidR="00B102A0" w:rsidRDefault="00000000">
      <w:pPr>
        <w:pStyle w:val="ListBullet"/>
      </w:pPr>
      <w:r>
        <w:t>Project scaffold (Vite + React + TypeScript)</w:t>
      </w:r>
    </w:p>
    <w:p w14:paraId="5F2DCECA" w14:textId="77777777" w:rsidR="00B102A0" w:rsidRDefault="00000000">
      <w:pPr>
        <w:pStyle w:val="ListBullet"/>
      </w:pPr>
      <w:r>
        <w:t>Tailwind + shadcn/ui integration</w:t>
      </w:r>
    </w:p>
    <w:p w14:paraId="7B631271" w14:textId="77777777" w:rsidR="00B102A0" w:rsidRDefault="00000000">
      <w:pPr>
        <w:pStyle w:val="ListBullet"/>
      </w:pPr>
      <w:r>
        <w:t>Design tokens (light/dark)</w:t>
      </w:r>
    </w:p>
    <w:p w14:paraId="22C76AF2" w14:textId="77777777" w:rsidR="00B102A0" w:rsidRDefault="00000000">
      <w:pPr>
        <w:pStyle w:val="ListBullet"/>
      </w:pPr>
      <w:r>
        <w:t>App providers (TanStack Query, Toaster)</w:t>
      </w:r>
    </w:p>
    <w:p w14:paraId="575E7CFC" w14:textId="77777777" w:rsidR="00B102A0" w:rsidRDefault="00000000">
      <w:pPr>
        <w:pStyle w:val="ListBullet"/>
      </w:pPr>
      <w:r>
        <w:t>Routing (React Router) + AuthGuard</w:t>
      </w:r>
    </w:p>
    <w:p w14:paraId="5EEDBCCA" w14:textId="77777777" w:rsidR="00B102A0" w:rsidRDefault="00000000">
      <w:pPr>
        <w:pStyle w:val="ListBullet"/>
      </w:pPr>
      <w:r>
        <w:t>App shell (Sidebar + Header + Content)</w:t>
      </w:r>
    </w:p>
    <w:p w14:paraId="61708B24" w14:textId="77777777" w:rsidR="00B102A0" w:rsidRDefault="00000000">
      <w:pPr>
        <w:pStyle w:val="ListBullet"/>
      </w:pPr>
      <w:r>
        <w:t>Feature placeholders</w:t>
      </w:r>
    </w:p>
    <w:p w14:paraId="3596C449" w14:textId="77777777" w:rsidR="00B102A0" w:rsidRDefault="00000000">
      <w:pPr>
        <w:pStyle w:val="Heading1"/>
      </w:pPr>
      <w:r>
        <w:t>Locked Stack</w:t>
      </w:r>
    </w:p>
    <w:p w14:paraId="73F5070C" w14:textId="77777777" w:rsidR="00B102A0" w:rsidRDefault="00000000">
      <w:pPr>
        <w:pStyle w:val="ListBullet"/>
      </w:pPr>
      <w:r>
        <w:t>React 19 + TypeScript</w:t>
      </w:r>
    </w:p>
    <w:p w14:paraId="1A1C5218" w14:textId="77777777" w:rsidR="00B102A0" w:rsidRDefault="00000000">
      <w:pPr>
        <w:pStyle w:val="ListBullet"/>
      </w:pPr>
      <w:r>
        <w:t>Vite</w:t>
      </w:r>
    </w:p>
    <w:p w14:paraId="4B862A93" w14:textId="77777777" w:rsidR="00B102A0" w:rsidRDefault="00000000">
      <w:pPr>
        <w:pStyle w:val="ListBullet"/>
      </w:pPr>
      <w:r>
        <w:t>Tailwind CSS (+ @tailwindcss/vite)</w:t>
      </w:r>
    </w:p>
    <w:p w14:paraId="751C2AA8" w14:textId="77777777" w:rsidR="00B102A0" w:rsidRDefault="00000000">
      <w:pPr>
        <w:pStyle w:val="ListBullet"/>
      </w:pPr>
      <w:r>
        <w:t>shadcn/ui (Preset: Luma)</w:t>
      </w:r>
    </w:p>
    <w:p w14:paraId="549D6664" w14:textId="77777777" w:rsidR="00B102A0" w:rsidRDefault="00000000">
      <w:pPr>
        <w:pStyle w:val="ListBullet"/>
      </w:pPr>
      <w:r>
        <w:t>React Router</w:t>
      </w:r>
    </w:p>
    <w:p w14:paraId="356DF1CE" w14:textId="77777777" w:rsidR="00B102A0" w:rsidRDefault="00000000">
      <w:pPr>
        <w:pStyle w:val="ListBullet"/>
      </w:pPr>
      <w:r>
        <w:t>TanStack Query</w:t>
      </w:r>
    </w:p>
    <w:p w14:paraId="55E23FC1" w14:textId="77777777" w:rsidR="00B102A0" w:rsidRDefault="00000000">
      <w:pPr>
        <w:pStyle w:val="ListBullet"/>
      </w:pPr>
      <w:r>
        <w:t>React Hook Form + Zod</w:t>
      </w:r>
    </w:p>
    <w:p w14:paraId="63B4B9BC" w14:textId="77777777" w:rsidR="00B102A0" w:rsidRDefault="00000000">
      <w:pPr>
        <w:pStyle w:val="ListBullet"/>
      </w:pPr>
      <w:r>
        <w:t>Axios</w:t>
      </w:r>
    </w:p>
    <w:p w14:paraId="27464D58" w14:textId="77777777" w:rsidR="00B102A0" w:rsidRDefault="00000000">
      <w:pPr>
        <w:pStyle w:val="ListBullet"/>
      </w:pPr>
      <w:r>
        <w:t>Lucide React</w:t>
      </w:r>
    </w:p>
    <w:p w14:paraId="4F11FFF6" w14:textId="77777777" w:rsidR="00B102A0" w:rsidRDefault="00000000">
      <w:pPr>
        <w:pStyle w:val="ListBullet"/>
      </w:pPr>
      <w:r>
        <w:t>Recharts, date-fns</w:t>
      </w:r>
    </w:p>
    <w:p w14:paraId="009555CA" w14:textId="77777777" w:rsidR="00B102A0" w:rsidRDefault="00000000">
      <w:pPr>
        <w:pStyle w:val="Heading1"/>
      </w:pPr>
      <w:r>
        <w:lastRenderedPageBreak/>
        <w:t>Setup Steps</w:t>
      </w:r>
    </w:p>
    <w:p w14:paraId="7C08DC8D" w14:textId="77777777" w:rsidR="00B102A0" w:rsidRDefault="00000000">
      <w:pPr>
        <w:pStyle w:val="Heading2"/>
      </w:pPr>
      <w:r>
        <w:t>1. Create Project</w:t>
      </w:r>
    </w:p>
    <w:p w14:paraId="7B0219F0" w14:textId="77777777" w:rsidR="00B102A0" w:rsidRDefault="00000000">
      <w:r>
        <w:rPr>
          <w:rFonts w:ascii="Courier New" w:hAnsi="Courier New"/>
          <w:sz w:val="18"/>
        </w:rPr>
        <w:t>npm create vite@latest cooperative-web -- --template react-ts</w:t>
      </w:r>
      <w:r>
        <w:rPr>
          <w:rFonts w:ascii="Courier New" w:hAnsi="Courier New"/>
          <w:sz w:val="18"/>
        </w:rPr>
        <w:br/>
        <w:t>cd cooperative-web</w:t>
      </w:r>
      <w:r>
        <w:rPr>
          <w:rFonts w:ascii="Courier New" w:hAnsi="Courier New"/>
          <w:sz w:val="18"/>
        </w:rPr>
        <w:br/>
        <w:t>npm install</w:t>
      </w:r>
    </w:p>
    <w:p w14:paraId="1AA9F637" w14:textId="77777777" w:rsidR="00B102A0" w:rsidRDefault="00000000">
      <w:pPr>
        <w:pStyle w:val="Heading2"/>
      </w:pPr>
      <w:r>
        <w:t>2. Install Dependencies</w:t>
      </w:r>
    </w:p>
    <w:p w14:paraId="0557505C" w14:textId="77777777" w:rsidR="00B102A0" w:rsidRDefault="00000000">
      <w:r>
        <w:rPr>
          <w:rFonts w:ascii="Courier New" w:hAnsi="Courier New"/>
          <w:sz w:val="18"/>
        </w:rPr>
        <w:t>npm install react-router @tanstack/react-query axios react-hook-form zod @hookform/resolvers lucide-react recharts date-fns clsx tailwind-merge</w:t>
      </w:r>
    </w:p>
    <w:p w14:paraId="01B28BA1" w14:textId="77777777" w:rsidR="00B102A0" w:rsidRDefault="00000000">
      <w:pPr>
        <w:pStyle w:val="Heading2"/>
      </w:pPr>
      <w:r>
        <w:t>3. Install Tailwind (Vite plugin)</w:t>
      </w:r>
    </w:p>
    <w:p w14:paraId="39A3476D" w14:textId="77777777" w:rsidR="00B102A0" w:rsidRDefault="00000000">
      <w:r>
        <w:rPr>
          <w:rFonts w:ascii="Courier New" w:hAnsi="Courier New"/>
          <w:sz w:val="18"/>
        </w:rPr>
        <w:t>npm install tailwindcss @tailwindcss/vite</w:t>
      </w:r>
    </w:p>
    <w:p w14:paraId="47F7F352" w14:textId="77777777" w:rsidR="00B102A0" w:rsidRDefault="00000000">
      <w:pPr>
        <w:pStyle w:val="Heading2"/>
      </w:pPr>
      <w:r>
        <w:t>4. Initialize shadcn/ui</w:t>
      </w:r>
    </w:p>
    <w:p w14:paraId="0E3E6FA7" w14:textId="77777777" w:rsidR="00B102A0" w:rsidRDefault="00000000">
      <w:r>
        <w:rPr>
          <w:rFonts w:ascii="Courier New" w:hAnsi="Courier New"/>
          <w:sz w:val="18"/>
        </w:rPr>
        <w:t>npx shadcn@latest init</w:t>
      </w:r>
      <w:r>
        <w:rPr>
          <w:rFonts w:ascii="Courier New" w:hAnsi="Courier New"/>
          <w:sz w:val="18"/>
        </w:rPr>
        <w:br/>
        <w:t># Choose:</w:t>
      </w:r>
      <w:r>
        <w:rPr>
          <w:rFonts w:ascii="Courier New" w:hAnsi="Courier New"/>
          <w:sz w:val="18"/>
        </w:rPr>
        <w:br/>
        <w:t># - Preset: Luma</w:t>
      </w:r>
      <w:r>
        <w:rPr>
          <w:rFonts w:ascii="Courier New" w:hAnsi="Courier New"/>
          <w:sz w:val="18"/>
        </w:rPr>
        <w:br/>
        <w:t># - CSS variables: Yes</w:t>
      </w:r>
      <w:r>
        <w:rPr>
          <w:rFonts w:ascii="Courier New" w:hAnsi="Courier New"/>
          <w:sz w:val="18"/>
        </w:rPr>
        <w:br/>
        <w:t># - Components: src/components</w:t>
      </w:r>
      <w:r>
        <w:rPr>
          <w:rFonts w:ascii="Courier New" w:hAnsi="Courier New"/>
          <w:sz w:val="18"/>
        </w:rPr>
        <w:br/>
        <w:t># - Utils: @/lib/utils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npx shadcn@latest add button card input label sheet dropdown-menu avatar separator badge skeleton table form dialog sonner</w:t>
      </w:r>
    </w:p>
    <w:p w14:paraId="0C4E0B80" w14:textId="77777777" w:rsidR="00B102A0" w:rsidRDefault="00000000">
      <w:pPr>
        <w:pStyle w:val="Heading2"/>
      </w:pPr>
      <w:r>
        <w:t>5. Vite Configuration</w:t>
      </w:r>
    </w:p>
    <w:p w14:paraId="291BD8F6" w14:textId="77777777" w:rsidR="00B102A0" w:rsidRDefault="00000000">
      <w:r>
        <w:rPr>
          <w:rFonts w:ascii="Courier New" w:hAnsi="Courier New"/>
          <w:sz w:val="18"/>
        </w:rPr>
        <w:t>import { defineConfig } from "vite";</w:t>
      </w:r>
      <w:r>
        <w:rPr>
          <w:rFonts w:ascii="Courier New" w:hAnsi="Courier New"/>
          <w:sz w:val="18"/>
        </w:rPr>
        <w:br/>
        <w:t>import react from "@vitejs/plugin-react";</w:t>
      </w:r>
      <w:r>
        <w:rPr>
          <w:rFonts w:ascii="Courier New" w:hAnsi="Courier New"/>
          <w:sz w:val="18"/>
        </w:rPr>
        <w:br/>
        <w:t>import tailwindcss from "@tailwindcss/vite";</w:t>
      </w:r>
      <w:r>
        <w:rPr>
          <w:rFonts w:ascii="Courier New" w:hAnsi="Courier New"/>
          <w:sz w:val="18"/>
        </w:rPr>
        <w:br/>
        <w:t>import path from "node:path";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defineConfig({</w:t>
      </w:r>
      <w:r>
        <w:rPr>
          <w:rFonts w:ascii="Courier New" w:hAnsi="Courier New"/>
          <w:sz w:val="18"/>
        </w:rPr>
        <w:br/>
        <w:t xml:space="preserve">  plugins: [react(), tailwindcss()],</w:t>
      </w:r>
      <w:r>
        <w:rPr>
          <w:rFonts w:ascii="Courier New" w:hAnsi="Courier New"/>
          <w:sz w:val="18"/>
        </w:rPr>
        <w:br/>
        <w:t xml:space="preserve">  resolve: {</w:t>
      </w:r>
      <w:r>
        <w:rPr>
          <w:rFonts w:ascii="Courier New" w:hAnsi="Courier New"/>
          <w:sz w:val="18"/>
        </w:rPr>
        <w:br/>
        <w:t xml:space="preserve">    alias: { "@": path.resolve(__dirname, "./src") },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>});</w:t>
      </w:r>
    </w:p>
    <w:p w14:paraId="2C5F1655" w14:textId="77777777" w:rsidR="00B102A0" w:rsidRDefault="00000000">
      <w:pPr>
        <w:pStyle w:val="Heading2"/>
      </w:pPr>
      <w:r>
        <w:t>6. TypeScript Path Alias</w:t>
      </w:r>
    </w:p>
    <w:p w14:paraId="56E880DC" w14:textId="77777777" w:rsidR="00B102A0" w:rsidRDefault="00000000">
      <w:r>
        <w:rPr>
          <w:rFonts w:ascii="Courier New" w:hAnsi="Courier New"/>
          <w:sz w:val="18"/>
        </w:rPr>
        <w:t>// tsconfig.json &amp; tsconfig.app.json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"compilerOptions": {</w:t>
      </w:r>
      <w:r>
        <w:rPr>
          <w:rFonts w:ascii="Courier New" w:hAnsi="Courier New"/>
          <w:sz w:val="18"/>
        </w:rPr>
        <w:br/>
        <w:t xml:space="preserve">    "baseUrl": ".",</w:t>
      </w:r>
      <w:r>
        <w:rPr>
          <w:rFonts w:ascii="Courier New" w:hAnsi="Courier New"/>
          <w:sz w:val="18"/>
        </w:rPr>
        <w:br/>
        <w:t xml:space="preserve">    "paths": { "@/*": ["./src/*"]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30A46ACA" w14:textId="77777777" w:rsidR="00B102A0" w:rsidRDefault="00000000">
      <w:pPr>
        <w:pStyle w:val="Heading1"/>
      </w:pPr>
      <w:r>
        <w:t>Project Structure</w:t>
      </w:r>
    </w:p>
    <w:p w14:paraId="2EA18C51" w14:textId="77777777" w:rsidR="00B102A0" w:rsidRDefault="00000000">
      <w:r>
        <w:rPr>
          <w:rFonts w:ascii="Courier New" w:hAnsi="Courier New"/>
          <w:sz w:val="18"/>
        </w:rPr>
        <w:t>src/</w:t>
      </w:r>
      <w:r>
        <w:rPr>
          <w:rFonts w:ascii="Courier New" w:hAnsi="Courier New"/>
          <w:sz w:val="18"/>
        </w:rPr>
        <w:br/>
        <w:t xml:space="preserve">  app/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providers/ router/ layouts/ guards/ styles/</w:t>
      </w:r>
      <w:r>
        <w:rPr>
          <w:rFonts w:ascii="Courier New" w:hAnsi="Courier New"/>
          <w:sz w:val="18"/>
        </w:rPr>
        <w:br/>
        <w:t xml:space="preserve">  components/</w:t>
      </w:r>
      <w:r>
        <w:rPr>
          <w:rFonts w:ascii="Courier New" w:hAnsi="Courier New"/>
          <w:sz w:val="18"/>
        </w:rPr>
        <w:br/>
        <w:t xml:space="preserve">    ui/ common/ navigation/ data-display/ feedback/ forms/</w:t>
      </w:r>
      <w:r>
        <w:rPr>
          <w:rFonts w:ascii="Courier New" w:hAnsi="Courier New"/>
          <w:sz w:val="18"/>
        </w:rPr>
        <w:br/>
        <w:t xml:space="preserve">  features/</w:t>
      </w:r>
      <w:r>
        <w:rPr>
          <w:rFonts w:ascii="Courier New" w:hAnsi="Courier New"/>
          <w:sz w:val="18"/>
        </w:rPr>
        <w:br/>
        <w:t xml:space="preserve">    auth/ dashboard/ members/ cycles/ subscriptions/</w:t>
      </w:r>
      <w:r>
        <w:rPr>
          <w:rFonts w:ascii="Courier New" w:hAnsi="Courier New"/>
          <w:sz w:val="18"/>
        </w:rPr>
        <w:br/>
        <w:t xml:space="preserve">    contributions/ loans/ approvals/ payouts/ audit/ settings/</w:t>
      </w:r>
      <w:r>
        <w:rPr>
          <w:rFonts w:ascii="Courier New" w:hAnsi="Courier New"/>
          <w:sz w:val="18"/>
        </w:rPr>
        <w:br/>
        <w:t xml:space="preserve">  lib/</w:t>
      </w:r>
      <w:r>
        <w:rPr>
          <w:rFonts w:ascii="Courier New" w:hAnsi="Courier New"/>
          <w:sz w:val="18"/>
        </w:rPr>
        <w:br/>
        <w:t xml:space="preserve">    api/ auth/ permissions/ formatting/ constants/ utils/ validation/</w:t>
      </w:r>
      <w:r>
        <w:rPr>
          <w:rFonts w:ascii="Courier New" w:hAnsi="Courier New"/>
          <w:sz w:val="18"/>
        </w:rPr>
        <w:br/>
        <w:t xml:space="preserve">  hooks/ types/ assets/</w:t>
      </w:r>
    </w:p>
    <w:p w14:paraId="0690DD77" w14:textId="77777777" w:rsidR="00B102A0" w:rsidRDefault="00000000">
      <w:pPr>
        <w:pStyle w:val="Heading1"/>
      </w:pPr>
      <w:r>
        <w:t>Design System &amp; Tokens</w:t>
      </w:r>
    </w:p>
    <w:p w14:paraId="7E8CD021" w14:textId="77777777" w:rsidR="00B102A0" w:rsidRDefault="00000000">
      <w:r>
        <w:t>Emerald primary (trust/growth), gold accent (value), slate neutrals (professional).</w:t>
      </w:r>
    </w:p>
    <w:p w14:paraId="7B198123" w14:textId="77777777" w:rsidR="00B102A0" w:rsidRDefault="00000000">
      <w:r>
        <w:rPr>
          <w:rFonts w:ascii="Courier New" w:hAnsi="Courier New"/>
          <w:sz w:val="18"/>
        </w:rPr>
        <w:t>:root {</w:t>
      </w:r>
      <w:r>
        <w:rPr>
          <w:rFonts w:ascii="Courier New" w:hAnsi="Courier New"/>
          <w:sz w:val="18"/>
        </w:rPr>
        <w:br/>
        <w:t xml:space="preserve">  --primary: hsl(158 64% 32%);</w:t>
      </w:r>
      <w:r>
        <w:rPr>
          <w:rFonts w:ascii="Courier New" w:hAnsi="Courier New"/>
          <w:sz w:val="18"/>
        </w:rPr>
        <w:br/>
        <w:t xml:space="preserve">  --accent: hsl(43 74% 52%);</w:t>
      </w:r>
      <w:r>
        <w:rPr>
          <w:rFonts w:ascii="Courier New" w:hAnsi="Courier New"/>
          <w:sz w:val="18"/>
        </w:rPr>
        <w:br/>
        <w:t xml:space="preserve">  --background: hsl(140 20% 98%);</w:t>
      </w:r>
      <w:r>
        <w:rPr>
          <w:rFonts w:ascii="Courier New" w:hAnsi="Courier New"/>
          <w:sz w:val="18"/>
        </w:rPr>
        <w:br/>
        <w:t xml:space="preserve">  --foreground: hsl(222 47% 11%);</w:t>
      </w:r>
      <w:r>
        <w:rPr>
          <w:rFonts w:ascii="Courier New" w:hAnsi="Courier New"/>
          <w:sz w:val="18"/>
        </w:rPr>
        <w:br/>
        <w:t xml:space="preserve">  --radius: 0.875rem;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.dark {</w:t>
      </w:r>
      <w:r>
        <w:rPr>
          <w:rFonts w:ascii="Courier New" w:hAnsi="Courier New"/>
          <w:sz w:val="18"/>
        </w:rPr>
        <w:br/>
        <w:t xml:space="preserve">  --background: hsl(222 47% 8%);</w:t>
      </w:r>
      <w:r>
        <w:rPr>
          <w:rFonts w:ascii="Courier New" w:hAnsi="Courier New"/>
          <w:sz w:val="18"/>
        </w:rPr>
        <w:br/>
        <w:t xml:space="preserve">  --foreground: hsl(140 14% 96%);</w:t>
      </w:r>
      <w:r>
        <w:rPr>
          <w:rFonts w:ascii="Courier New" w:hAnsi="Courier New"/>
          <w:sz w:val="18"/>
        </w:rPr>
        <w:br/>
        <w:t>}</w:t>
      </w:r>
    </w:p>
    <w:p w14:paraId="1C7C255C" w14:textId="77777777" w:rsidR="00B102A0" w:rsidRDefault="00000000">
      <w:pPr>
        <w:pStyle w:val="Heading1"/>
      </w:pPr>
      <w:r>
        <w:t>App Providers</w:t>
      </w:r>
    </w:p>
    <w:p w14:paraId="61B207D2" w14:textId="77777777" w:rsidR="00B102A0" w:rsidRDefault="00000000">
      <w:r>
        <w:rPr>
          <w:rFonts w:ascii="Courier New" w:hAnsi="Courier New"/>
          <w:sz w:val="18"/>
        </w:rPr>
        <w:t>&lt;BrowserRouter&gt;</w:t>
      </w:r>
      <w:r>
        <w:rPr>
          <w:rFonts w:ascii="Courier New" w:hAnsi="Courier New"/>
          <w:sz w:val="18"/>
        </w:rPr>
        <w:br/>
        <w:t xml:space="preserve">  &lt;AppProviders&gt;</w:t>
      </w:r>
      <w:r>
        <w:rPr>
          <w:rFonts w:ascii="Courier New" w:hAnsi="Courier New"/>
          <w:sz w:val="18"/>
        </w:rPr>
        <w:br/>
        <w:t xml:space="preserve">    &lt;AppRouter /&gt;</w:t>
      </w:r>
      <w:r>
        <w:rPr>
          <w:rFonts w:ascii="Courier New" w:hAnsi="Courier New"/>
          <w:sz w:val="18"/>
        </w:rPr>
        <w:br/>
        <w:t xml:space="preserve">  &lt;/AppProviders&gt;</w:t>
      </w:r>
      <w:r>
        <w:rPr>
          <w:rFonts w:ascii="Courier New" w:hAnsi="Courier New"/>
          <w:sz w:val="18"/>
        </w:rPr>
        <w:br/>
        <w:t>&lt;/BrowserRouter&gt;</w:t>
      </w:r>
    </w:p>
    <w:p w14:paraId="05E2F57C" w14:textId="77777777" w:rsidR="00B102A0" w:rsidRDefault="00000000">
      <w:pPr>
        <w:pStyle w:val="Heading1"/>
      </w:pPr>
      <w:r>
        <w:t>Routing Strategy</w:t>
      </w:r>
    </w:p>
    <w:p w14:paraId="6EF042A0" w14:textId="77777777" w:rsidR="00B102A0" w:rsidRDefault="00000000">
      <w:pPr>
        <w:pStyle w:val="ListBullet"/>
      </w:pPr>
      <w:r>
        <w:t>Public routes: /login</w:t>
      </w:r>
    </w:p>
    <w:p w14:paraId="1238F741" w14:textId="77777777" w:rsidR="00B102A0" w:rsidRDefault="00000000">
      <w:pPr>
        <w:pStyle w:val="ListBullet"/>
      </w:pPr>
      <w:r>
        <w:t>Protected routes: /app/*</w:t>
      </w:r>
    </w:p>
    <w:p w14:paraId="2E72274C" w14:textId="77777777" w:rsidR="00B102A0" w:rsidRDefault="00000000">
      <w:pPr>
        <w:pStyle w:val="ListBullet"/>
      </w:pPr>
      <w:r>
        <w:t>AuthGuard enforces authentication</w:t>
      </w:r>
    </w:p>
    <w:p w14:paraId="6C5A484D" w14:textId="77777777" w:rsidR="00B102A0" w:rsidRDefault="00000000">
      <w:pPr>
        <w:pStyle w:val="ListBullet"/>
      </w:pPr>
      <w:r>
        <w:t>Permissions control UI visibility</w:t>
      </w:r>
    </w:p>
    <w:p w14:paraId="5E94ACEE" w14:textId="77777777" w:rsidR="00B102A0" w:rsidRDefault="00000000">
      <w:pPr>
        <w:pStyle w:val="Heading1"/>
      </w:pPr>
      <w:r>
        <w:t>Layout Architecture</w:t>
      </w:r>
    </w:p>
    <w:p w14:paraId="08BB0327" w14:textId="77777777" w:rsidR="00B102A0" w:rsidRDefault="00000000">
      <w:pPr>
        <w:pStyle w:val="ListBullet"/>
      </w:pPr>
      <w:r>
        <w:t>AuthLayout: centered login UI</w:t>
      </w:r>
    </w:p>
    <w:p w14:paraId="097496BC" w14:textId="77777777" w:rsidR="00B102A0" w:rsidRDefault="00000000">
      <w:pPr>
        <w:pStyle w:val="ListBullet"/>
      </w:pPr>
      <w:r>
        <w:t>AppShellLayout: Sidebar + Header + Content</w:t>
      </w:r>
    </w:p>
    <w:p w14:paraId="58C75A2D" w14:textId="77777777" w:rsidR="00B102A0" w:rsidRDefault="00000000">
      <w:pPr>
        <w:pStyle w:val="ListBullet"/>
      </w:pPr>
      <w:r>
        <w:t>Responsive behavior with mobile drawer (future)</w:t>
      </w:r>
    </w:p>
    <w:p w14:paraId="72DB4CCE" w14:textId="77777777" w:rsidR="00B102A0" w:rsidRDefault="00000000">
      <w:pPr>
        <w:pStyle w:val="Heading1"/>
      </w:pPr>
      <w:r>
        <w:lastRenderedPageBreak/>
        <w:t>Component Layers</w:t>
      </w:r>
    </w:p>
    <w:p w14:paraId="621E8095" w14:textId="77777777" w:rsidR="00B102A0" w:rsidRDefault="00000000">
      <w:pPr>
        <w:pStyle w:val="ListBullet"/>
      </w:pPr>
      <w:r>
        <w:t>Primitive UI (shadcn)</w:t>
      </w:r>
    </w:p>
    <w:p w14:paraId="4737B6CF" w14:textId="77777777" w:rsidR="00B102A0" w:rsidRDefault="00000000">
      <w:pPr>
        <w:pStyle w:val="ListBullet"/>
      </w:pPr>
      <w:r>
        <w:t>Shared components (PageHeader, StatCard, Table)</w:t>
      </w:r>
    </w:p>
    <w:p w14:paraId="3F6D0581" w14:textId="77777777" w:rsidR="00B102A0" w:rsidRDefault="00000000">
      <w:pPr>
        <w:pStyle w:val="ListBullet"/>
      </w:pPr>
      <w:r>
        <w:t>Domain components (Loans, Members, Cycles)</w:t>
      </w:r>
    </w:p>
    <w:p w14:paraId="54790BB1" w14:textId="77777777" w:rsidR="00B102A0" w:rsidRDefault="00000000">
      <w:pPr>
        <w:pStyle w:val="Heading1"/>
      </w:pPr>
      <w:r>
        <w:t>Initial Pages</w:t>
      </w:r>
    </w:p>
    <w:p w14:paraId="42C2595F" w14:textId="77777777" w:rsidR="00B102A0" w:rsidRDefault="00000000">
      <w:pPr>
        <w:pStyle w:val="ListBullet"/>
      </w:pPr>
      <w:r>
        <w:t>LoginPage</w:t>
      </w:r>
    </w:p>
    <w:p w14:paraId="34EB63B6" w14:textId="77777777" w:rsidR="00B102A0" w:rsidRDefault="00000000">
      <w:pPr>
        <w:pStyle w:val="ListBullet"/>
      </w:pPr>
      <w:r>
        <w:t>DashboardPage</w:t>
      </w:r>
    </w:p>
    <w:p w14:paraId="455CFA8F" w14:textId="77777777" w:rsidR="00B102A0" w:rsidRDefault="00000000">
      <w:pPr>
        <w:pStyle w:val="ListBullet"/>
      </w:pPr>
      <w:r>
        <w:t>Members (placeholder)</w:t>
      </w:r>
    </w:p>
    <w:p w14:paraId="1B0517B1" w14:textId="77777777" w:rsidR="00B102A0" w:rsidRDefault="00000000">
      <w:pPr>
        <w:pStyle w:val="ListBullet"/>
      </w:pPr>
      <w:r>
        <w:t>Cycles, Loans, Contributions, etc.</w:t>
      </w:r>
    </w:p>
    <w:p w14:paraId="2D6AAFAD" w14:textId="77777777" w:rsidR="00B102A0" w:rsidRDefault="00000000">
      <w:pPr>
        <w:pStyle w:val="Heading1"/>
      </w:pPr>
      <w:r>
        <w:t>Coding Standards</w:t>
      </w:r>
    </w:p>
    <w:p w14:paraId="70E25989" w14:textId="77777777" w:rsidR="00B102A0" w:rsidRDefault="00000000">
      <w:pPr>
        <w:pStyle w:val="ListBullet"/>
      </w:pPr>
      <w:r>
        <w:t>Use TypeScript strictly</w:t>
      </w:r>
    </w:p>
    <w:p w14:paraId="3691C6DE" w14:textId="77777777" w:rsidR="00B102A0" w:rsidRDefault="00000000">
      <w:pPr>
        <w:pStyle w:val="ListBullet"/>
      </w:pPr>
      <w:r>
        <w:t>Feature-first folder organization</w:t>
      </w:r>
    </w:p>
    <w:p w14:paraId="11871448" w14:textId="77777777" w:rsidR="00B102A0" w:rsidRDefault="00000000">
      <w:pPr>
        <w:pStyle w:val="ListBullet"/>
      </w:pPr>
      <w:r>
        <w:t>Centralized API layer</w:t>
      </w:r>
    </w:p>
    <w:p w14:paraId="0621DBA3" w14:textId="77777777" w:rsidR="00B102A0" w:rsidRDefault="00000000">
      <w:pPr>
        <w:pStyle w:val="ListBullet"/>
      </w:pPr>
      <w:r>
        <w:t>Reusable components</w:t>
      </w:r>
    </w:p>
    <w:p w14:paraId="5BF3A8A5" w14:textId="77777777" w:rsidR="00B102A0" w:rsidRDefault="00000000">
      <w:pPr>
        <w:pStyle w:val="ListBullet"/>
      </w:pPr>
      <w:r>
        <w:t>Clear naming conventions</w:t>
      </w:r>
    </w:p>
    <w:p w14:paraId="2D99B721" w14:textId="77777777" w:rsidR="00B102A0" w:rsidRDefault="00000000">
      <w:pPr>
        <w:pStyle w:val="Heading1"/>
      </w:pPr>
      <w:r>
        <w:t>Run Application</w:t>
      </w:r>
    </w:p>
    <w:p w14:paraId="7D134A1F" w14:textId="77777777" w:rsidR="00B102A0" w:rsidRDefault="00000000">
      <w:r>
        <w:rPr>
          <w:rFonts w:ascii="Courier New" w:hAnsi="Courier New"/>
          <w:sz w:val="18"/>
        </w:rPr>
        <w:t>npm run dev</w:t>
      </w:r>
    </w:p>
    <w:p w14:paraId="680F7EFF" w14:textId="77777777" w:rsidR="00B102A0" w:rsidRDefault="00000000">
      <w:pPr>
        <w:pStyle w:val="Heading1"/>
      </w:pPr>
      <w:r>
        <w:t>Phase 2 — Next Steps</w:t>
      </w:r>
    </w:p>
    <w:p w14:paraId="3587E0AB" w14:textId="77777777" w:rsidR="00B102A0" w:rsidRDefault="00000000">
      <w:pPr>
        <w:pStyle w:val="ListBullet"/>
      </w:pPr>
      <w:r>
        <w:t>Axios API client + interceptors</w:t>
      </w:r>
    </w:p>
    <w:p w14:paraId="38C2C668" w14:textId="77777777" w:rsidR="00B102A0" w:rsidRDefault="00000000">
      <w:pPr>
        <w:pStyle w:val="ListBullet"/>
      </w:pPr>
      <w:r>
        <w:t>Auth context + token refresh</w:t>
      </w:r>
    </w:p>
    <w:p w14:paraId="234245CC" w14:textId="77777777" w:rsidR="00B102A0" w:rsidRDefault="00000000">
      <w:pPr>
        <w:pStyle w:val="ListBullet"/>
      </w:pPr>
      <w:r>
        <w:t>Permission-aware routes</w:t>
      </w:r>
    </w:p>
    <w:p w14:paraId="407C578F" w14:textId="77777777" w:rsidR="00B102A0" w:rsidRDefault="00000000">
      <w:pPr>
        <w:pStyle w:val="ListBullet"/>
      </w:pPr>
      <w:r>
        <w:t>Members module (table + filters + forms)</w:t>
      </w:r>
    </w:p>
    <w:p w14:paraId="7D37E87B" w14:textId="77777777" w:rsidR="00B102A0" w:rsidRDefault="00000000">
      <w:pPr>
        <w:pStyle w:val="ListBullet"/>
      </w:pPr>
      <w:r>
        <w:t>Loading, empty, error states</w:t>
      </w:r>
    </w:p>
    <w:p w14:paraId="64DEA739" w14:textId="77777777" w:rsidR="00B102A0" w:rsidRDefault="00000000">
      <w:pPr>
        <w:pStyle w:val="ListBullet"/>
      </w:pPr>
      <w:r>
        <w:t>Mobile navigation</w:t>
      </w:r>
    </w:p>
    <w:sectPr w:rsidR="00B10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846172">
    <w:abstractNumId w:val="8"/>
  </w:num>
  <w:num w:numId="2" w16cid:durableId="353190272">
    <w:abstractNumId w:val="6"/>
  </w:num>
  <w:num w:numId="3" w16cid:durableId="1232039533">
    <w:abstractNumId w:val="5"/>
  </w:num>
  <w:num w:numId="4" w16cid:durableId="2004235960">
    <w:abstractNumId w:val="4"/>
  </w:num>
  <w:num w:numId="5" w16cid:durableId="2032217495">
    <w:abstractNumId w:val="7"/>
  </w:num>
  <w:num w:numId="6" w16cid:durableId="373846939">
    <w:abstractNumId w:val="3"/>
  </w:num>
  <w:num w:numId="7" w16cid:durableId="2145267348">
    <w:abstractNumId w:val="2"/>
  </w:num>
  <w:num w:numId="8" w16cid:durableId="687486102">
    <w:abstractNumId w:val="1"/>
  </w:num>
  <w:num w:numId="9" w16cid:durableId="110214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1FF"/>
    <w:rsid w:val="00801B41"/>
    <w:rsid w:val="00AA1D8D"/>
    <w:rsid w:val="00B102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5BF4F"/>
  <w14:defaultImageDpi w14:val="300"/>
  <w15:docId w15:val="{0446DF96-3D40-47F8-A07D-BA0E6E5F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Keketso (LK) Lekola</cp:lastModifiedBy>
  <cp:revision>2</cp:revision>
  <dcterms:created xsi:type="dcterms:W3CDTF">2026-04-16T06:03:00Z</dcterms:created>
  <dcterms:modified xsi:type="dcterms:W3CDTF">2026-04-16T06:03:00Z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2026-04-16T06:03:37Z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fa2c63bc-e57c-445a-b36c-3da63d5d0d63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