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Yu Gothic" w:hAnsi="Yu Gothic" w:eastAsia="Yu Gothic"/>
          <w:b/>
          <w:color w:val="143658"/>
          <w:sz w:val="44"/>
        </w:rPr>
        <w:t>共有家計簿アプリ 仕様書</w:t>
      </w:r>
    </w:p>
    <w:p>
      <w:pPr>
        <w:spacing w:after="240"/>
      </w:pPr>
      <w:r>
        <w:rPr>
          <w:rFonts w:ascii="Yu Gothic" w:hAnsi="Yu Gothic" w:eastAsia="Yu Gothic"/>
          <w:color w:val="5A5A5A"/>
          <w:sz w:val="20"/>
        </w:rPr>
        <w:t>対象: kakeibo-web / 作成日: 2026年6月11日 / 更新日: 2026年6月16日 / 現行実装・運用ベース</w:t>
      </w:r>
    </w:p>
    <w:p>
      <w:pPr>
        <w:pStyle w:val="Heading1"/>
      </w:pPr>
      <w:r>
        <w:t>1. 概要</w:t>
      </w:r>
    </w:p>
    <w:p>
      <w:r>
        <w:t>本アプリは、2名で使う共有家計簿です。支出を登録し、負担者に応じた月次の負担額と精算目安を確認できます。データはアプリ内のCSVファイルに保存され、画面から履歴、分析、設定を操作します。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0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項目</w:t>
            </w:r>
          </w:p>
        </w:tc>
        <w:tc>
          <w:tcPr>
            <w:tcW w:type="dxa" w:w="666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内容</w:t>
            </w:r>
          </w:p>
        </w:tc>
      </w:tr>
      <w:tr>
        <w:tc>
          <w:tcPr>
            <w:tcW w:type="dxa" w:w="2100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アプリ名</w:t>
            </w:r>
          </w:p>
        </w:tc>
        <w:tc>
          <w:tcPr>
            <w:tcW w:type="dxa" w:w="66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共有家計簿 / kakeibo-web</w:t>
            </w:r>
          </w:p>
        </w:tc>
      </w:tr>
      <w:tr>
        <w:tc>
          <w:tcPr>
            <w:tcW w:type="dxa" w:w="2100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主な利用者</w:t>
            </w:r>
          </w:p>
        </w:tc>
        <w:tc>
          <w:tcPr>
            <w:tcW w:type="dxa" w:w="66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家計を共有する2名</w:t>
            </w:r>
          </w:p>
        </w:tc>
      </w:tr>
      <w:tr>
        <w:tc>
          <w:tcPr>
            <w:tcW w:type="dxa" w:w="2100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実行環境</w:t>
            </w:r>
          </w:p>
        </w:tc>
        <w:tc>
          <w:tcPr>
            <w:tcW w:type="dxa" w:w="66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Next.js アプリケーション。開発時は http://127.0.0.1:3000、本番はAWS上のnginx経由で利用</w:t>
            </w:r>
          </w:p>
        </w:tc>
      </w:tr>
      <w:tr>
        <w:tc>
          <w:tcPr>
            <w:tcW w:type="dxa" w:w="2100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データ保存</w:t>
            </w:r>
          </w:p>
        </w:tc>
        <w:tc>
          <w:tcPr>
            <w:tcW w:type="dxa" w:w="66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kakeibo-web/data 配下のCSVファイル</w:t>
            </w:r>
          </w:p>
        </w:tc>
      </w:tr>
      <w:tr>
        <w:tc>
          <w:tcPr>
            <w:tcW w:type="dxa" w:w="2100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対象人数</w:t>
            </w:r>
          </w:p>
        </w:tc>
        <w:tc>
          <w:tcPr>
            <w:tcW w:type="dxa" w:w="66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固定で2名。内部IDは A / B</w:t>
            </w:r>
          </w:p>
        </w:tc>
      </w:tr>
    </w:tbl>
    <w:p/>
    <w:p>
      <w:pPr>
        <w:pStyle w:val="Heading1"/>
      </w:pPr>
      <w:r>
        <w:t>2. 画面構成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0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画面</w:t>
            </w:r>
          </w:p>
        </w:tc>
        <w:tc>
          <w:tcPr>
            <w:tcW w:type="dxa" w:w="150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URL</w:t>
            </w:r>
          </w:p>
        </w:tc>
        <w:tc>
          <w:tcPr>
            <w:tcW w:type="dxa" w:w="576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主な機能</w:t>
            </w:r>
          </w:p>
        </w:tc>
      </w:tr>
      <w:tr>
        <w:tc>
          <w:tcPr>
            <w:tcW w:type="dxa" w:w="15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ホーム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/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今月の支出合計、負担額、精算目安、よく使う入力、最近の履歴、支出登録</w:t>
            </w:r>
          </w:p>
        </w:tc>
      </w:tr>
      <w:tr>
        <w:tc>
          <w:tcPr>
            <w:tcW w:type="dxa" w:w="15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履歴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/history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登録済み支出の一覧、月別・カテゴリ別絞り込み、編集、削除</w:t>
            </w:r>
          </w:p>
        </w:tc>
      </w:tr>
      <w:tr>
        <w:tc>
          <w:tcPr>
            <w:tcW w:type="dxa" w:w="15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分析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/analytics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月別支出、カテゴリ別支出、全期間ベースの精算目安</w:t>
            </w:r>
          </w:p>
        </w:tc>
      </w:tr>
      <w:tr>
        <w:tc>
          <w:tcPr>
            <w:tcW w:type="dxa" w:w="15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設定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/settings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メンバー名、カテゴリ、よく使う入力の編集、CSVファイル一覧、サンプル復元</w:t>
            </w:r>
          </w:p>
        </w:tc>
      </w:tr>
    </w:tbl>
    <w:p/>
    <w:p>
      <w:pPr>
        <w:pStyle w:val="Heading1"/>
      </w:pPr>
      <w:r>
        <w:t>3. データ仕様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0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CSV</w:t>
            </w:r>
          </w:p>
        </w:tc>
        <w:tc>
          <w:tcPr>
            <w:tcW w:type="dxa" w:w="190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用途</w:t>
            </w:r>
          </w:p>
        </w:tc>
        <w:tc>
          <w:tcPr>
            <w:tcW w:type="dxa" w:w="496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主要項目</w:t>
            </w:r>
          </w:p>
        </w:tc>
      </w:tr>
      <w:tr>
        <w:tc>
          <w:tcPr>
            <w:tcW w:type="dxa" w:w="19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transactions.csv</w:t>
            </w:r>
          </w:p>
        </w:tc>
        <w:tc>
          <w:tcPr>
            <w:tcW w:type="dxa" w:w="19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支出履歴</w:t>
            </w:r>
          </w:p>
        </w:tc>
        <w:tc>
          <w:tcPr>
            <w:tcW w:type="dxa" w:w="49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id, date, amount, category_id, memo, payer_ids, created_by, created_at, updated_at</w:t>
            </w:r>
          </w:p>
        </w:tc>
      </w:tr>
      <w:tr>
        <w:tc>
          <w:tcPr>
            <w:tcW w:type="dxa" w:w="19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categories.csv</w:t>
            </w:r>
          </w:p>
        </w:tc>
        <w:tc>
          <w:tcPr>
            <w:tcW w:type="dxa" w:w="19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カテゴリ</w:t>
            </w:r>
          </w:p>
        </w:tc>
        <w:tc>
          <w:tcPr>
            <w:tcW w:type="dxa" w:w="49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id, name, icon, sort_order, created_at, updated_at</w:t>
            </w:r>
          </w:p>
        </w:tc>
      </w:tr>
      <w:tr>
        <w:tc>
          <w:tcPr>
            <w:tcW w:type="dxa" w:w="19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quick_templates.csv</w:t>
            </w:r>
          </w:p>
        </w:tc>
        <w:tc>
          <w:tcPr>
            <w:tcW w:type="dxa" w:w="19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よく使う入力</w:t>
            </w:r>
          </w:p>
        </w:tc>
        <w:tc>
          <w:tcPr>
            <w:tcW w:type="dxa" w:w="49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id, label, amount, category_id, memo, payer_ids, sort_order, created_at, updated_at</w:t>
            </w:r>
          </w:p>
        </w:tc>
      </w:tr>
      <w:tr>
        <w:tc>
          <w:tcPr>
            <w:tcW w:type="dxa" w:w="19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household_members.csv</w:t>
            </w:r>
          </w:p>
        </w:tc>
        <w:tc>
          <w:tcPr>
            <w:tcW w:type="dxa" w:w="19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家計メンバー</w:t>
            </w:r>
          </w:p>
        </w:tc>
        <w:tc>
          <w:tcPr>
            <w:tcW w:type="dxa" w:w="49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user_id, display_name, role</w:t>
            </w:r>
          </w:p>
        </w:tc>
      </w:tr>
      <w:tr>
        <w:tc>
          <w:tcPr>
            <w:tcW w:type="dxa" w:w="19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users.csv</w:t>
            </w:r>
          </w:p>
        </w:tc>
        <w:tc>
          <w:tcPr>
            <w:tcW w:type="dxa" w:w="19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ユーザー表示名</w:t>
            </w:r>
          </w:p>
        </w:tc>
        <w:tc>
          <w:tcPr>
            <w:tcW w:type="dxa" w:w="49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id, display_name, email</w:t>
            </w:r>
          </w:p>
        </w:tc>
      </w:tr>
      <w:tr>
        <w:tc>
          <w:tcPr>
            <w:tcW w:type="dxa" w:w="19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households.csv</w:t>
            </w:r>
          </w:p>
        </w:tc>
        <w:tc>
          <w:tcPr>
            <w:tcW w:type="dxa" w:w="19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家計単位</w:t>
            </w:r>
          </w:p>
        </w:tc>
        <w:tc>
          <w:tcPr>
            <w:tcW w:type="dxa" w:w="49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household_id など。現行は household-main を使用</w:t>
            </w:r>
          </w:p>
        </w:tc>
      </w:tr>
    </w:tbl>
    <w:p/>
    <w:p>
      <w:pPr>
        <w:pStyle w:val="Heading1"/>
      </w:pPr>
      <w:r>
        <w:t>4. 入力・制限仕様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0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対象</w:t>
            </w:r>
          </w:p>
        </w:tc>
        <w:tc>
          <w:tcPr>
            <w:tcW w:type="dxa" w:w="130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必須</w:t>
            </w:r>
          </w:p>
        </w:tc>
        <w:tc>
          <w:tcPr>
            <w:tcW w:type="dxa" w:w="536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制限・仕様</w:t>
            </w:r>
          </w:p>
        </w:tc>
      </w:tr>
      <w:tr>
        <w:tc>
          <w:tcPr>
            <w:tcW w:type="dxa" w:w="2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支出: 日付</w:t>
            </w:r>
          </w:p>
        </w:tc>
        <w:tc>
          <w:tcPr>
            <w:tcW w:type="dxa" w:w="13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必須</w:t>
            </w:r>
          </w:p>
        </w:tc>
        <w:tc>
          <w:tcPr>
            <w:tcW w:type="dxa" w:w="53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日付形式。新規入力時は当日を初期表示</w:t>
            </w:r>
          </w:p>
        </w:tc>
      </w:tr>
      <w:tr>
        <w:tc>
          <w:tcPr>
            <w:tcW w:type="dxa" w:w="2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支出: 金額</w:t>
            </w:r>
          </w:p>
        </w:tc>
        <w:tc>
          <w:tcPr>
            <w:tcW w:type="dxa" w:w="13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必須</w:t>
            </w:r>
          </w:p>
        </w:tc>
        <w:tc>
          <w:tcPr>
            <w:tcW w:type="dxa" w:w="53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1円以上、99,999,999円以下。数値入力。1円単位の矢印UIは非表示</w:t>
            </w:r>
          </w:p>
        </w:tc>
      </w:tr>
      <w:tr>
        <w:tc>
          <w:tcPr>
            <w:tcW w:type="dxa" w:w="2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支出: カテゴリ</w:t>
            </w:r>
          </w:p>
        </w:tc>
        <w:tc>
          <w:tcPr>
            <w:tcW w:type="dxa" w:w="13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任意</w:t>
            </w:r>
          </w:p>
        </w:tc>
        <w:tc>
          <w:tcPr>
            <w:tcW w:type="dxa" w:w="53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未選択の場合は未分類として扱う</w:t>
            </w:r>
          </w:p>
        </w:tc>
      </w:tr>
      <w:tr>
        <w:tc>
          <w:tcPr>
            <w:tcW w:type="dxa" w:w="2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支出: メモ</w:t>
            </w:r>
          </w:p>
        </w:tc>
        <w:tc>
          <w:tcPr>
            <w:tcW w:type="dxa" w:w="13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任意</w:t>
            </w:r>
          </w:p>
        </w:tc>
        <w:tc>
          <w:tcPr>
            <w:tcW w:type="dxa" w:w="53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最大200文字。長文は画面上で折り返し・省略表示</w:t>
            </w:r>
          </w:p>
        </w:tc>
      </w:tr>
      <w:tr>
        <w:tc>
          <w:tcPr>
            <w:tcW w:type="dxa" w:w="2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支出: 負担者</w:t>
            </w:r>
          </w:p>
        </w:tc>
        <w:tc>
          <w:tcPr>
            <w:tcW w:type="dxa" w:w="13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必須</w:t>
            </w:r>
          </w:p>
        </w:tc>
        <w:tc>
          <w:tcPr>
            <w:tcW w:type="dxa" w:w="53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A、B、または両方を選択</w:t>
            </w:r>
          </w:p>
        </w:tc>
      </w:tr>
      <w:tr>
        <w:tc>
          <w:tcPr>
            <w:tcW w:type="dxa" w:w="2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カテゴリ名</w:t>
            </w:r>
          </w:p>
        </w:tc>
        <w:tc>
          <w:tcPr>
            <w:tcW w:type="dxa" w:w="13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必須相当</w:t>
            </w:r>
          </w:p>
        </w:tc>
        <w:tc>
          <w:tcPr>
            <w:tcW w:type="dxa" w:w="53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最大10文字。カテゴリは名称のみを編集対象とする</w:t>
            </w:r>
          </w:p>
        </w:tc>
      </w:tr>
      <w:tr>
        <w:tc>
          <w:tcPr>
            <w:tcW w:type="dxa" w:w="2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よく使う入力: ラベル</w:t>
            </w:r>
          </w:p>
        </w:tc>
        <w:tc>
          <w:tcPr>
            <w:tcW w:type="dxa" w:w="13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必須</w:t>
            </w:r>
          </w:p>
        </w:tc>
        <w:tc>
          <w:tcPr>
            <w:tcW w:type="dxa" w:w="53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最大10文字</w:t>
            </w:r>
          </w:p>
        </w:tc>
      </w:tr>
      <w:tr>
        <w:tc>
          <w:tcPr>
            <w:tcW w:type="dxa" w:w="2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よく使う入力: 金額</w:t>
            </w:r>
          </w:p>
        </w:tc>
        <w:tc>
          <w:tcPr>
            <w:tcW w:type="dxa" w:w="13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任意</w:t>
            </w:r>
          </w:p>
        </w:tc>
        <w:tc>
          <w:tcPr>
            <w:tcW w:type="dxa" w:w="53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0または空欄可。入力する場合は99,999,999円以下</w:t>
            </w:r>
          </w:p>
        </w:tc>
      </w:tr>
      <w:tr>
        <w:tc>
          <w:tcPr>
            <w:tcW w:type="dxa" w:w="2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よく使う入力: メモ</w:t>
            </w:r>
          </w:p>
        </w:tc>
        <w:tc>
          <w:tcPr>
            <w:tcW w:type="dxa" w:w="13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任意</w:t>
            </w:r>
          </w:p>
        </w:tc>
        <w:tc>
          <w:tcPr>
            <w:tcW w:type="dxa" w:w="53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最大120文字</w:t>
            </w:r>
          </w:p>
        </w:tc>
      </w:tr>
      <w:tr>
        <w:tc>
          <w:tcPr>
            <w:tcW w:type="dxa" w:w="2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よく使う入力: 負担者</w:t>
            </w:r>
          </w:p>
        </w:tc>
        <w:tc>
          <w:tcPr>
            <w:tcW w:type="dxa" w:w="13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任意</w:t>
            </w:r>
          </w:p>
        </w:tc>
        <w:tc>
          <w:tcPr>
            <w:tcW w:type="dxa" w:w="53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未選択でも保存可能。支出登録時の補助情報として使う</w:t>
            </w:r>
          </w:p>
        </w:tc>
      </w:tr>
      <w:tr>
        <w:tc>
          <w:tcPr>
            <w:tcW w:type="dxa" w:w="2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メンバー表示名</w:t>
            </w:r>
          </w:p>
        </w:tc>
        <w:tc>
          <w:tcPr>
            <w:tcW w:type="dxa" w:w="13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必須相当</w:t>
            </w:r>
          </w:p>
        </w:tc>
        <w:tc>
          <w:tcPr>
            <w:tcW w:type="dxa" w:w="53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空欄保存時は A / B に戻す。画面上の表示名として利用</w:t>
            </w:r>
          </w:p>
        </w:tc>
      </w:tr>
    </w:tbl>
    <w:p/>
    <w:p>
      <w:pPr>
        <w:pStyle w:val="Heading1"/>
      </w:pPr>
      <w:r>
        <w:t>5. 精算ロジック</w:t>
      </w:r>
    </w:p>
    <w:p>
      <w:r>
        <w:t>支出ごとの負担額を計算し、AとBの負担差を半分にして精算目安を表示します。</w:t>
      </w:r>
    </w:p>
    <w:p>
      <w:pPr>
        <w:pStyle w:val="ListBullet"/>
      </w:pPr>
      <w:r>
        <w:rPr>
          <w:rFonts w:ascii="Yu Gothic" w:hAnsi="Yu Gothic" w:eastAsia="Yu Gothic"/>
        </w:rPr>
        <w:t>負担者がAのみの場合、その支出額はAの負担として集計する。</w:t>
      </w:r>
    </w:p>
    <w:p>
      <w:pPr>
        <w:pStyle w:val="ListBullet"/>
      </w:pPr>
      <w:r>
        <w:rPr>
          <w:rFonts w:ascii="Yu Gothic" w:hAnsi="Yu Gothic" w:eastAsia="Yu Gothic"/>
        </w:rPr>
        <w:t>負担者がBのみの場合、その支出額はBの負担として集計する。</w:t>
      </w:r>
    </w:p>
    <w:p>
      <w:pPr>
        <w:pStyle w:val="ListBullet"/>
      </w:pPr>
      <w:r>
        <w:rPr>
          <w:rFonts w:ascii="Yu Gothic" w:hAnsi="Yu Gothic" w:eastAsia="Yu Gothic"/>
        </w:rPr>
        <w:t>負担者がA/B両方の場合、支出額を半分ずつ集計する。</w:t>
      </w:r>
    </w:p>
    <w:p>
      <w:pPr>
        <w:pStyle w:val="ListBullet"/>
      </w:pPr>
      <w:r>
        <w:rPr>
          <w:rFonts w:ascii="Yu Gothic" w:hAnsi="Yu Gothic" w:eastAsia="Yu Gothic"/>
        </w:rPr>
        <w:t>ホーム画面は今月分のみ、分析画面は全履歴を対象に精算目安を表示する。</w:t>
      </w:r>
    </w:p>
    <w:p>
      <w:pPr>
        <w:pStyle w:val="ListBullet"/>
      </w:pPr>
      <w:r>
        <w:rPr>
          <w:rFonts w:ascii="Yu Gothic" w:hAnsi="Yu Gothic" w:eastAsia="Yu Gothic"/>
        </w:rPr>
        <w:t>差額が1円未満の場合は「負担はほぼ同じです」と表示する。</w:t>
      </w:r>
    </w:p>
    <w:p>
      <w:pPr>
        <w:pStyle w:val="Heading1"/>
      </w:pPr>
      <w:r>
        <w:t>6. カテゴリ削除仕様</w:t>
      </w:r>
    </w:p>
    <w:p>
      <w:pPr>
        <w:pStyle w:val="ListBullet"/>
      </w:pPr>
      <w:r>
        <w:rPr>
          <w:rFonts w:ascii="Yu Gothic" w:hAnsi="Yu Gothic" w:eastAsia="Yu Gothic"/>
        </w:rPr>
        <w:t>履歴やよく使う入力で使われていないカテゴリは、確認なしで削除できる。</w:t>
      </w:r>
    </w:p>
    <w:p>
      <w:pPr>
        <w:pStyle w:val="ListBullet"/>
      </w:pPr>
      <w:r>
        <w:rPr>
          <w:rFonts w:ascii="Yu Gothic" w:hAnsi="Yu Gothic" w:eastAsia="Yu Gothic"/>
        </w:rPr>
        <w:t>履歴またはよく使う入力で使われているカテゴリを削除する場合、確認モーダルを表示する。</w:t>
      </w:r>
    </w:p>
    <w:p>
      <w:pPr>
        <w:pStyle w:val="ListBullet"/>
      </w:pPr>
      <w:r>
        <w:rPr>
          <w:rFonts w:ascii="Yu Gothic" w:hAnsi="Yu Gothic" w:eastAsia="Yu Gothic"/>
        </w:rPr>
        <w:t>確認後に削除した場合、該当する履歴とよく使う入力の category_id は空欄になり、画面上は未分類として表示される。</w:t>
      </w:r>
    </w:p>
    <w:p>
      <w:pPr>
        <w:pStyle w:val="ListBullet"/>
      </w:pPr>
      <w:r>
        <w:rPr>
          <w:rFonts w:ascii="Yu Gothic" w:hAnsi="Yu Gothic" w:eastAsia="Yu Gothic"/>
        </w:rPr>
        <w:t>削除は元に戻せない前提とする。</w:t>
      </w:r>
    </w:p>
    <w:p>
      <w:pPr>
        <w:pStyle w:val="Heading1"/>
      </w:pPr>
      <w:r>
        <w:t>7. よく使う入力仕様</w:t>
      </w:r>
    </w:p>
    <w:p>
      <w:pPr>
        <w:pStyle w:val="ListBullet"/>
      </w:pPr>
      <w:r>
        <w:rPr>
          <w:rFonts w:ascii="Yu Gothic" w:hAnsi="Yu Gothic" w:eastAsia="Yu Gothic"/>
        </w:rPr>
        <w:t>よく使う入力は支出登録を補助するテンプレートであり、履歴そのものには登録されない。</w:t>
      </w:r>
    </w:p>
    <w:p>
      <w:pPr>
        <w:pStyle w:val="ListBullet"/>
      </w:pPr>
      <w:r>
        <w:rPr>
          <w:rFonts w:ascii="Yu Gothic" w:hAnsi="Yu Gothic" w:eastAsia="Yu Gothic"/>
        </w:rPr>
        <w:t>テンプレートを削除しても、過去に登録済みの支出履歴には影響しない。</w:t>
      </w:r>
    </w:p>
    <w:p>
      <w:pPr>
        <w:pStyle w:val="ListBullet"/>
      </w:pPr>
      <w:r>
        <w:rPr>
          <w:rFonts w:ascii="Yu Gothic" w:hAnsi="Yu Gothic" w:eastAsia="Yu Gothic"/>
        </w:rPr>
        <w:t>金額が0または空欄のテンプレートを選択した場合、支出入力モーダルの金額欄は空欄で開く。</w:t>
      </w:r>
    </w:p>
    <w:p>
      <w:pPr>
        <w:pStyle w:val="ListBullet"/>
      </w:pPr>
      <w:r>
        <w:rPr>
          <w:rFonts w:ascii="Yu Gothic" w:hAnsi="Yu Gothic" w:eastAsia="Yu Gothic"/>
        </w:rPr>
        <w:t>設定画面ではラベル、金額、メモを横スクロールカードで表示する。メモはカード内に収まる範囲で省略表示する。</w:t>
      </w:r>
    </w:p>
    <w:p>
      <w:pPr>
        <w:pStyle w:val="Heading1"/>
      </w:pPr>
      <w:r>
        <w:t>8. 保存・表示フィードバック</w:t>
      </w:r>
    </w:p>
    <w:p>
      <w:pPr>
        <w:pStyle w:val="ListBullet"/>
      </w:pPr>
      <w:r>
        <w:rPr>
          <w:rFonts w:ascii="Yu Gothic" w:hAnsi="Yu Gothic" w:eastAsia="Yu Gothic"/>
        </w:rPr>
        <w:t>設定画面で保存または削除した場合、OKボタンなしのトースト通知を数秒表示する。</w:t>
      </w:r>
    </w:p>
    <w:p>
      <w:pPr>
        <w:pStyle w:val="ListBullet"/>
      </w:pPr>
      <w:r>
        <w:rPr>
          <w:rFonts w:ascii="Yu Gothic" w:hAnsi="Yu Gothic" w:eastAsia="Yu Gothic"/>
        </w:rPr>
        <w:t>支出登録・編集が成功した場合、入力モーダルを閉じて関連画面を再表示する。</w:t>
      </w:r>
    </w:p>
    <w:p>
      <w:pPr>
        <w:pStyle w:val="ListBullet"/>
      </w:pPr>
      <w:r>
        <w:rPr>
          <w:rFonts w:ascii="Yu Gothic" w:hAnsi="Yu Gothic" w:eastAsia="Yu Gothic"/>
        </w:rPr>
        <w:t>入力エラーがある場合はモーダル内にエラーメッセージを表示し、保存しない。</w:t>
      </w:r>
    </w:p>
    <w:p>
      <w:pPr>
        <w:pStyle w:val="Heading1"/>
      </w:pPr>
      <w:r>
        <w:t>9. 月締め・繰越・精算仕様</w:t>
      </w:r>
    </w:p>
    <w:p>
      <w:pPr>
        <w:pStyle w:val="ListBullet"/>
      </w:pPr>
      <w:r>
        <w:rPr>
          <w:rFonts w:ascii="Yu Gothic" w:hAnsi="Yu Gothic" w:eastAsia="Yu Gothic"/>
        </w:rPr>
        <w:t>履歴画面から対象月を選択して月締めできる。</w:t>
      </w:r>
    </w:p>
    <w:p>
      <w:pPr>
        <w:pStyle w:val="ListBullet"/>
      </w:pPr>
      <w:r>
        <w:rPr>
          <w:rFonts w:ascii="Yu Gothic" w:hAnsi="Yu Gothic" w:eastAsia="Yu Gothic"/>
        </w:rPr>
        <w:t>月締め済み月以前の支出履歴は編集・削除できない。サーバー側でも保存・削除を拒否する。</w:t>
      </w:r>
    </w:p>
    <w:p>
      <w:pPr>
        <w:pStyle w:val="ListBullet"/>
      </w:pPr>
      <w:r>
        <w:rPr>
          <w:rFonts w:ascii="Yu Gothic" w:hAnsi="Yu Gothic" w:eastAsia="Yu Gothic"/>
        </w:rPr>
        <w:t>月締め時点の精算額を次月へ繰り越し、次月の精算対象に含める。</w:t>
      </w:r>
    </w:p>
    <w:p>
      <w:pPr>
        <w:pStyle w:val="ListBullet"/>
      </w:pPr>
      <w:r>
        <w:rPr>
          <w:rFonts w:ascii="Yu Gothic" w:hAnsi="Yu Gothic" w:eastAsia="Yu Gothic"/>
        </w:rPr>
        <w:t>精算ボタンから実際に精算した金額を入力すると、その月の精算額から差し引く。</w:t>
      </w:r>
    </w:p>
    <w:p>
      <w:pPr>
        <w:pStyle w:val="ListBullet"/>
      </w:pPr>
      <w:r>
        <w:rPr>
          <w:rFonts w:ascii="Yu Gothic" w:hAnsi="Yu Gothic" w:eastAsia="Yu Gothic"/>
        </w:rPr>
        <w:t>精算額は「精算額○円」と表示し、2人割りで1円未満の半端が出る場合は「端数1円」を併記する。</w:t>
      </w:r>
    </w:p>
    <w:p>
      <w:pPr>
        <w:pStyle w:val="ListBullet"/>
      </w:pPr>
      <w:r>
        <w:rPr>
          <w:rFonts w:ascii="Yu Gothic" w:hAnsi="Yu Gothic" w:eastAsia="Yu Gothic"/>
        </w:rPr>
        <w:t>カテゴリ削除時、締め済み履歴の category_id は変更しない。未締め履歴とショートカットのみ未分類にする。</w:t>
      </w:r>
    </w:p>
    <w:p>
      <w:pPr>
        <w:pStyle w:val="ListBullet"/>
      </w:pPr>
      <w:r>
        <w:rPr>
          <w:rFonts w:ascii="Yu Gothic" w:hAnsi="Yu Gothic" w:eastAsia="Yu Gothic"/>
        </w:rPr>
        <w:t>月締め情報は monthly_closings.csv、繰越・精算入力は monthly_adjustments.csv に保存する。</w:t>
      </w:r>
    </w:p>
    <w:p>
      <w:pPr>
        <w:pStyle w:val="Heading1"/>
      </w:pPr>
      <w:r>
        <w:t>10. Git管理仕様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0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項目</w:t>
            </w:r>
          </w:p>
        </w:tc>
        <w:tc>
          <w:tcPr>
            <w:tcW w:type="dxa" w:w="666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内容</w:t>
            </w:r>
          </w:p>
        </w:tc>
      </w:tr>
      <w:tr>
        <w:tc>
          <w:tcPr>
            <w:tcW w:type="dxa" w:w="2100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リポジトリ</w:t>
            </w:r>
          </w:p>
        </w:tc>
        <w:tc>
          <w:tcPr>
            <w:tcW w:type="dxa" w:w="66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https://github.com/blena1028-coder/kakeibo-web.git</w:t>
            </w:r>
          </w:p>
        </w:tc>
      </w:tr>
      <w:tr>
        <w:tc>
          <w:tcPr>
            <w:tcW w:type="dxa" w:w="2100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既定ブランチ</w:t>
            </w:r>
          </w:p>
        </w:tc>
        <w:tc>
          <w:tcPr>
            <w:tcW w:type="dxa" w:w="66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main</w:t>
            </w:r>
          </w:p>
        </w:tc>
      </w:tr>
      <w:tr>
        <w:tc>
          <w:tcPr>
            <w:tcW w:type="dxa" w:w="2100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更新単位</w:t>
            </w:r>
          </w:p>
        </w:tc>
        <w:tc>
          <w:tcPr>
            <w:tcW w:type="dxa" w:w="66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機能修正・仕様修正ごとに小さくコミットする</w:t>
            </w:r>
          </w:p>
        </w:tc>
      </w:tr>
      <w:tr>
        <w:tc>
          <w:tcPr>
            <w:tcW w:type="dxa" w:w="2100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反映前確認</w:t>
            </w:r>
          </w:p>
        </w:tc>
        <w:tc>
          <w:tcPr>
            <w:tcW w:type="dxa" w:w="66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npm run typecheck と npm run build を実行し、ビルド成功を確認する</w:t>
            </w:r>
          </w:p>
        </w:tc>
      </w:tr>
      <w:tr>
        <w:tc>
          <w:tcPr>
            <w:tcW w:type="dxa" w:w="2100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push先</w:t>
            </w:r>
          </w:p>
        </w:tc>
        <w:tc>
          <w:tcPr>
            <w:tcW w:type="dxa" w:w="66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origin/main</w:t>
            </w:r>
          </w:p>
        </w:tc>
      </w:tr>
    </w:tbl>
    <w:p/>
    <w:p>
      <w:pPr>
        <w:pStyle w:val="ListBullet"/>
      </w:pPr>
      <w:r>
        <w:rPr>
          <w:rFonts w:ascii="Yu Gothic" w:hAnsi="Yu Gothic" w:eastAsia="Yu Gothic"/>
        </w:rPr>
        <w:t>アプリのソースコード、package.json、package-lock.json、仕様上必要な設定ファイルをGit管理対象とする。</w:t>
      </w:r>
    </w:p>
    <w:p>
      <w:pPr>
        <w:pStyle w:val="ListBullet"/>
      </w:pPr>
      <w:r>
        <w:rPr>
          <w:rFonts w:ascii="Yu Gothic" w:hAnsi="Yu Gothic" w:eastAsia="Yu Gothic"/>
        </w:rPr>
        <w:t>.next、node_modules、tsconfig.tsbuildinfo、ログファイル、環境変数ファイルは生成物または環境依存ファイルとしてGit管理しない。</w:t>
      </w:r>
    </w:p>
    <w:p>
      <w:pPr>
        <w:pStyle w:val="ListBullet"/>
      </w:pPr>
      <w:r>
        <w:rPr>
          <w:rFonts w:ascii="Yu Gothic" w:hAnsi="Yu Gothic" w:eastAsia="Yu Gothic"/>
        </w:rPr>
        <w:t>.env.example は必要な環境変数名を共有するためGit管理するが、実際のID・パスワードなどの秘密値は含めない。</w:t>
      </w:r>
    </w:p>
    <w:p>
      <w:pPr>
        <w:pStyle w:val="ListBullet"/>
      </w:pPr>
      <w:r>
        <w:rPr>
          <w:rFonts w:ascii="Yu Gothic" w:hAnsi="Yu Gothic" w:eastAsia="Yu Gothic"/>
        </w:rPr>
        <w:t>本番CSVデータは運用データであり、アプリ修正のコミット対象にしない。必要な場合は別途バックアップとして扱う。</w:t>
      </w:r>
    </w:p>
    <w:p>
      <w:pPr>
        <w:pStyle w:val="ListBullet"/>
      </w:pPr>
      <w:r>
        <w:rPr>
          <w:rFonts w:ascii="Yu Gothic" w:hAnsi="Yu Gothic" w:eastAsia="Yu Gothic"/>
        </w:rPr>
        <w:t>GitHubへpushしたコミットを、AWS本番へ反映する基準のコードとする。</w:t>
      </w:r>
    </w:p>
    <w:p>
      <w:pPr>
        <w:pStyle w:val="Heading1"/>
      </w:pPr>
      <w:r>
        <w:t>11. AWS本番運用仕様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0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項目</w:t>
            </w:r>
          </w:p>
        </w:tc>
        <w:tc>
          <w:tcPr>
            <w:tcW w:type="dxa" w:w="666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内容</w:t>
            </w:r>
          </w:p>
        </w:tc>
      </w:tr>
      <w:tr>
        <w:tc>
          <w:tcPr>
            <w:tcW w:type="dxa" w:w="2100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サーバ</w:t>
            </w:r>
          </w:p>
        </w:tc>
        <w:tc>
          <w:tcPr>
            <w:tcW w:type="dxa" w:w="66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AWS EC2 / 3.112.67.79</w:t>
            </w:r>
          </w:p>
        </w:tc>
      </w:tr>
      <w:tr>
        <w:tc>
          <w:tcPr>
            <w:tcW w:type="dxa" w:w="2100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SSHユーザー</w:t>
            </w:r>
          </w:p>
        </w:tc>
        <w:tc>
          <w:tcPr>
            <w:tcW w:type="dxa" w:w="66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ubuntu</w:t>
            </w:r>
          </w:p>
        </w:tc>
      </w:tr>
      <w:tr>
        <w:tc>
          <w:tcPr>
            <w:tcW w:type="dxa" w:w="2100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SSH鍵</w:t>
            </w:r>
          </w:p>
        </w:tc>
        <w:tc>
          <w:tcPr>
            <w:tcW w:type="dxa" w:w="66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pom.pem を使用</w:t>
            </w:r>
          </w:p>
        </w:tc>
      </w:tr>
      <w:tr>
        <w:tc>
          <w:tcPr>
            <w:tcW w:type="dxa" w:w="2100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本番ディレクトリ</w:t>
            </w:r>
          </w:p>
        </w:tc>
        <w:tc>
          <w:tcPr>
            <w:tcW w:type="dxa" w:w="66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/home/ubuntu/kakeibo-web</w:t>
            </w:r>
          </w:p>
        </w:tc>
      </w:tr>
      <w:tr>
        <w:tc>
          <w:tcPr>
            <w:tcW w:type="dxa" w:w="2100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本番URL</w:t>
            </w:r>
          </w:p>
        </w:tc>
        <w:tc>
          <w:tcPr>
            <w:tcW w:type="dxa" w:w="66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http://3.112.67.79/tanaka など、家計ID別のURLで利用</w:t>
            </w:r>
          </w:p>
        </w:tc>
      </w:tr>
      <w:tr>
        <w:tc>
          <w:tcPr>
            <w:tcW w:type="dxa" w:w="2100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Node.js</w:t>
            </w:r>
          </w:p>
        </w:tc>
        <w:tc>
          <w:tcPr>
            <w:tcW w:type="dxa" w:w="66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サーバ上のNode.js/npmを使用</w:t>
            </w:r>
          </w:p>
        </w:tc>
      </w:tr>
      <w:tr>
        <w:tc>
          <w:tcPr>
            <w:tcW w:type="dxa" w:w="2100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アプリ起動</w:t>
            </w:r>
          </w:p>
        </w:tc>
        <w:tc>
          <w:tcPr>
            <w:tcW w:type="dxa" w:w="66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systemd の kakeibo.service</w:t>
            </w:r>
          </w:p>
        </w:tc>
      </w:tr>
      <w:tr>
        <w:tc>
          <w:tcPr>
            <w:tcW w:type="dxa" w:w="2100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待受</w:t>
            </w:r>
          </w:p>
        </w:tc>
        <w:tc>
          <w:tcPr>
            <w:tcW w:type="dxa" w:w="66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Next.js は 127.0.0.1:3000 で起動し、nginx が80番でリバースプロキシする</w:t>
            </w:r>
          </w:p>
        </w:tc>
      </w:tr>
      <w:tr>
        <w:tc>
          <w:tcPr>
            <w:tcW w:type="dxa" w:w="2100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管理認証</w:t>
            </w:r>
          </w:p>
        </w:tc>
        <w:tc>
          <w:tcPr>
            <w:tcW w:type="dxa" w:w="66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DEPLOY_ADMIN_ID / DEPLOY_ADMIN_PASSWORD を systemd 環境変数として設定する</w:t>
            </w:r>
          </w:p>
        </w:tc>
      </w:tr>
    </w:tbl>
    <w:p/>
    <w:p>
      <w:pPr>
        <w:pStyle w:val="ListBullet"/>
      </w:pPr>
      <w:r>
        <w:rPr>
          <w:rFonts w:ascii="Yu Gothic" w:hAnsi="Yu Gothic" w:eastAsia="Yu Gothic"/>
        </w:rPr>
        <w:t>本番データは /home/ubuntu/kakeibo-web/data 配下のCSVを正とする。</w:t>
      </w:r>
    </w:p>
    <w:p>
      <w:pPr>
        <w:pStyle w:val="ListBullet"/>
      </w:pPr>
      <w:r>
        <w:rPr>
          <w:rFonts w:ascii="Yu Gothic" w:hAnsi="Yu Gothic" w:eastAsia="Yu Gothic"/>
        </w:rPr>
        <w:t>本番ディレクトリでは data/*.csv に skip-worktree を設定し、Git操作で運用データを巻き込まない。</w:t>
      </w:r>
    </w:p>
    <w:p>
      <w:pPr>
        <w:pStyle w:val="ListBullet"/>
      </w:pPr>
      <w:r>
        <w:rPr>
          <w:rFonts w:ascii="Yu Gothic" w:hAnsi="Yu Gothic" w:eastAsia="Yu Gothic"/>
        </w:rPr>
        <w:t>領域展開管理画面のID・パスワードはコードに直書きせず、AWSの kakeibo.service 側の環境変数で管理する。</w:t>
      </w:r>
    </w:p>
    <w:p>
      <w:pPr>
        <w:pStyle w:val="ListBullet"/>
      </w:pPr>
      <w:r>
        <w:rPr>
          <w:rFonts w:ascii="Yu Gothic" w:hAnsi="Yu Gothic" w:eastAsia="Yu Gothic"/>
        </w:rPr>
        <w:t>管理認証の環境変数が未設定または空の場合、管理画面へのログインは失敗する。</w:t>
      </w:r>
    </w:p>
    <w:p>
      <w:pPr>
        <w:pStyle w:val="ListBullet"/>
      </w:pPr>
      <w:r>
        <w:rPr>
          <w:rFonts w:ascii="Yu Gothic" w:hAnsi="Yu Gothic" w:eastAsia="Yu Gothic"/>
        </w:rPr>
        <w:t>領域展開管理画面にはライブラリを設け、システムマニュアル、ユーザーマニュアル、バグ記録テンプレートを配置する。</w:t>
      </w:r>
    </w:p>
    <w:p>
      <w:pPr>
        <w:pStyle w:val="ListBullet"/>
      </w:pPr>
      <w:r>
        <w:rPr>
          <w:rFonts w:ascii="Yu Gothic" w:hAnsi="Yu Gothic" w:eastAsia="Yu Gothic"/>
        </w:rPr>
        <w:t>E2Eテストや手動確認で見つかった不具合は、管理画面のテスト結果・バグ記録フォームから data/bug_reports.csv に保存する。</w:t>
      </w:r>
    </w:p>
    <w:p>
      <w:pPr>
        <w:pStyle w:val="ListBullet"/>
      </w:pPr>
      <w:r>
        <w:rPr>
          <w:rFonts w:ascii="Yu Gothic" w:hAnsi="Yu Gothic" w:eastAsia="Yu Gothic"/>
        </w:rPr>
        <w:t>サービス状態は systemctl is-active kakeibo.service で確認する。</w:t>
      </w:r>
    </w:p>
    <w:p>
      <w:pPr>
        <w:pStyle w:val="ListBullet"/>
      </w:pPr>
      <w:r>
        <w:rPr>
          <w:rFonts w:ascii="Yu Gothic" w:hAnsi="Yu Gothic" w:eastAsia="Yu Gothic"/>
        </w:rPr>
        <w:t>疎通確認はサーバ内で curl http://127.0.0.1/tanaka および nginx経由の http://127.0.0.1/tanaka を確認する。</w:t>
      </w:r>
    </w:p>
    <w:p>
      <w:pPr>
        <w:pStyle w:val="Heading1"/>
      </w:pPr>
      <w:r>
        <w:t>12. デプロイ・掃除手順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90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手順</w:t>
            </w:r>
          </w:p>
        </w:tc>
        <w:tc>
          <w:tcPr>
            <w:tcW w:type="dxa" w:w="570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内容</w:t>
            </w:r>
          </w:p>
        </w:tc>
        <w:tc>
          <w:tcPr>
            <w:tcW w:type="dxa" w:w="216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確認</w:t>
            </w:r>
          </w:p>
        </w:tc>
      </w:tr>
      <w:tr>
        <w:tc>
          <w:tcPr>
            <w:tcW w:type="dxa" w:w="9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1</w:t>
            </w:r>
          </w:p>
        </w:tc>
        <w:tc>
          <w:tcPr>
            <w:tcW w:type="dxa" w:w="57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ローカルで修正し、npm run typecheck と npm run build を実行する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どちらもエラーなし</w:t>
            </w:r>
          </w:p>
        </w:tc>
      </w:tr>
      <w:tr>
        <w:tc>
          <w:tcPr>
            <w:tcW w:type="dxa" w:w="9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2</w:t>
            </w:r>
          </w:p>
        </w:tc>
        <w:tc>
          <w:tcPr>
            <w:tcW w:type="dxa" w:w="57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Gitで差分確認後、mainへコミットして origin/main にpushする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git status が clean</w:t>
            </w:r>
          </w:p>
        </w:tc>
      </w:tr>
      <w:tr>
        <w:tc>
          <w:tcPr>
            <w:tcW w:type="dxa" w:w="9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3</w:t>
            </w:r>
          </w:p>
        </w:tc>
        <w:tc>
          <w:tcPr>
            <w:tcW w:type="dxa" w:w="57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AWSでGitHubの最新mainからクリーンなリリースディレクトリを作成する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.next/node_modules以外の不要差分がない</w:t>
            </w:r>
          </w:p>
        </w:tc>
      </w:tr>
      <w:tr>
        <w:tc>
          <w:tcPr>
            <w:tcW w:type="dxa" w:w="9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4</w:t>
            </w:r>
          </w:p>
        </w:tc>
        <w:tc>
          <w:tcPr>
            <w:tcW w:type="dxa" w:w="57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既存本番の data ディレクトリを新リリースへコピーする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CSVが欠落していない</w:t>
            </w:r>
          </w:p>
        </w:tc>
      </w:tr>
      <w:tr>
        <w:tc>
          <w:tcPr>
            <w:tcW w:type="dxa" w:w="9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5</w:t>
            </w:r>
          </w:p>
        </w:tc>
        <w:tc>
          <w:tcPr>
            <w:tcW w:type="dxa" w:w="57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新リリースで npm ci と npm run build を実行する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Next.js build成功</w:t>
            </w:r>
          </w:p>
        </w:tc>
      </w:tr>
      <w:tr>
        <w:tc>
          <w:tcPr>
            <w:tcW w:type="dxa" w:w="9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6</w:t>
            </w:r>
          </w:p>
        </w:tc>
        <w:tc>
          <w:tcPr>
            <w:tcW w:type="dxa" w:w="57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kakeibo.service を停止し、本番ディレクトリを差し替えて再起動する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サービスが active</w:t>
            </w:r>
          </w:p>
        </w:tc>
      </w:tr>
      <w:tr>
        <w:tc>
          <w:tcPr>
            <w:tcW w:type="dxa" w:w="9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7</w:t>
            </w:r>
          </w:p>
        </w:tc>
        <w:tc>
          <w:tcPr>
            <w:tcW w:type="dxa" w:w="57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HTTP 200 を確認し、旧ディレクトリはロールバック用に一時保管する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/tanaka が 200</w:t>
            </w:r>
          </w:p>
        </w:tc>
      </w:tr>
    </w:tbl>
    <w:p/>
    <w:p>
      <w:pPr>
        <w:pStyle w:val="ListBullet"/>
      </w:pPr>
      <w:r>
        <w:rPr>
          <w:rFonts w:ascii="Yu Gothic" w:hAnsi="Yu Gothic" w:eastAsia="Yu Gothic"/>
        </w:rPr>
        <w:t>古いzipや一時リリースディレクトリは、反映確認後に削除する。</w:t>
      </w:r>
    </w:p>
    <w:p>
      <w:pPr>
        <w:pStyle w:val="ListBullet"/>
      </w:pPr>
      <w:r>
        <w:rPr>
          <w:rFonts w:ascii="Yu Gothic" w:hAnsi="Yu Gothic" w:eastAsia="Yu Gothic"/>
        </w:rPr>
        <w:t>旧本番ディレクトリは反映直後のロールバック用に短期間残す。不要になった時点で削除する。</w:t>
      </w:r>
    </w:p>
    <w:p>
      <w:pPr>
        <w:pStyle w:val="ListBullet"/>
      </w:pPr>
      <w:r>
        <w:rPr>
          <w:rFonts w:ascii="Yu Gothic" w:hAnsi="Yu Gothic" w:eastAsia="Yu Gothic"/>
        </w:rPr>
        <w:t>本番ディレクトリを直接 git reset で掃除する場合は、data/*.csv を巻き込まないことを必ず確認する。</w:t>
      </w:r>
    </w:p>
    <w:p>
      <w:pPr>
        <w:pStyle w:val="Heading1"/>
      </w:pPr>
      <w:r>
        <w:t>13. 保守メモ</w:t>
      </w:r>
    </w:p>
    <w:p>
      <w:pPr>
        <w:pStyle w:val="ListBullet"/>
      </w:pPr>
      <w:r>
        <w:rPr>
          <w:rFonts w:ascii="Yu Gothic" w:hAnsi="Yu Gothic" w:eastAsia="Yu Gothic"/>
        </w:rPr>
        <w:t>CSVはアプリからの操作を前提に更新する。手編集する場合は、JSON配列で保存される payer_ids の引用符に注意する。</w:t>
      </w:r>
    </w:p>
    <w:p>
      <w:pPr>
        <w:pStyle w:val="ListBullet"/>
      </w:pPr>
      <w:r>
        <w:rPr>
          <w:rFonts w:ascii="Yu Gothic" w:hAnsi="Yu Gothic" w:eastAsia="Yu Gothic"/>
        </w:rPr>
        <w:t>管理画面ライブラリの公開ファイルは public/library 配下に配置する。</w:t>
      </w:r>
    </w:p>
    <w:p>
      <w:pPr>
        <w:pStyle w:val="ListBullet"/>
      </w:pPr>
      <w:r>
        <w:rPr>
          <w:rFonts w:ascii="Yu Gothic" w:hAnsi="Yu Gothic" w:eastAsia="Yu Gothic"/>
        </w:rPr>
        <w:t>バグ記録はタイトル、重要度、対象画面、再現手順、期待結果、実際の結果、原因候補、修正案、状態を保存する。</w:t>
      </w:r>
    </w:p>
    <w:p>
      <w:pPr>
        <w:pStyle w:val="ListBullet"/>
      </w:pPr>
      <w:r>
        <w:rPr>
          <w:rFonts w:ascii="Yu Gothic" w:hAnsi="Yu Gothic" w:eastAsia="Yu Gothic"/>
        </w:rPr>
        <w:t>本番ビルドではNext.js開発者メニューの左下アイコンは表示されない。</w:t>
      </w:r>
    </w:p>
    <w:p>
      <w:pPr>
        <w:pStyle w:val="ListBullet"/>
      </w:pPr>
      <w:r>
        <w:rPr>
          <w:rFonts w:ascii="Yu Gothic" w:hAnsi="Yu Gothic" w:eastAsia="Yu Gothic"/>
        </w:rPr>
        <w:t>確認済みコマンド: npm run typecheck、npm run build。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