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B3A5C"/>
          <w:sz w:val="48"/>
          <w:szCs w:val="48"/>
        </w:rPr>
        <w:t xml:space="preserve">EFREI PARIS</w:t>
      </w:r>
    </w:p>
    <w:p>
      <w:pPr>
        <w:spacing w:after="80"/>
        <w:jc w:val="center"/>
      </w:pPr>
      <w:r>
        <w:rPr>
          <w:rFonts w:ascii="Arial" w:cs="Arial" w:eastAsia="Arial" w:hAnsi="Arial"/>
          <w:color w:val="4A5568"/>
          <w:sz w:val="24"/>
          <w:szCs w:val="24"/>
        </w:rPr>
        <w:t xml:space="preserve">Data Engineering &amp; Artificial Intelligence | M2 | 2025</w:t>
      </w:r>
    </w:p>
    <w:p>
      <w:pPr>
        <w:pBdr>
          <w:bottom w:val="single" w:color="2E75B6" w:sz="6" w:space="1"/>
        </w:pBdr>
        <w:spacing w:after="200"/>
      </w:pPr>
    </w:p>
    <w:p>
      <w:pPr>
        <w:spacing w:before="600" w:after="200"/>
        <w:jc w:val="center"/>
      </w:pPr>
      <w:r>
        <w:rPr>
          <w:rFonts w:ascii="Arial" w:cs="Arial" w:eastAsia="Arial" w:hAnsi="Arial"/>
          <w:b/>
          <w:bCs/>
          <w:color w:val="1B3A5C"/>
          <w:sz w:val="52"/>
          <w:szCs w:val="52"/>
        </w:rPr>
        <w:t xml:space="preserve">SYSTEME INTELLIGENT MULTI-MODELES</w:t>
      </w:r>
    </w:p>
    <w:p>
      <w:pPr>
        <w:spacing w:after="600"/>
        <w:jc w:val="center"/>
      </w:pPr>
      <w:r>
        <w:rPr>
          <w:rFonts w:ascii="Arial" w:cs="Arial" w:eastAsia="Arial" w:hAnsi="Arial"/>
          <w:b w:val="false"/>
          <w:bCs w:val="false"/>
          <w:color w:val="2E75B6"/>
          <w:sz w:val="36"/>
          <w:szCs w:val="36"/>
        </w:rPr>
        <w:t xml:space="preserve">pour la Maintenance Predictive Industrielle</w:t>
      </w:r>
    </w:p>
    <w:p>
      <w:pPr>
        <w:spacing w:after="160"/>
        <w:jc w:val="center"/>
      </w:pPr>
      <w:r>
        <w:rPr>
          <w:rFonts w:ascii="Arial" w:cs="Arial" w:eastAsia="Arial" w:hAnsi="Arial"/>
          <w:color w:val="4A5568"/>
          <w:sz w:val="22"/>
          <w:szCs w:val="22"/>
        </w:rPr>
        <w:t xml:space="preserve">Projet Data Science | Epreuve certifiante RNCP36739 - Bloc 4</w:t>
      </w:r>
    </w:p>
    <w:p>
      <w:pPr>
        <w:spacing w:before="600" w:after="1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Auteurs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[Prenom Nom 1] | [Prenom Nom 2]</w:t>
            </w:r>
          </w:p>
        </w:tc>
      </w:tr>
      <w:tr>
        <w:tc>
          <w:tcPr>
            <w:tcW w:type="dxa" w:w="2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Encadrante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Sarah Malaeb</w:t>
            </w:r>
          </w:p>
        </w:tc>
      </w:tr>
      <w:tr>
        <w:tc>
          <w:tcPr>
            <w:tcW w:type="dxa" w:w="2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Tache choisie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Classification binaire - failure_within_24h</w:t>
            </w:r>
          </w:p>
        </w:tc>
      </w:tr>
      <w:tr>
        <w:tc>
          <w:tcPr>
            <w:tcW w:type="dxa" w:w="2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Dataset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industrial_machine_maintenance.csv | 24 042 obs. | 15 variables</w:t>
            </w:r>
          </w:p>
        </w:tc>
      </w:tr>
      <w:tr>
        <w:tc>
          <w:tcPr>
            <w:tcW w:type="dxa" w:w="2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2025</w:t>
            </w:r>
          </w:p>
        </w:tc>
      </w:tr>
    </w:tbl>
    <w:p>
      <w:r>
        <w:br/>
      </w:r>
    </w:p>
    <w:p>
      <w:pPr>
        <w:pStyle w:val="Heading1"/>
        <w:spacing w:before="280" w:after="140"/>
      </w:pPr>
      <w:r>
        <w:rPr>
          <w:b/>
          <w:bCs/>
        </w:rPr>
        <w:t xml:space="preserve">1. Introduction et contexte</w:t>
      </w:r>
    </w:p>
    <w:p>
      <w:pPr>
        <w:pStyle w:val="Heading2"/>
        <w:spacing w:before="280" w:after="140"/>
      </w:pPr>
      <w:r>
        <w:rPr>
          <w:b/>
          <w:bCs/>
        </w:rPr>
        <w:t xml:space="preserve">1.1 Contexte industriel</w:t>
      </w:r>
    </w:p>
    <w:p>
      <w:pPr>
        <w:spacing w:after="160"/>
        <w:jc w:val="both"/>
      </w:pPr>
      <w:r>
        <w:rPr>
          <w:color w:val="4A5568"/>
          <w:sz w:val="22"/>
          <w:szCs w:val="22"/>
        </w:rPr>
        <w:t xml:space="preserve">Les systemes industriels modernes generent en permanence des donnees issues de capteurs : vibrations, temperature moteur, pression, vitesse de rotation (RPM) et modes operatoires. Ces signaux contiennent des patterns subtils qui peuvent annoncer une degradation progressive ou une panne imminente.</w:t>
      </w:r>
    </w:p>
    <w:p>
      <w:pPr>
        <w:spacing w:after="160"/>
        <w:jc w:val="both"/>
      </w:pPr>
      <w:r>
        <w:rPr>
          <w:color w:val="4A5568"/>
          <w:sz w:val="22"/>
          <w:szCs w:val="22"/>
        </w:rPr>
        <w:t xml:space="preserve">Dans ce contexte, la maintenance predictive devient un enjeu strategique majeur : anticiper les defaillances permet de reduire les arrets non planifies, diminuer les couts de maintenance corrective et ameliorer la disponibilite des equipements (uptime).</w:t>
      </w:r>
    </w:p>
    <w:p>
      <w:pPr>
        <w:pStyle w:val="Heading2"/>
        <w:spacing w:before="280" w:after="140"/>
      </w:pPr>
      <w:r>
        <w:rPr>
          <w:b/>
          <w:bCs/>
        </w:rPr>
        <w:t xml:space="preserve">1.2 Objectifs du projet</w:t>
      </w:r>
    </w:p>
    <w:p>
      <w:pPr>
        <w:spacing w:after="160"/>
        <w:jc w:val="both"/>
      </w:pPr>
      <w:r>
        <w:rPr>
          <w:color w:val="4A5568"/>
          <w:sz w:val="22"/>
          <w:szCs w:val="22"/>
        </w:rPr>
        <w:t xml:space="preserve">Ce projet vise a concevoir un systeme intelligent complet de maintenance predictive industrielle, integrant :</w:t>
      </w:r>
    </w:p>
    <w:p>
      <w:pPr>
        <w:pStyle w:val="ListParagraph"/>
        <w:numPr>
          <w:ilvl w:val="0"/>
          <w:numId w:val="2"/>
        </w:numPr>
        <w:spacing w:after="80"/>
      </w:pPr>
      <w:r>
        <w:rPr>
          <w:color w:val="4A5568"/>
          <w:sz w:val="22"/>
          <w:szCs w:val="22"/>
        </w:rPr>
        <w:t xml:space="preserve">Une dimension Data Science : nettoyage, preparation des donnees, modelisation supervisee et evaluation rigoureuse.</w:t>
      </w:r>
    </w:p>
    <w:p>
      <w:pPr>
        <w:pStyle w:val="ListParagraph"/>
        <w:numPr>
          <w:ilvl w:val="0"/>
          <w:numId w:val="2"/>
        </w:numPr>
        <w:spacing w:after="80"/>
      </w:pPr>
      <w:r>
        <w:rPr>
          <w:color w:val="4A5568"/>
          <w:sz w:val="22"/>
          <w:szCs w:val="22"/>
        </w:rPr>
        <w:t xml:space="preserve">Une dimension comparative : implementation de 4 algorithmes (ML classiques + Deep Learning) avec analyse critique.</w:t>
      </w:r>
    </w:p>
    <w:p>
      <w:pPr>
        <w:pStyle w:val="ListParagraph"/>
        <w:numPr>
          <w:ilvl w:val="0"/>
          <w:numId w:val="2"/>
        </w:numPr>
        <w:spacing w:after="80"/>
      </w:pPr>
      <w:r>
        <w:rPr>
          <w:color w:val="4A5568"/>
          <w:sz w:val="22"/>
          <w:szCs w:val="22"/>
        </w:rPr>
        <w:t xml:space="preserve">Une dimension decisionnelle : dashboard interactif oriente utilisateur metier (responsable maintenance).</w:t>
      </w:r>
    </w:p>
    <w:p>
      <w:pPr>
        <w:pStyle w:val="ListParagraph"/>
        <w:numPr>
          <w:ilvl w:val="0"/>
          <w:numId w:val="2"/>
        </w:numPr>
        <w:spacing w:after="80"/>
      </w:pPr>
      <w:r>
        <w:rPr>
          <w:color w:val="4A5568"/>
          <w:sz w:val="22"/>
          <w:szCs w:val="22"/>
        </w:rPr>
        <w:t xml:space="preserve">Une dimension d'industrialisation (optionnelle) : API REST deployable pour l'inference en production.</w:t>
      </w:r>
    </w:p>
    <w:p>
      <w:pPr>
        <w:pStyle w:val="Heading2"/>
        <w:spacing w:before="280" w:after="140"/>
      </w:pPr>
      <w:r>
        <w:rPr>
          <w:b/>
          <w:bCs/>
        </w:rPr>
        <w:t xml:space="preserve">1.3 Tache predictive choisie</w:t>
      </w:r>
    </w:p>
    <w:p>
      <w:pPr>
        <w:spacing w:after="160"/>
        <w:jc w:val="both"/>
      </w:pPr>
      <w:r>
        <w:rPr>
          <w:color w:val="4A5568"/>
          <w:sz w:val="22"/>
          <w:szCs w:val="22"/>
        </w:rPr>
        <w:t xml:space="preserve">Parmi les quatre taches predictives possibles du dataset, nous avons choisi la classification binaire :</w:t>
      </w:r>
    </w:p>
    <w:p>
      <w:pPr>
        <w:spacing w:after="120"/>
      </w:pPr>
      <w:r>
        <w:rPr>
          <w:b/>
          <w:bCs/>
          <w:color w:val="1B3A5C"/>
          <w:sz w:val="22"/>
          <w:szCs w:val="22"/>
        </w:rPr>
        <w:t xml:space="preserve">Variable cible : </w:t>
      </w:r>
      <w:r>
        <w:rPr>
          <w:rFonts w:ascii="Courier New" w:cs="Courier New" w:eastAsia="Courier New" w:hAnsi="Courier New"/>
          <w:color w:val="00897B"/>
          <w:sz w:val="20"/>
          <w:szCs w:val="20"/>
        </w:rPr>
        <w:t xml:space="preserve">failure_within_24h</w:t>
      </w:r>
      <w:r>
        <w:rPr>
          <w:color w:val="4A5568"/>
          <w:sz w:val="22"/>
          <w:szCs w:val="22"/>
        </w:rPr>
        <w:t xml:space="preserve"> (0 = pas de panne | 1 = panne dans les 24 prochaines heures)</w:t>
      </w:r>
    </w:p>
    <w:p>
      <w:pPr>
        <w:spacing w:after="160"/>
        <w:jc w:val="both"/>
      </w:pPr>
      <w:r>
        <w:rPr>
          <w:color w:val="4A5568"/>
          <w:sz w:val="22"/>
          <w:szCs w:val="22"/>
        </w:rPr>
        <w:t xml:space="preserve">Ce choix est motive par son fort interet metier : il permet de prioriser les interventions preventives, reduire les arrets non planifies et diminuer les couts de maintenance corrective.</w:t>
      </w:r>
    </w:p>
    <w:p>
      <w:r>
        <w:br/>
      </w:r>
    </w:p>
    <w:p>
      <w:pPr>
        <w:pStyle w:val="Heading1"/>
        <w:spacing w:before="280" w:after="140"/>
      </w:pPr>
      <w:r>
        <w:rPr>
          <w:b/>
          <w:bCs/>
        </w:rPr>
        <w:t xml:space="preserve">2. Analyse Exploratoire des Donnees (EDA)</w:t>
      </w:r>
    </w:p>
    <w:p>
      <w:pPr>
        <w:pStyle w:val="Heading2"/>
        <w:spacing w:before="280" w:after="140"/>
      </w:pPr>
      <w:r>
        <w:rPr>
          <w:b/>
          <w:bCs/>
        </w:rPr>
        <w:t xml:space="preserve">2.1 Description du dataset</w:t>
      </w:r>
    </w:p>
    <w:p>
      <w:pPr>
        <w:spacing w:after="160"/>
        <w:jc w:val="both"/>
      </w:pPr>
      <w:r>
        <w:rPr>
          <w:color w:val="4A5568"/>
          <w:sz w:val="22"/>
          <w:szCs w:val="22"/>
        </w:rPr>
        <w:t xml:space="preserve">Le dataset industrial_machine_maintenance.csv simule un environnement industriel realiste. Il contient 24 042 enregistrements et 15 variables representant les mesures de capteurs industriels.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4026"/>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vibration_rms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float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Amplitude de vibration RMS (g)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temperature_motor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float</w:t>
            </w:r>
          </w:p>
        </w:tc>
        <w:tc>
          <w:tcPr>
            <w:tcW w:type="dxa" w:w="40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Temperature du moteur (deg 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rpm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float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Vitesse de rotation (tr/min)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pressure_level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float</w:t>
            </w:r>
          </w:p>
        </w:tc>
        <w:tc>
          <w:tcPr>
            <w:tcW w:type="dxa" w:w="40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Niveau de pression (bar)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operating_mode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string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Mode de fonctionnement (categorielle)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rul_hours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float</w:t>
            </w:r>
          </w:p>
        </w:tc>
        <w:tc>
          <w:tcPr>
            <w:tcW w:type="dxa" w:w="40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Duree de vie restante (heures)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4A5568"/>
                <w:sz w:val="20"/>
                <w:szCs w:val="20"/>
              </w:rPr>
              <w:t xml:space="preserve">failure_within_24h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int (0/1)</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4A5568"/>
                <w:sz w:val="20"/>
                <w:szCs w:val="20"/>
              </w:rPr>
              <w:t xml:space="preserve">Variable cible - panne imminente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failure_type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string</w:t>
            </w:r>
          </w:p>
        </w:tc>
        <w:tc>
          <w:tcPr>
            <w:tcW w:type="dxa" w:w="40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Type de defaillance (cible alternative)</w:t>
            </w:r>
          </w:p>
        </w:tc>
      </w:tr>
    </w:tbl>
    <w:p>
      <w:pPr>
        <w:spacing w:after="200"/>
      </w:pPr>
    </w:p>
    <w:p>
      <w:pPr>
        <w:pStyle w:val="Heading2"/>
        <w:spacing w:before="280" w:after="140"/>
      </w:pPr>
      <w:r>
        <w:rPr>
          <w:b/>
          <w:bCs/>
        </w:rPr>
        <w:t xml:space="preserve">2.2 Desequilibre des classes</w:t>
      </w:r>
    </w:p>
    <w:p>
      <w:pPr>
        <w:spacing w:after="160"/>
        <w:jc w:val="both"/>
      </w:pPr>
      <w:r>
        <w:rPr>
          <w:color w:val="4A5568"/>
          <w:sz w:val="22"/>
          <w:szCs w:val="22"/>
        </w:rPr>
        <w:t xml:space="preserve">L'analyse de la variable cible revele un desequilibre significatif, caracteristique des problematiques de detection d'anomalies industrielles : les pannes sont des evenements rares.</w:t>
      </w:r>
    </w:p>
    <w:p>
      <w:pPr>
        <w:spacing w:after="160"/>
        <w:jc w:val="both"/>
      </w:pPr>
      <w:r>
        <w:rPr>
          <w:color w:val="4A5568"/>
          <w:sz w:val="22"/>
          <w:szCs w:val="22"/>
        </w:rPr>
        <w:t xml:space="preserve">Ce desequilibre a un impact direct sur la strategie de modelisation :</w:t>
      </w:r>
    </w:p>
    <w:p>
      <w:pPr>
        <w:pStyle w:val="ListParagraph"/>
        <w:numPr>
          <w:ilvl w:val="0"/>
          <w:numId w:val="2"/>
        </w:numPr>
        <w:spacing w:after="80"/>
      </w:pPr>
      <w:r>
        <w:rPr>
          <w:color w:val="4A5568"/>
          <w:sz w:val="22"/>
          <w:szCs w:val="22"/>
        </w:rPr>
        <w:t xml:space="preserve">L'accuracy seule est trompeuse : un modele naive predisant systematiquement '0' obtiendrait une accuracy elevee sans aucune utilite.</w:t>
      </w:r>
    </w:p>
    <w:p>
      <w:pPr>
        <w:pStyle w:val="ListParagraph"/>
        <w:numPr>
          <w:ilvl w:val="0"/>
          <w:numId w:val="2"/>
        </w:numPr>
        <w:spacing w:after="80"/>
      </w:pPr>
      <w:r>
        <w:rPr>
          <w:color w:val="4A5568"/>
          <w:sz w:val="22"/>
          <w:szCs w:val="22"/>
        </w:rPr>
        <w:t xml:space="preserve">Les metriques prioritaires doivent etre Recall (minimiser les faux negatifs), F1-Score et ROC-AUC.</w:t>
      </w:r>
    </w:p>
    <w:p>
      <w:pPr>
        <w:pStyle w:val="ListParagraph"/>
        <w:numPr>
          <w:ilvl w:val="0"/>
          <w:numId w:val="2"/>
        </w:numPr>
        <w:spacing w:after="80"/>
      </w:pPr>
      <w:r>
        <w:rPr>
          <w:color w:val="4A5568"/>
          <w:sz w:val="22"/>
          <w:szCs w:val="22"/>
        </w:rPr>
        <w:t xml:space="preserve">Les modeles sont configures avec class_weight='balanced' pour compenser le desequilibre.</w:t>
      </w:r>
    </w:p>
    <w:p>
      <w:pPr>
        <w:pStyle w:val="ListParagraph"/>
        <w:numPr>
          <w:ilvl w:val="0"/>
          <w:numId w:val="2"/>
        </w:numPr>
        <w:spacing w:after="80"/>
      </w:pPr>
      <w:r>
        <w:rPr>
          <w:color w:val="4A5568"/>
          <w:sz w:val="22"/>
          <w:szCs w:val="22"/>
        </w:rPr>
        <w:t xml:space="preserve">Le seuil de decision peut etre ajuste en dessous de 0.5 pour augmenter le Recall.</w:t>
      </w:r>
    </w:p>
    <w:p>
      <w:pPr>
        <w:pStyle w:val="ListParagraph"/>
        <w:numPr>
          <w:ilvl w:val="0"/>
          <w:numId w:val="2"/>
        </w:numPr>
        <w:spacing w:after="80"/>
      </w:pPr>
      <w:r>
        <w:rPr>
          <w:color w:val="4A5568"/>
          <w:sz w:val="22"/>
          <w:szCs w:val="22"/>
        </w:rPr>
        <w:t xml:space="preserve">Le decoupage train/test est stratifie pour conserver la proportion des classes.</w:t>
      </w:r>
    </w:p>
    <w:p>
      <w:pPr>
        <w:pStyle w:val="Heading2"/>
        <w:spacing w:before="280" w:after="140"/>
      </w:pPr>
      <w:r>
        <w:rPr>
          <w:b/>
          <w:bCs/>
        </w:rPr>
        <w:t xml:space="preserve">2.3 Principales observations</w:t>
      </w:r>
    </w:p>
    <w:p>
      <w:pPr>
        <w:pStyle w:val="ListParagraph"/>
        <w:numPr>
          <w:ilvl w:val="0"/>
          <w:numId w:val="2"/>
        </w:numPr>
        <w:spacing w:after="80"/>
      </w:pPr>
      <w:r>
        <w:rPr>
          <w:color w:val="4A5568"/>
          <w:sz w:val="22"/>
          <w:szCs w:val="22"/>
        </w:rPr>
        <w:t xml:space="preserve">vibration_rms et temperature_motor presentent des distributions distinctes selon la classe de panne, avec des valeurs systematiquement plus elevees pour les machines en panne imminente.</w:t>
      </w:r>
    </w:p>
    <w:p>
      <w:pPr>
        <w:pStyle w:val="ListParagraph"/>
        <w:numPr>
          <w:ilvl w:val="0"/>
          <w:numId w:val="2"/>
        </w:numPr>
        <w:spacing w:after="80"/>
      </w:pPr>
      <w:r>
        <w:rPr>
          <w:color w:val="4A5568"/>
          <w:sz w:val="22"/>
          <w:szCs w:val="22"/>
        </w:rPr>
        <w:t xml:space="preserve">rul_hours (duree de vie restante) est inversement correle au risque de panne - coherence physique validee.</w:t>
      </w:r>
    </w:p>
    <w:p>
      <w:pPr>
        <w:pStyle w:val="ListParagraph"/>
        <w:numPr>
          <w:ilvl w:val="0"/>
          <w:numId w:val="2"/>
        </w:numPr>
        <w:spacing w:after="80"/>
      </w:pPr>
      <w:r>
        <w:rPr>
          <w:color w:val="4A5568"/>
          <w:sz w:val="22"/>
          <w:szCs w:val="22"/>
        </w:rPr>
        <w:t xml:space="preserve">operating_mode influence le taux de panne : le mode 'degraded' concentre davantage de pannes.</w:t>
      </w:r>
    </w:p>
    <w:p>
      <w:pPr>
        <w:pStyle w:val="ListParagraph"/>
        <w:numPr>
          <w:ilvl w:val="0"/>
          <w:numId w:val="2"/>
        </w:numPr>
        <w:spacing w:after="80"/>
      </w:pPr>
      <w:r>
        <w:rPr>
          <w:color w:val="4A5568"/>
          <w:sz w:val="22"/>
          <w:szCs w:val="22"/>
        </w:rPr>
        <w:t xml:space="preserve">Absence de valeurs manquantes et de doublons detectes dans le dataset.</w:t>
      </w:r>
    </w:p>
    <w:p>
      <w:r>
        <w:br/>
      </w:r>
    </w:p>
    <w:p>
      <w:pPr>
        <w:pStyle w:val="Heading1"/>
        <w:spacing w:before="280" w:after="140"/>
      </w:pPr>
      <w:r>
        <w:rPr>
          <w:b/>
          <w:bCs/>
        </w:rPr>
        <w:t xml:space="preserve">3. Preparation des Donnees</w:t>
      </w:r>
    </w:p>
    <w:p>
      <w:pPr>
        <w:pStyle w:val="Heading2"/>
        <w:spacing w:before="280" w:after="140"/>
      </w:pPr>
      <w:r>
        <w:rPr>
          <w:b/>
          <w:bCs/>
        </w:rPr>
        <w:t xml:space="preserve">3.1 Pipeline de preprocessing</w:t>
      </w:r>
    </w:p>
    <w:p>
      <w:pPr>
        <w:spacing w:after="160"/>
        <w:jc w:val="both"/>
      </w:pPr>
      <w:r>
        <w:rPr>
          <w:color w:val="4A5568"/>
          <w:sz w:val="22"/>
          <w:szCs w:val="22"/>
        </w:rPr>
        <w:t xml:space="preserve">La preparation des donnees est implementee via la classe DataPreprocessor en utilisant un Pipeline sklearn. Ce choix garantit l'absence de data leakage : toutes les transformations sont apprises uniquement sur le jeu d'entrainement, puis appliquees au jeu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Etape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Methode</w:t>
            </w:r>
          </w:p>
        </w:tc>
        <w:tc>
          <w:tcPr>
            <w:tcW w:type="dxa" w:w="3526"/>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Encodage categoriel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OneHotEncoder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Variables nominales sans ordre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Normalisation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StandardScaler</w:t>
            </w:r>
          </w:p>
        </w:tc>
        <w:tc>
          <w:tcPr>
            <w:tcW w:type="dxa" w:w="35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Requis pour MLP et Logistic Regression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Decoupage train/test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80% / 20% stratifie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Preserve la proportion des classes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Colonnes supprimees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machine_id, timestamp, failure_type, rul_hours</w:t>
            </w:r>
          </w:p>
        </w:tc>
        <w:tc>
          <w:tcPr>
            <w:tcW w:type="dxa" w:w="35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Non pertinentes ou cibles alternatives</w:t>
            </w:r>
          </w:p>
        </w:tc>
      </w:tr>
    </w:tbl>
    <w:p>
      <w:pPr>
        <w:spacing w:after="200"/>
      </w:pPr>
    </w:p>
    <w:p>
      <w:pPr>
        <w:pStyle w:val="Heading2"/>
        <w:spacing w:before="280" w:after="140"/>
      </w:pPr>
      <w:r>
        <w:rPr>
          <w:b/>
          <w:bCs/>
        </w:rPr>
        <w:t xml:space="preserve">3.2 Architecture POO</w:t>
      </w:r>
    </w:p>
    <w:p>
      <w:pPr>
        <w:spacing w:after="160"/>
        <w:jc w:val="both"/>
      </w:pPr>
      <w:r>
        <w:rPr>
          <w:color w:val="4A5568"/>
          <w:sz w:val="22"/>
          <w:szCs w:val="22"/>
        </w:rPr>
        <w:t xml:space="preserve">Le projet adopte une approche orientee objet stricte pour garantir la maintenabilite, la testabilite et la reproductibilite du code. Chaque responsabilite est encapsulee dans une classe distincte, suivant le principe SOLID de responsabilite unique.</w:t>
      </w:r>
    </w:p>
    <w:p>
      <w:pPr>
        <w:pStyle w:val="ListParagraph"/>
        <w:numPr>
          <w:ilvl w:val="0"/>
          <w:numId w:val="2"/>
        </w:numPr>
        <w:spacing w:after="80"/>
      </w:pPr>
      <w:r>
        <w:rPr>
          <w:color w:val="4A5568"/>
          <w:sz w:val="22"/>
          <w:szCs w:val="22"/>
        </w:rPr>
        <w:t xml:space="preserve">DataLoader : chargement, validation des colonnes, detection du desequilibre.</w:t>
      </w:r>
    </w:p>
    <w:p>
      <w:pPr>
        <w:pStyle w:val="ListParagraph"/>
        <w:numPr>
          <w:ilvl w:val="0"/>
          <w:numId w:val="2"/>
        </w:numPr>
        <w:spacing w:after="80"/>
      </w:pPr>
      <w:r>
        <w:rPr>
          <w:color w:val="4A5568"/>
          <w:sz w:val="22"/>
          <w:szCs w:val="22"/>
        </w:rPr>
        <w:t xml:space="preserve">DataPreprocessor : pipeline sklearn ajuste sur le train, applicable a de nouvelles donnees via transform().</w:t>
      </w:r>
    </w:p>
    <w:p>
      <w:pPr>
        <w:pStyle w:val="ListParagraph"/>
        <w:numPr>
          <w:ilvl w:val="0"/>
          <w:numId w:val="2"/>
        </w:numPr>
        <w:spacing w:after="80"/>
      </w:pPr>
      <w:r>
        <w:rPr>
          <w:color w:val="4A5568"/>
          <w:sz w:val="22"/>
          <w:szCs w:val="22"/>
        </w:rPr>
        <w:t xml:space="preserve">BaseModel (abstraite) : interface commune - train(), predict(), predict_proba(), save(), load().</w:t>
      </w:r>
    </w:p>
    <w:p>
      <w:pPr>
        <w:pStyle w:val="ListParagraph"/>
        <w:numPr>
          <w:ilvl w:val="0"/>
          <w:numId w:val="2"/>
        </w:numPr>
        <w:spacing w:after="80"/>
      </w:pPr>
      <w:r>
        <w:rPr>
          <w:color w:val="4A5568"/>
          <w:sz w:val="22"/>
          <w:szCs w:val="22"/>
        </w:rPr>
        <w:t xml:space="preserve">LogisticModel, RandomForestModel, GradientBoostingModel, MLPModel : implementations concretes.</w:t>
      </w:r>
    </w:p>
    <w:p>
      <w:pPr>
        <w:pStyle w:val="ListParagraph"/>
        <w:numPr>
          <w:ilvl w:val="0"/>
          <w:numId w:val="2"/>
        </w:numPr>
        <w:spacing w:after="80"/>
      </w:pPr>
      <w:r>
        <w:rPr>
          <w:color w:val="4A5568"/>
          <w:sz w:val="22"/>
          <w:szCs w:val="22"/>
        </w:rPr>
        <w:t xml:space="preserve">Evaluator : evaluation comparative et visualisations.</w:t>
      </w:r>
    </w:p>
    <w:p>
      <w:pPr>
        <w:pStyle w:val="ListParagraph"/>
        <w:numPr>
          <w:ilvl w:val="0"/>
          <w:numId w:val="2"/>
        </w:numPr>
        <w:spacing w:after="80"/>
      </w:pPr>
      <w:r>
        <w:rPr>
          <w:color w:val="4A5568"/>
          <w:sz w:val="22"/>
          <w:szCs w:val="22"/>
        </w:rPr>
        <w:t xml:space="preserve">Explainer : Feature Importance, Permutation Importance, SHAP.</w:t>
      </w:r>
    </w:p>
    <w:p>
      <w:r>
        <w:br/>
      </w:r>
    </w:p>
    <w:p>
      <w:pPr>
        <w:pStyle w:val="Heading1"/>
        <w:spacing w:before="280" w:after="140"/>
      </w:pPr>
      <w:r>
        <w:rPr>
          <w:b/>
          <w:bCs/>
        </w:rPr>
        <w:t xml:space="preserve">4. Modelisation Multi-Algorithmes</w:t>
      </w:r>
    </w:p>
    <w:p>
      <w:pPr>
        <w:pStyle w:val="Heading2"/>
        <w:spacing w:before="280" w:after="140"/>
      </w:pPr>
      <w:r>
        <w:rPr>
          <w:b/>
          <w:bCs/>
        </w:rPr>
        <w:t xml:space="preserve">4.1 Presentation des modeles</w:t>
      </w:r>
    </w:p>
    <w:p>
      <w:pPr>
        <w:spacing w:after="160"/>
        <w:jc w:val="both"/>
      </w:pPr>
      <w:r>
        <w:rPr>
          <w:color w:val="4A5568"/>
          <w:sz w:val="22"/>
          <w:szCs w:val="22"/>
        </w:rPr>
        <w:t xml:space="preserve">Conformement aux exigences du projet, quatre modeles ont ete implementes et compares. La progression choisie respecte la methodologie recommandee : partir d'un modele simple (baseline) avant d'introduire progressivement des modeles plus complexes.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800"/>
        <w:gridCol w:w="25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Modele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Avantages</w:t>
            </w:r>
          </w:p>
        </w:tc>
        <w:tc>
          <w:tcPr>
            <w:tcW w:type="dxa" w:w="2526"/>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Limites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4A5568"/>
                <w:sz w:val="20"/>
                <w:szCs w:val="20"/>
              </w:rPr>
              <w:t xml:space="preserve">Logistic Regression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Baseline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Rapide, interpretable, coefficients explicites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Lineaire uniquement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4A5568"/>
                <w:sz w:val="20"/>
                <w:szCs w:val="20"/>
              </w:rPr>
              <w:t xml:space="preserve">Random Forest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Ensemble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Robuste aux outliers, feature importance native</w:t>
            </w:r>
          </w:p>
        </w:tc>
        <w:tc>
          <w:tcPr>
            <w:tcW w:type="dxa" w:w="25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Moins interpretable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4A5568"/>
                <w:sz w:val="20"/>
                <w:szCs w:val="20"/>
              </w:rPr>
              <w:t xml:space="preserve">XGBoost (Gradient Boosting)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Ensemble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Performances predicitvives elevees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Risque overfitting si mal tune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4A5568"/>
                <w:sz w:val="20"/>
                <w:szCs w:val="20"/>
              </w:rPr>
              <w:t xml:space="preserve">MLP (Deep Learning)</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Reseau neuronal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Interactions non lineaires profondes</w:t>
            </w:r>
          </w:p>
        </w:tc>
        <w:tc>
          <w:tcPr>
            <w:tcW w:type="dxa" w:w="25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Boite noire, cout calcul eleve</w:t>
            </w:r>
          </w:p>
        </w:tc>
      </w:tr>
    </w:tbl>
    <w:p>
      <w:pPr>
        <w:spacing w:after="200"/>
      </w:pPr>
    </w:p>
    <w:p>
      <w:pPr>
        <w:pStyle w:val="Heading2"/>
        <w:spacing w:before="280" w:after="140"/>
      </w:pPr>
      <w:r>
        <w:rPr>
          <w:b/>
          <w:bCs/>
        </w:rPr>
        <w:t xml:space="preserve">4.2 Parametres retenus</w:t>
      </w:r>
    </w:p>
    <w:p>
      <w:pPr>
        <w:pStyle w:val="Heading3"/>
        <w:spacing w:before="280" w:after="140"/>
      </w:pPr>
      <w:r>
        <w:rPr>
          <w:b/>
          <w:bCs/>
        </w:rPr>
        <w:t xml:space="preserve">Logistic Regression (Baseline)</w:t>
      </w:r>
    </w:p>
    <w:p>
      <w:pPr>
        <w:pStyle w:val="ListParagraph"/>
        <w:numPr>
          <w:ilvl w:val="0"/>
          <w:numId w:val="2"/>
        </w:numPr>
        <w:spacing w:after="80"/>
      </w:pPr>
      <w:r>
        <w:rPr>
          <w:color w:val="4A5568"/>
          <w:sz w:val="22"/>
          <w:szCs w:val="22"/>
        </w:rPr>
        <w:t xml:space="preserve">Regularisation L2 : C=1.0, solver='lbfgs', max_iter=1000</w:t>
      </w:r>
    </w:p>
    <w:p>
      <w:pPr>
        <w:pStyle w:val="ListParagraph"/>
        <w:numPr>
          <w:ilvl w:val="0"/>
          <w:numId w:val="2"/>
        </w:numPr>
        <w:spacing w:after="80"/>
      </w:pPr>
      <w:r>
        <w:rPr>
          <w:color w:val="4A5568"/>
          <w:sz w:val="22"/>
          <w:szCs w:val="22"/>
        </w:rPr>
        <w:t xml:space="preserve">class_weight='balanced' pour compenser le desequilibre</w:t>
      </w:r>
    </w:p>
    <w:p>
      <w:pPr>
        <w:pStyle w:val="ListParagraph"/>
        <w:numPr>
          <w:ilvl w:val="0"/>
          <w:numId w:val="2"/>
        </w:numPr>
        <w:spacing w:after="80"/>
      </w:pPr>
      <w:r>
        <w:rPr>
          <w:color w:val="4A5568"/>
          <w:sz w:val="22"/>
          <w:szCs w:val="22"/>
        </w:rPr>
        <w:t xml:space="preserve">Sert de reference : tout modele plus complexe doit surpasser cette baseline</w:t>
      </w:r>
    </w:p>
    <w:p>
      <w:pPr>
        <w:pStyle w:val="Heading3"/>
        <w:spacing w:before="280" w:after="140"/>
      </w:pPr>
      <w:r>
        <w:rPr>
          <w:b/>
          <w:bCs/>
        </w:rPr>
        <w:t xml:space="preserve">Random Forest</w:t>
      </w:r>
    </w:p>
    <w:p>
      <w:pPr>
        <w:pStyle w:val="ListParagraph"/>
        <w:numPr>
          <w:ilvl w:val="0"/>
          <w:numId w:val="2"/>
        </w:numPr>
        <w:spacing w:after="80"/>
      </w:pPr>
      <w:r>
        <w:rPr>
          <w:color w:val="4A5568"/>
          <w:sz w:val="22"/>
          <w:szCs w:val="22"/>
        </w:rPr>
        <w:t xml:space="preserve">n_estimators=100, max_depth=None, class_weight='balanced'</w:t>
      </w:r>
    </w:p>
    <w:p>
      <w:pPr>
        <w:pStyle w:val="ListParagraph"/>
        <w:numPr>
          <w:ilvl w:val="0"/>
          <w:numId w:val="2"/>
        </w:numPr>
        <w:spacing w:after="80"/>
      </w:pPr>
      <w:r>
        <w:rPr>
          <w:color w:val="4A5568"/>
          <w:sz w:val="22"/>
          <w:szCs w:val="22"/>
        </w:rPr>
        <w:t xml:space="preserve">n_jobs=-1 : parallelisation sur tous les coeurs disponibles</w:t>
      </w:r>
    </w:p>
    <w:p>
      <w:pPr>
        <w:pStyle w:val="ListParagraph"/>
        <w:numPr>
          <w:ilvl w:val="0"/>
          <w:numId w:val="2"/>
        </w:numPr>
        <w:spacing w:after="80"/>
      </w:pPr>
      <w:r>
        <w:rPr>
          <w:color w:val="4A5568"/>
          <w:sz w:val="22"/>
          <w:szCs w:val="22"/>
        </w:rPr>
        <w:t xml:space="preserve">Feature importance native via reduction d'impurete Gini</w:t>
      </w:r>
    </w:p>
    <w:p>
      <w:pPr>
        <w:pStyle w:val="Heading3"/>
        <w:spacing w:before="280" w:after="140"/>
      </w:pPr>
      <w:r>
        <w:rPr>
          <w:b/>
          <w:bCs/>
        </w:rPr>
        <w:t xml:space="preserve">Gradient Boosting (XGBoost)</w:t>
      </w:r>
    </w:p>
    <w:p>
      <w:pPr>
        <w:pStyle w:val="ListParagraph"/>
        <w:numPr>
          <w:ilvl w:val="0"/>
          <w:numId w:val="2"/>
        </w:numPr>
        <w:spacing w:after="80"/>
      </w:pPr>
      <w:r>
        <w:rPr>
          <w:color w:val="4A5568"/>
          <w:sz w:val="22"/>
          <w:szCs w:val="22"/>
        </w:rPr>
        <w:t xml:space="preserve">n_estimators=100, learning_rate=0.1, max_depth=6</w:t>
      </w:r>
    </w:p>
    <w:p>
      <w:pPr>
        <w:pStyle w:val="ListParagraph"/>
        <w:numPr>
          <w:ilvl w:val="0"/>
          <w:numId w:val="2"/>
        </w:numPr>
        <w:spacing w:after="80"/>
      </w:pPr>
      <w:r>
        <w:rPr>
          <w:color w:val="4A5568"/>
          <w:sz w:val="22"/>
          <w:szCs w:val="22"/>
        </w:rPr>
        <w:t xml:space="preserve">subsample=0.8, colsample_bytree=0.8 pour reduire l'overfitting</w:t>
      </w:r>
    </w:p>
    <w:p>
      <w:pPr>
        <w:pStyle w:val="ListParagraph"/>
        <w:numPr>
          <w:ilvl w:val="0"/>
          <w:numId w:val="2"/>
        </w:numPr>
        <w:spacing w:after="80"/>
      </w:pPr>
      <w:r>
        <w:rPr>
          <w:color w:val="4A5568"/>
          <w:sz w:val="22"/>
          <w:szCs w:val="22"/>
        </w:rPr>
        <w:t xml:space="preserve">eval_metric='logloss' pour la classification binaire</w:t>
      </w:r>
    </w:p>
    <w:p>
      <w:pPr>
        <w:pStyle w:val="Heading3"/>
        <w:spacing w:before="280" w:after="140"/>
      </w:pPr>
      <w:r>
        <w:rPr>
          <w:b/>
          <w:bCs/>
        </w:rPr>
        <w:t xml:space="preserve">MLP (Deep Learning)</w:t>
      </w:r>
    </w:p>
    <w:p>
      <w:pPr>
        <w:pStyle w:val="ListParagraph"/>
        <w:numPr>
          <w:ilvl w:val="0"/>
          <w:numId w:val="2"/>
        </w:numPr>
        <w:spacing w:after="80"/>
      </w:pPr>
      <w:r>
        <w:rPr>
          <w:color w:val="4A5568"/>
          <w:sz w:val="22"/>
          <w:szCs w:val="22"/>
        </w:rPr>
        <w:t xml:space="preserve">Architecture : Input -&gt; Dense(128, ReLU) -&gt; Dense(64, ReLU) -&gt; Dense(1, Sigmoid)</w:t>
      </w:r>
    </w:p>
    <w:p>
      <w:pPr>
        <w:pStyle w:val="ListParagraph"/>
        <w:numPr>
          <w:ilvl w:val="0"/>
          <w:numId w:val="2"/>
        </w:numPr>
        <w:spacing w:after="80"/>
      </w:pPr>
      <w:r>
        <w:rPr>
          <w:color w:val="4A5568"/>
          <w:sz w:val="22"/>
          <w:szCs w:val="22"/>
        </w:rPr>
        <w:t xml:space="preserve">Optimiseur : Adam, learning_rate='adaptive'</w:t>
      </w:r>
    </w:p>
    <w:p>
      <w:pPr>
        <w:pStyle w:val="ListParagraph"/>
        <w:numPr>
          <w:ilvl w:val="0"/>
          <w:numId w:val="2"/>
        </w:numPr>
        <w:spacing w:after="80"/>
      </w:pPr>
      <w:r>
        <w:rPr>
          <w:color w:val="4A5568"/>
          <w:sz w:val="22"/>
          <w:szCs w:val="22"/>
        </w:rPr>
        <w:t xml:space="preserve">Early stopping active (patience=15 epochs) pour eviter l'overfitting</w:t>
      </w:r>
    </w:p>
    <w:p>
      <w:pPr>
        <w:pStyle w:val="ListParagraph"/>
        <w:numPr>
          <w:ilvl w:val="0"/>
          <w:numId w:val="2"/>
        </w:numPr>
        <w:spacing w:after="80"/>
      </w:pPr>
      <w:r>
        <w:rPr>
          <w:color w:val="4A5568"/>
          <w:sz w:val="22"/>
          <w:szCs w:val="22"/>
        </w:rPr>
        <w:t xml:space="preserve">Regularisation L2 : alpha=0.001</w:t>
      </w:r>
    </w:p>
    <w:p>
      <w:r>
        <w:br/>
      </w:r>
    </w:p>
    <w:p>
      <w:pPr>
        <w:pStyle w:val="Heading1"/>
        <w:spacing w:before="280" w:after="140"/>
      </w:pPr>
      <w:r>
        <w:rPr>
          <w:b/>
          <w:bCs/>
        </w:rPr>
        <w:t xml:space="preserve">5. Evaluation et Comparaison des Modeles</w:t>
      </w:r>
    </w:p>
    <w:p>
      <w:pPr>
        <w:pStyle w:val="Heading2"/>
        <w:spacing w:before="280" w:after="140"/>
      </w:pPr>
      <w:r>
        <w:rPr>
          <w:b/>
          <w:bCs/>
        </w:rPr>
        <w:t xml:space="preserve">5.1 Metriques utilisees</w:t>
      </w:r>
    </w:p>
    <w:p>
      <w:pPr>
        <w:spacing w:after="160"/>
        <w:jc w:val="both"/>
      </w:pPr>
      <w:r>
        <w:rPr>
          <w:color w:val="4A5568"/>
          <w:sz w:val="22"/>
          <w:szCs w:val="22"/>
        </w:rPr>
        <w:t xml:space="preserve">Les metriques ont ete choisies en tenant compte du contexte industriel et du desequilibre des classes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Metrique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Priorite</w:t>
            </w:r>
          </w:p>
        </w:tc>
        <w:tc>
          <w:tcPr>
            <w:tcW w:type="dxa" w:w="5026"/>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4A5568"/>
                <w:sz w:val="20"/>
                <w:szCs w:val="20"/>
              </w:rPr>
              <w:t xml:space="preserve">Recall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0392B"/>
                <w:sz w:val="20"/>
                <w:szCs w:val="20"/>
              </w:rPr>
              <w:t xml:space="preserve">PRIORITAIRE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Minimise les faux negatifs (pannes non detectees) - cout eleve en industrie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F1-Score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Importante</w:t>
            </w:r>
          </w:p>
        </w:tc>
        <w:tc>
          <w:tcPr>
            <w:tcW w:type="dxa" w:w="50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Compromis Precision/Recall - robuste au desequilibre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ROC-AUC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Importante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Independant du seuil, robuste au desequilibre des classes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Precision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Secondaire</w:t>
            </w:r>
          </w:p>
        </w:tc>
        <w:tc>
          <w:tcPr>
            <w:tcW w:type="dxa" w:w="50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Pannes predites reelles - controle les fausses alarmes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Indicative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Trompeuse avec classes desequilibrees - a nuancer systematiquement</w:t>
            </w:r>
          </w:p>
        </w:tc>
      </w:tr>
    </w:tbl>
    <w:p>
      <w:pPr>
        <w:spacing w:after="240"/>
      </w:pPr>
    </w:p>
    <w:p>
      <w:pPr>
        <w:pStyle w:val="Heading2"/>
        <w:spacing w:before="280" w:after="140"/>
      </w:pPr>
      <w:r>
        <w:rPr>
          <w:b/>
          <w:bCs/>
        </w:rPr>
        <w:t xml:space="preserve">5.2 Resultats comparatifs</w:t>
      </w:r>
    </w:p>
    <w:p>
      <w:pPr>
        <w:spacing w:after="160"/>
        <w:jc w:val="both"/>
      </w:pPr>
      <w:r>
        <w:rPr>
          <w:color w:val="4A5568"/>
          <w:sz w:val="22"/>
          <w:szCs w:val="22"/>
        </w:rPr>
        <w:t xml:space="preserve">Le tableau ci-dessous presente les resultats obtenus sur le jeu de test (20% des donnees, split stratifie). Les valeurs sont a completer apres execution du pipeline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300"/>
        <w:gridCol w:w="1300"/>
        <w:gridCol w:w="13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Modele</w:t>
            </w:r>
          </w:p>
        </w:tc>
        <w:tc>
          <w:tcPr>
            <w:tcW w:type="dxa" w:w="13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Accuracy</w:t>
            </w:r>
          </w:p>
        </w:tc>
        <w:tc>
          <w:tcPr>
            <w:tcW w:type="dxa" w:w="13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Precision</w:t>
            </w:r>
          </w:p>
        </w:tc>
        <w:tc>
          <w:tcPr>
            <w:tcW w:type="dxa" w:w="13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Recall</w:t>
            </w:r>
          </w:p>
        </w:tc>
        <w:tc>
          <w:tcPr>
            <w:tcW w:type="dxa" w:w="13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F1-Score</w:t>
            </w:r>
          </w:p>
        </w:tc>
        <w:tc>
          <w:tcPr>
            <w:tcW w:type="dxa" w:w="1326"/>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ROC-AUC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Logistic Regression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Random Forest</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XGBoost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MLP (Deep Learning)</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c>
          <w:tcPr>
            <w:tcW w:type="dxa" w:w="13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4A5568"/>
                <w:sz w:val="20"/>
                <w:szCs w:val="20"/>
              </w:rPr>
              <w:t xml:space="preserve">[...]</w:t>
            </w:r>
          </w:p>
        </w:tc>
      </w:tr>
    </w:tbl>
    <w:p>
      <w:pPr>
        <w:spacing w:before="120" w:after="200"/>
      </w:pPr>
      <w:r>
        <w:rPr>
          <w:i/>
          <w:iCs/>
          <w:color w:val="888888"/>
          <w:sz w:val="18"/>
          <w:szCs w:val="18"/>
        </w:rPr>
        <w:t xml:space="preserve">  [A completer apres execution de main.py]</w:t>
      </w:r>
    </w:p>
    <w:p>
      <w:pPr>
        <w:pStyle w:val="Heading2"/>
        <w:spacing w:before="280" w:after="140"/>
      </w:pPr>
      <w:r>
        <w:rPr>
          <w:b/>
          <w:bCs/>
        </w:rPr>
        <w:t xml:space="preserve">5.3 Analyse des erreurs</w:t>
      </w:r>
    </w:p>
    <w:p>
      <w:pPr>
        <w:spacing w:after="160"/>
        <w:jc w:val="both"/>
      </w:pPr>
      <w:r>
        <w:rPr>
          <w:color w:val="4A5568"/>
          <w:sz w:val="22"/>
          <w:szCs w:val="22"/>
        </w:rPr>
        <w:t xml:space="preserve">Au-dela des scores globaux, l'analyse des erreurs est essentielle pour comprendre les limites de chaque modele et formuler des recommandations realistes.</w:t>
      </w:r>
    </w:p>
    <w:p>
      <w:pPr>
        <w:pStyle w:val="ListParagraph"/>
        <w:numPr>
          <w:ilvl w:val="0"/>
          <w:numId w:val="2"/>
        </w:numPr>
        <w:spacing w:after="80"/>
      </w:pPr>
      <w:r>
        <w:rPr>
          <w:color w:val="4A5568"/>
          <w:sz w:val="22"/>
          <w:szCs w:val="22"/>
        </w:rPr>
        <w:t xml:space="preserve">Matrice de confusion : analyse des Faux Negatifs (pannes non detectees) et Faux Positifs (fausses alarmes).</w:t>
      </w:r>
    </w:p>
    <w:p>
      <w:pPr>
        <w:pStyle w:val="ListParagraph"/>
        <w:numPr>
          <w:ilvl w:val="0"/>
          <w:numId w:val="2"/>
        </w:numPr>
        <w:spacing w:after="80"/>
      </w:pPr>
      <w:r>
        <w:rPr>
          <w:color w:val="4A5568"/>
          <w:sz w:val="22"/>
          <w:szCs w:val="22"/>
        </w:rPr>
        <w:t xml:space="preserve">Distribution des probabilites : visualisation de la separation des classes selon le seuil.</w:t>
      </w:r>
    </w:p>
    <w:p>
      <w:pPr>
        <w:pStyle w:val="ListParagraph"/>
        <w:numPr>
          <w:ilvl w:val="0"/>
          <w:numId w:val="2"/>
        </w:numPr>
        <w:spacing w:after="80"/>
      </w:pPr>
      <w:r>
        <w:rPr>
          <w:color w:val="4A5568"/>
          <w:sz w:val="22"/>
          <w:szCs w:val="22"/>
        </w:rPr>
        <w:t xml:space="preserve">Courbes ROC : comparaison visuelle du compromis FPR/TPR pour tous les modeles.</w:t>
      </w:r>
    </w:p>
    <w:p>
      <w:pPr>
        <w:pStyle w:val="ListParagraph"/>
        <w:numPr>
          <w:ilvl w:val="0"/>
          <w:numId w:val="2"/>
        </w:numPr>
        <w:spacing w:after="80"/>
      </w:pPr>
      <w:r>
        <w:rPr>
          <w:color w:val="4A5568"/>
          <w:sz w:val="22"/>
          <w:szCs w:val="22"/>
        </w:rPr>
        <w:t xml:space="preserve">Ajustement du seuil : un seuil &lt; 0.5 augmente le Recall au detriment de la Precision.</w:t>
      </w:r>
    </w:p>
    <w:p>
      <w:r>
        <w:br/>
      </w:r>
    </w:p>
    <w:p>
      <w:pPr>
        <w:pStyle w:val="Heading1"/>
        <w:spacing w:before="280" w:after="140"/>
      </w:pPr>
      <w:r>
        <w:rPr>
          <w:b/>
          <w:bCs/>
        </w:rPr>
        <w:t xml:space="preserve">6. Interpretabilite et Explicabilite</w:t>
      </w:r>
    </w:p>
    <w:p>
      <w:pPr>
        <w:spacing w:after="160"/>
        <w:jc w:val="both"/>
      </w:pPr>
      <w:r>
        <w:rPr>
          <w:color w:val="4A5568"/>
          <w:sz w:val="22"/>
          <w:szCs w:val="22"/>
        </w:rPr>
        <w:t xml:space="preserve">Dans un contexte industriel, un modele performant ne suffit pas. Un responsable maintenance doit pouvoir repondre a : 'Pourquoi le modele indique un risque de panne ? Quels capteurs ont declenche l'alerte ?' L'interpretabilite est donc un prerequis operationnel.</w:t>
      </w:r>
    </w:p>
    <w:p>
      <w:pPr>
        <w:pStyle w:val="Heading2"/>
        <w:spacing w:before="280" w:after="140"/>
      </w:pPr>
      <w:r>
        <w:rPr>
          <w:b/>
          <w:bCs/>
        </w:rPr>
        <w:t xml:space="preserve">6.1 Trois niveaux d'analyse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Technique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Compatibilite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Niveau</w:t>
            </w:r>
          </w:p>
        </w:tc>
        <w:tc>
          <w:tcPr>
            <w:tcW w:type="dxa" w:w="2626"/>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Feature Importance (Gini)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Arbres uniquement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Basique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Vision globale rapide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Permutation Importance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Tous modeles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Recommandee</w:t>
            </w:r>
          </w:p>
        </w:tc>
        <w:tc>
          <w:tcPr>
            <w:tcW w:type="dxa" w:w="26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Mesure impact reel sur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SHAP Values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Tous modeles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Avance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Local + Global, directionnel</w:t>
            </w:r>
          </w:p>
        </w:tc>
      </w:tr>
    </w:tbl>
    <w:p>
      <w:pPr>
        <w:spacing w:after="200"/>
      </w:pPr>
    </w:p>
    <w:p>
      <w:pPr>
        <w:pStyle w:val="Heading2"/>
        <w:spacing w:before="280" w:after="140"/>
      </w:pPr>
      <w:r>
        <w:rPr>
          <w:b/>
          <w:bCs/>
        </w:rPr>
        <w:t xml:space="preserve">6.2 SHAP - SHapley Additive exPlanations</w:t>
      </w:r>
    </w:p>
    <w:p>
      <w:pPr>
        <w:spacing w:after="160"/>
        <w:jc w:val="both"/>
      </w:pPr>
      <w:r>
        <w:rPr>
          <w:color w:val="4A5568"/>
          <w:sz w:val="22"/>
          <w:szCs w:val="22"/>
        </w:rPr>
        <w:t xml:space="preserve">SHAP est base sur la theorie des jeux cooperatifs de Shapley. Chaque feature recoit une contribution marginale a la prediction, garantissant efficience, symetrie et consistance. Applique au modele final selectionne.</w:t>
      </w:r>
    </w:p>
    <w:p>
      <w:pPr>
        <w:pStyle w:val="ListParagraph"/>
        <w:numPr>
          <w:ilvl w:val="0"/>
          <w:numId w:val="2"/>
        </w:numPr>
        <w:spacing w:after="80"/>
      </w:pPr>
      <w:r>
        <w:rPr>
          <w:color w:val="4A5568"/>
          <w:sz w:val="22"/>
          <w:szCs w:val="22"/>
        </w:rPr>
        <w:t xml:space="preserve">Summary Plot : importance globale + direction d'impact (rouge = valeur elevee augmente le risque).</w:t>
      </w:r>
    </w:p>
    <w:p>
      <w:pPr>
        <w:pStyle w:val="ListParagraph"/>
        <w:numPr>
          <w:ilvl w:val="0"/>
          <w:numId w:val="2"/>
        </w:numPr>
        <w:spacing w:after="80"/>
      </w:pPr>
      <w:r>
        <w:rPr>
          <w:color w:val="4A5568"/>
          <w:sz w:val="22"/>
          <w:szCs w:val="22"/>
        </w:rPr>
        <w:t xml:space="preserve">Waterfall Plot : explication locale pour une machine specifique ('Pourquoi cette panne ?').</w:t>
      </w:r>
    </w:p>
    <w:p>
      <w:pPr>
        <w:pStyle w:val="ListParagraph"/>
        <w:numPr>
          <w:ilvl w:val="0"/>
          <w:numId w:val="2"/>
        </w:numPr>
        <w:spacing w:after="80"/>
      </w:pPr>
      <w:r>
        <w:rPr>
          <w:color w:val="4A5568"/>
          <w:sz w:val="22"/>
          <w:szCs w:val="22"/>
        </w:rPr>
        <w:t xml:space="preserve">Dependence Plot : relation entre la valeur d'un capteur et son impact SHAP.</w:t>
      </w:r>
    </w:p>
    <w:p>
      <w:pPr>
        <w:spacing w:after="160"/>
        <w:jc w:val="both"/>
      </w:pPr>
      <w:r>
        <w:rPr>
          <w:color w:val="4A5568"/>
          <w:sz w:val="22"/>
          <w:szCs w:val="22"/>
        </w:rPr>
        <w:t xml:space="preserve">Exemple d'interpretation attendue : 'vibration_rms elevee contribue positivement au score de panne (SHAP &gt; 0), tandis qu'une temperature_motor normale reduit le risque (SHAP &lt; 0).'</w:t>
      </w:r>
    </w:p>
    <w:p>
      <w:r>
        <w:br/>
      </w:r>
    </w:p>
    <w:p>
      <w:pPr>
        <w:pStyle w:val="Heading1"/>
        <w:spacing w:before="280" w:after="140"/>
      </w:pPr>
      <w:r>
        <w:rPr>
          <w:b/>
          <w:bCs/>
        </w:rPr>
        <w:t xml:space="preserve">7. Modele Candidat Final et Justification</w:t>
      </w:r>
    </w:p>
    <w:p>
      <w:pPr>
        <w:pStyle w:val="Heading2"/>
        <w:spacing w:before="280" w:after="140"/>
      </w:pPr>
      <w:r>
        <w:rPr>
          <w:b/>
          <w:bCs/>
        </w:rPr>
        <w:t xml:space="preserve">7.1 Criteres de selection</w:t>
      </w:r>
    </w:p>
    <w:p>
      <w:pPr>
        <w:spacing w:after="160"/>
        <w:jc w:val="both"/>
      </w:pPr>
      <w:r>
        <w:rPr>
          <w:color w:val="4A5568"/>
          <w:sz w:val="22"/>
          <w:szCs w:val="22"/>
        </w:rPr>
        <w:t xml:space="preserve">La selection du modele final ne se base pas uniquement sur le meilleur score. Elle prend en compte plusieurs dimensions complementaires, conformement a la posture d'ingenieur IA attendue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Dimension</w:t>
            </w:r>
          </w:p>
        </w:tc>
        <w:tc>
          <w:tcPr>
            <w:tcW w:type="dxa" w:w="6526"/>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Criteres evalues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Performance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Recall prioritaire (minimiser FN), F1-Score, ROC-AUC</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Stabilite</w:t>
            </w:r>
          </w:p>
        </w:tc>
        <w:tc>
          <w:tcPr>
            <w:tcW w:type="dxa" w:w="65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Faible variance entre cross-validation folds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Interpretabilite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Feature importance exploitable par le responsable maintenance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Deployabilite</w:t>
            </w:r>
          </w:p>
        </w:tc>
        <w:tc>
          <w:tcPr>
            <w:tcW w:type="dxa" w:w="65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Temps d'inference court, serialisation simple (joblib)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Coherence metier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Variables identifiees comme importantes coherentes avec la physique industrielle</w:t>
            </w:r>
          </w:p>
        </w:tc>
      </w:tr>
    </w:tbl>
    <w:p>
      <w:pPr>
        <w:spacing w:after="200"/>
      </w:pPr>
    </w:p>
    <w:p>
      <w:pPr>
        <w:pStyle w:val="Heading2"/>
        <w:spacing w:before="280" w:after="140"/>
      </w:pPr>
      <w:r>
        <w:rPr>
          <w:b/>
          <w:bCs/>
        </w:rPr>
        <w:t xml:space="preserve">7.2 Modele retenu</w:t>
      </w:r>
    </w:p>
    <w:p>
      <w:pPr>
        <w:spacing w:after="160"/>
      </w:pPr>
      <w:r>
        <w:rPr>
          <w:b/>
          <w:bCs/>
          <w:color w:val="1B3A5C"/>
          <w:sz w:val="22"/>
          <w:szCs w:val="22"/>
        </w:rPr>
        <w:t xml:space="preserve">Modele retenu : </w:t>
      </w:r>
      <w:r>
        <w:rPr>
          <w:i/>
          <w:iCs/>
          <w:color w:val="4A5568"/>
          <w:sz w:val="22"/>
          <w:szCs w:val="22"/>
        </w:rPr>
        <w:t xml:space="preserve">[A completer apres analyse des resultats]</w:t>
      </w:r>
    </w:p>
    <w:p>
      <w:pPr>
        <w:spacing w:after="160"/>
        <w:jc w:val="both"/>
      </w:pPr>
      <w:r>
        <w:rPr>
          <w:color w:val="4A5568"/>
          <w:sz w:val="22"/>
          <w:szCs w:val="22"/>
        </w:rPr>
        <w:t xml:space="preserve">Justification : [Decrire pourquoi ce modele a ete retenu : meilleur Recall, stabilite en cross-validation, interpretabilite via SHAP, bon compromis performance/complexite, features les plus importantes coherentes avec la physique industrielle...]</w:t>
      </w:r>
    </w:p>
    <w:p>
      <w:pPr>
        <w:pStyle w:val="Heading2"/>
        <w:spacing w:before="280" w:after="140"/>
      </w:pPr>
      <w:r>
        <w:rPr>
          <w:b/>
          <w:bCs/>
        </w:rPr>
        <w:t xml:space="preserve">7.3 Limites et recommandations</w:t>
      </w:r>
    </w:p>
    <w:p>
      <w:pPr>
        <w:pStyle w:val="ListParagraph"/>
        <w:numPr>
          <w:ilvl w:val="0"/>
          <w:numId w:val="2"/>
        </w:numPr>
        <w:spacing w:after="80"/>
      </w:pPr>
      <w:r>
        <w:rPr>
          <w:color w:val="4A5568"/>
          <w:sz w:val="22"/>
          <w:szCs w:val="22"/>
        </w:rPr>
        <w:t xml:space="preserve">Derive des donnees : le modele est entraine sur des donnees simulees. En production, une surveillance du drift est necessaire (monitoring des distributions d'entree).</w:t>
      </w:r>
    </w:p>
    <w:p>
      <w:pPr>
        <w:pStyle w:val="ListParagraph"/>
        <w:numPr>
          <w:ilvl w:val="0"/>
          <w:numId w:val="2"/>
        </w:numPr>
        <w:spacing w:after="80"/>
      </w:pPr>
      <w:r>
        <w:rPr>
          <w:color w:val="4A5568"/>
          <w:sz w:val="22"/>
          <w:szCs w:val="22"/>
        </w:rPr>
        <w:t xml:space="preserve">Seuil de decision : le seuil par defaut de 0.5 peut etre ajuste selon le contexte (cout d'une panne non detectee vs cout d'une fausse alarme).</w:t>
      </w:r>
    </w:p>
    <w:p>
      <w:pPr>
        <w:pStyle w:val="ListParagraph"/>
        <w:numPr>
          <w:ilvl w:val="0"/>
          <w:numId w:val="2"/>
        </w:numPr>
        <w:spacing w:after="80"/>
      </w:pPr>
      <w:r>
        <w:rPr>
          <w:color w:val="4A5568"/>
          <w:sz w:val="22"/>
          <w:szCs w:val="22"/>
        </w:rPr>
        <w:t xml:space="preserve">Enrichissement des features : l'ajout de features temporelles (tendance, variabilite sur fenetre glissante) pourrait ameliorer les performances.</w:t>
      </w:r>
    </w:p>
    <w:p>
      <w:pPr>
        <w:pStyle w:val="ListParagraph"/>
        <w:numPr>
          <w:ilvl w:val="0"/>
          <w:numId w:val="2"/>
        </w:numPr>
        <w:spacing w:after="80"/>
      </w:pPr>
      <w:r>
        <w:rPr>
          <w:color w:val="4A5568"/>
          <w:sz w:val="22"/>
          <w:szCs w:val="22"/>
        </w:rPr>
        <w:t xml:space="preserve">Rebalancement : des techniques comme SMOTE pourraient etre explorees pour renforcer la detection de la classe minoritaire.</w:t>
      </w:r>
    </w:p>
    <w:p>
      <w:r>
        <w:br/>
      </w:r>
    </w:p>
    <w:p>
      <w:pPr>
        <w:pStyle w:val="Heading1"/>
        <w:spacing w:before="280" w:after="140"/>
      </w:pPr>
      <w:r>
        <w:rPr>
          <w:b/>
          <w:bCs/>
        </w:rPr>
        <w:t xml:space="preserve">8. Dashboard et API REST</w:t>
      </w:r>
    </w:p>
    <w:p>
      <w:pPr>
        <w:pStyle w:val="Heading2"/>
        <w:spacing w:before="280" w:after="140"/>
      </w:pPr>
      <w:r>
        <w:rPr>
          <w:b/>
          <w:bCs/>
        </w:rPr>
        <w:t xml:space="preserve">8.1 Dashboard decisionnel (Streamlit)</w:t>
      </w:r>
    </w:p>
    <w:p>
      <w:pPr>
        <w:spacing w:after="160"/>
        <w:jc w:val="both"/>
      </w:pPr>
      <w:r>
        <w:rPr>
          <w:color w:val="4A5568"/>
          <w:sz w:val="22"/>
          <w:szCs w:val="22"/>
        </w:rPr>
        <w:t xml:space="preserve">Le dashboard est concu comme un outil decisonnel autonome, distinct des visualisations d'analyse exploratoire. Il est destine au responsable maintenance, pas au Data Scientist.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Page</w:t>
            </w:r>
          </w:p>
        </w:tc>
        <w:tc>
          <w:tcPr>
            <w:tcW w:type="dxa" w:w="6826"/>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Contenu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Vue d'ensemble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5 KPIs temps reel, distribution des pannes, histogramme des probabilites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Exploration</w:t>
            </w:r>
          </w:p>
        </w:tc>
        <w:tc>
          <w:tcPr>
            <w:tcW w:type="dxa" w:w="68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Boxplots par capteur, matrice de correlation, scatter plots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Comparaison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Tableau de metriques, courbes ROC, matrices de confusion, radar chart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Interpretabilite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Feature importance, Permutation Importance sur demande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Simulation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5568"/>
                <w:sz w:val="20"/>
                <w:szCs w:val="20"/>
              </w:rPr>
              <w:t xml:space="preserve">Saisie capteurs via sliders, prediction temps reel, jauge de risque, recommandation</w:t>
            </w:r>
          </w:p>
        </w:tc>
      </w:tr>
    </w:tbl>
    <w:p>
      <w:pPr>
        <w:spacing w:after="200"/>
      </w:pPr>
    </w:p>
    <w:p>
      <w:pPr>
        <w:pStyle w:val="Heading2"/>
        <w:spacing w:before="280" w:after="140"/>
      </w:pPr>
      <w:r>
        <w:rPr>
          <w:b/>
          <w:bCs/>
        </w:rPr>
        <w:t xml:space="preserve">8.2 API REST (FastAPI) - Optionnelle</w:t>
      </w:r>
    </w:p>
    <w:p>
      <w:pPr>
        <w:spacing w:after="160"/>
        <w:jc w:val="both"/>
      </w:pPr>
      <w:r>
        <w:rPr>
          <w:color w:val="4A5568"/>
          <w:sz w:val="22"/>
          <w:szCs w:val="22"/>
        </w:rPr>
        <w:t xml:space="preserve">L'API REST expose le modele comme un service d'inference autonome, reproduisant une architecture professionnelle realiste (Front / API / Modele).</w:t>
      </w:r>
    </w:p>
    <w:p>
      <w:pPr>
        <w:pStyle w:val="ListParagraph"/>
        <w:numPr>
          <w:ilvl w:val="0"/>
          <w:numId w:val="2"/>
        </w:numPr>
        <w:spacing w:after="80"/>
      </w:pPr>
      <w:r>
        <w:rPr>
          <w:color w:val="4A5568"/>
          <w:sz w:val="22"/>
          <w:szCs w:val="22"/>
        </w:rPr>
        <w:t xml:space="preserve">POST /predict : prediction unitaire avec niveau de risque (LOW/MEDIUM/HIGH) et recommandation d'action.</w:t>
      </w:r>
    </w:p>
    <w:p>
      <w:pPr>
        <w:pStyle w:val="ListParagraph"/>
        <w:numPr>
          <w:ilvl w:val="0"/>
          <w:numId w:val="2"/>
        </w:numPr>
        <w:spacing w:after="80"/>
      </w:pPr>
      <w:r>
        <w:rPr>
          <w:color w:val="4A5568"/>
          <w:sz w:val="22"/>
          <w:szCs w:val="22"/>
        </w:rPr>
        <w:t xml:space="preserve">POST /predict/batch : prediction pour jusqu'a 100 machines simultanement avec synthese du parc.</w:t>
      </w:r>
    </w:p>
    <w:p>
      <w:pPr>
        <w:pStyle w:val="ListParagraph"/>
        <w:numPr>
          <w:ilvl w:val="0"/>
          <w:numId w:val="2"/>
        </w:numPr>
        <w:spacing w:after="80"/>
      </w:pPr>
      <w:r>
        <w:rPr>
          <w:color w:val="4A5568"/>
          <w:sz w:val="22"/>
          <w:szCs w:val="22"/>
        </w:rPr>
        <w:t xml:space="preserve">GET /health : supervision du service (modele charge, compteur de predictions).</w:t>
      </w:r>
    </w:p>
    <w:p>
      <w:pPr>
        <w:pStyle w:val="ListParagraph"/>
        <w:numPr>
          <w:ilvl w:val="0"/>
          <w:numId w:val="2"/>
        </w:numPr>
        <w:spacing w:after="80"/>
      </w:pPr>
      <w:r>
        <w:rPr>
          <w:color w:val="4A5568"/>
          <w:sz w:val="22"/>
          <w:szCs w:val="22"/>
        </w:rPr>
        <w:t xml:space="preserve">GET /model-info : metadonnees du modele actif (type, features attendues, seuil par defaut).</w:t>
      </w:r>
    </w:p>
    <w:p>
      <w:pPr>
        <w:pStyle w:val="ListParagraph"/>
        <w:numPr>
          <w:ilvl w:val="0"/>
          <w:numId w:val="2"/>
        </w:numPr>
        <w:spacing w:after="80"/>
      </w:pPr>
      <w:r>
        <w:rPr>
          <w:color w:val="4A5568"/>
          <w:sz w:val="22"/>
          <w:szCs w:val="22"/>
        </w:rPr>
        <w:t xml:space="preserve">Validation Pydantic complete : valeurs hors plage et champs manquants -&gt; HTTP 422 automatique.</w:t>
      </w:r>
    </w:p>
    <w:p>
      <w:r>
        <w:br/>
      </w:r>
    </w:p>
    <w:p>
      <w:pPr>
        <w:pStyle w:val="Heading1"/>
        <w:spacing w:before="280" w:after="140"/>
      </w:pPr>
      <w:r>
        <w:rPr>
          <w:b/>
          <w:bCs/>
        </w:rPr>
        <w:t xml:space="preserve">9. Conclusion</w:t>
      </w:r>
    </w:p>
    <w:p>
      <w:pPr>
        <w:spacing w:after="160"/>
        <w:jc w:val="both"/>
      </w:pPr>
      <w:r>
        <w:rPr>
          <w:color w:val="4A5568"/>
          <w:sz w:val="22"/>
          <w:szCs w:val="22"/>
        </w:rPr>
        <w:t xml:space="preserve">Ce projet a permis de concevoir un systeme intelligent complet de maintenance predictive industrielle, allant de l'analyse des donnees brutes jusqu'a la mise a disposition operationnelle du modele. Nous avons adopte une posture d'ingenieur IA, capable de passer des donnees brutes a un outil decisionnel industrialise.</w:t>
      </w:r>
    </w:p>
    <w:p>
      <w:pPr>
        <w:spacing w:after="160"/>
        <w:jc w:val="both"/>
      </w:pPr>
      <w:r>
        <w:rPr>
          <w:color w:val="4A5568"/>
          <w:sz w:val="22"/>
          <w:szCs w:val="22"/>
        </w:rPr>
        <w:t xml:space="preserve">Les principaux apports du projet sont :</w:t>
      </w:r>
    </w:p>
    <w:p>
      <w:pPr>
        <w:pStyle w:val="ListParagraph"/>
        <w:numPr>
          <w:ilvl w:val="0"/>
          <w:numId w:val="2"/>
        </w:numPr>
        <w:spacing w:after="80"/>
      </w:pPr>
      <w:r>
        <w:rPr>
          <w:color w:val="4A5568"/>
          <w:sz w:val="22"/>
          <w:szCs w:val="22"/>
        </w:rPr>
        <w:t xml:space="preserve">Une architecture POO rigoureuse garantissant la maintenabilite et la reproductibilite du code.</w:t>
      </w:r>
    </w:p>
    <w:p>
      <w:pPr>
        <w:pStyle w:val="ListParagraph"/>
        <w:numPr>
          <w:ilvl w:val="0"/>
          <w:numId w:val="2"/>
        </w:numPr>
        <w:spacing w:after="80"/>
      </w:pPr>
      <w:r>
        <w:rPr>
          <w:color w:val="4A5568"/>
          <w:sz w:val="22"/>
          <w:szCs w:val="22"/>
        </w:rPr>
        <w:t xml:space="preserve">Une comparaison methodique de 4 modeles (ML classiques + Deep Learning) avec justification des choix.</w:t>
      </w:r>
    </w:p>
    <w:p>
      <w:pPr>
        <w:pStyle w:val="ListParagraph"/>
        <w:numPr>
          <w:ilvl w:val="0"/>
          <w:numId w:val="2"/>
        </w:numPr>
        <w:spacing w:after="80"/>
      </w:pPr>
      <w:r>
        <w:rPr>
          <w:color w:val="4A5568"/>
          <w:sz w:val="22"/>
          <w:szCs w:val="22"/>
        </w:rPr>
        <w:t xml:space="preserve">Un traitement explicite du desequilibre des classes avec des metriques adaptees au contexte industriel.</w:t>
      </w:r>
    </w:p>
    <w:p>
      <w:pPr>
        <w:pStyle w:val="ListParagraph"/>
        <w:numPr>
          <w:ilvl w:val="0"/>
          <w:numId w:val="2"/>
        </w:numPr>
        <w:spacing w:after="80"/>
      </w:pPr>
      <w:r>
        <w:rPr>
          <w:color w:val="4A5568"/>
          <w:sz w:val="22"/>
          <w:szCs w:val="22"/>
        </w:rPr>
        <w:t xml:space="preserve">Une interpretabilite a trois niveaux (Feature Importance, Permutation, SHAP) rendant le modele exploitable par les equipes metier.</w:t>
      </w:r>
    </w:p>
    <w:p>
      <w:pPr>
        <w:pStyle w:val="ListParagraph"/>
        <w:numPr>
          <w:ilvl w:val="0"/>
          <w:numId w:val="2"/>
        </w:numPr>
        <w:spacing w:after="80"/>
      </w:pPr>
      <w:r>
        <w:rPr>
          <w:color w:val="4A5568"/>
          <w:sz w:val="22"/>
          <w:szCs w:val="22"/>
        </w:rPr>
        <w:t xml:space="preserve">Un dashboard decisionnel interactif et une API REST deployable, proches des pratiques professionnelles.</w:t>
      </w:r>
    </w:p>
    <w:p>
      <w:pPr>
        <w:spacing w:after="160"/>
        <w:jc w:val="both"/>
      </w:pPr>
      <w:r>
        <w:rPr>
          <w:color w:val="4A5568"/>
          <w:sz w:val="22"/>
          <w:szCs w:val="22"/>
        </w:rPr>
        <w:t xml:space="preserve">Les limites identifiees ouvrent des perspectives d'amelioration : integration de features temporelles (variabilite, tendance), monitoring de la derive des donnees en production, et exploration de techniques de rebalancement avancees.</w:t>
      </w:r>
    </w:p>
    <w:p>
      <w:r>
        <w:br/>
      </w:r>
    </w:p>
    <w:p>
      <w:pPr>
        <w:pStyle w:val="Heading1"/>
        <w:spacing w:before="280" w:after="140"/>
      </w:pPr>
      <w:r>
        <w:rPr>
          <w:b/>
          <w:bCs/>
        </w:rPr>
        <w:t xml:space="preserve">References</w:t>
      </w:r>
    </w:p>
    <w:p>
      <w:pPr>
        <w:pStyle w:val="ListParagraph"/>
        <w:numPr>
          <w:ilvl w:val="0"/>
          <w:numId w:val="2"/>
        </w:numPr>
        <w:spacing w:after="80"/>
      </w:pPr>
      <w:r>
        <w:rPr>
          <w:color w:val="4A5568"/>
          <w:sz w:val="22"/>
          <w:szCs w:val="22"/>
        </w:rPr>
        <w:t xml:space="preserve">Dataset : Tatheer Abbas. Industrial Machine Predictive Maintenance. Kaggle, 2024. https://www.kaggle.com/datasets/tatheerabbas/industrial-machine-predictive-maintenance</w:t>
      </w:r>
    </w:p>
    <w:p>
      <w:pPr>
        <w:pStyle w:val="ListParagraph"/>
        <w:numPr>
          <w:ilvl w:val="0"/>
          <w:numId w:val="2"/>
        </w:numPr>
        <w:spacing w:after="80"/>
      </w:pPr>
      <w:r>
        <w:rPr>
          <w:color w:val="4A5568"/>
          <w:sz w:val="22"/>
          <w:szCs w:val="22"/>
        </w:rPr>
        <w:t xml:space="preserve">Lundberg, S. M., &amp; Lee, S. I. (2017). A Unified Approach to Interpreting Model Predictions. Advances in Neural Information Processing Systems, 30.</w:t>
      </w:r>
    </w:p>
    <w:p>
      <w:pPr>
        <w:pStyle w:val="ListParagraph"/>
        <w:numPr>
          <w:ilvl w:val="0"/>
          <w:numId w:val="2"/>
        </w:numPr>
        <w:spacing w:after="80"/>
      </w:pPr>
      <w:r>
        <w:rPr>
          <w:color w:val="4A5568"/>
          <w:sz w:val="22"/>
          <w:szCs w:val="22"/>
        </w:rPr>
        <w:t xml:space="preserve">Pedregosa, F. et al. (2011). Scikit-learn: Machine Learning in Python. Journal of Machine Learning Research, 12, 2825-2830.</w:t>
      </w:r>
    </w:p>
    <w:p>
      <w:pPr>
        <w:pStyle w:val="ListParagraph"/>
        <w:numPr>
          <w:ilvl w:val="0"/>
          <w:numId w:val="2"/>
        </w:numPr>
        <w:spacing w:after="80"/>
      </w:pPr>
      <w:r>
        <w:rPr>
          <w:color w:val="4A5568"/>
          <w:sz w:val="22"/>
          <w:szCs w:val="22"/>
        </w:rPr>
        <w:t xml:space="preserve">Chen, T., &amp; Guestrin, C. (2016). XGBoost: A Scalable Tree Boosting System. KDD 2016.</w:t>
      </w:r>
    </w:p>
    <w:p>
      <w:pPr>
        <w:pStyle w:val="ListParagraph"/>
        <w:numPr>
          <w:ilvl w:val="0"/>
          <w:numId w:val="2"/>
        </w:numPr>
        <w:spacing w:after="80"/>
      </w:pPr>
      <w:r>
        <w:rPr>
          <w:color w:val="4A5568"/>
          <w:sz w:val="22"/>
          <w:szCs w:val="22"/>
        </w:rPr>
        <w:t xml:space="preserve">FastAPI Documentation. https://fastapi.tiangolo.com</w:t>
      </w:r>
    </w:p>
    <w:p>
      <w:pPr>
        <w:pStyle w:val="ListParagraph"/>
        <w:numPr>
          <w:ilvl w:val="0"/>
          <w:numId w:val="2"/>
        </w:numPr>
        <w:spacing w:after="80"/>
      </w:pPr>
      <w:r>
        <w:rPr>
          <w:color w:val="4A5568"/>
          <w:sz w:val="22"/>
          <w:szCs w:val="22"/>
        </w:rPr>
        <w:t xml:space="preserve">Streamlit Documentation. https://docs.streamlit.io</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8636"/>
      </w:tabs>
      <w:spacing w:before="120"/>
    </w:pPr>
    <w:r>
      <w:rPr>
        <w:rFonts w:ascii="Arial" w:cs="Arial" w:eastAsia="Arial" w:hAnsi="Arial"/>
        <w:color w:val="9AABB8"/>
        <w:sz w:val="16"/>
        <w:szCs w:val="16"/>
      </w:rPr>
      <w:t xml:space="preserve">Confidentiel - Usage academique</w:t>
    </w:r>
    <w:r>
      <w:rPr>
        <w:rFonts w:ascii="Arial" w:cs="Arial" w:eastAsia="Arial" w:hAnsi="Arial"/>
        <w:color w:val="2E75B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9AABB8"/>
        <w:sz w:val="16"/>
        <w:szCs w:val="16"/>
      </w:rPr>
      <w:t xml:space="preserve">Maintenance Predictive Industrielle  |  M2 Data Engineering  |  EFREI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897B" w:sz="8" w:space="4"/>
      </w:pBdr>
      <w:spacing w:before="40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2026-03-14T21:27:04.939Z</dcterms:created>
  <dcterms:modified xsi:type="dcterms:W3CDTF">2026-03-14T21:27:04.940Z</dcterms:modified>
</cp:coreProperties>
</file>

<file path=docProps/custom.xml><?xml version="1.0" encoding="utf-8"?>
<Properties xmlns="http://schemas.openxmlformats.org/officeDocument/2006/custom-properties" xmlns:vt="http://schemas.openxmlformats.org/officeDocument/2006/docPropsVTypes"/>
</file>