
<file path=[Content_Types].xml><?xml version="1.0" encoding="utf-8"?>
<Types xmlns="http://schemas.openxmlformats.org/package/2006/content-types">
  <Default Extension="jfif" ContentType="image/jpeg"/>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D7E" w:rsidRPr="00737D7E" w:rsidRDefault="00737D7E" w:rsidP="00C32DE5">
      <w:pPr>
        <w:spacing w:line="360" w:lineRule="auto"/>
        <w:jc w:val="both"/>
        <w:rPr>
          <w:rFonts w:ascii="Times New Roman" w:hAnsi="Times New Roman" w:cs="Times New Roman"/>
          <w:sz w:val="24"/>
          <w:szCs w:val="24"/>
        </w:rPr>
      </w:pPr>
    </w:p>
    <w:p w:rsidR="00737D7E" w:rsidRPr="00737D7E" w:rsidRDefault="00737D7E" w:rsidP="00C32DE5">
      <w:pPr>
        <w:spacing w:line="360" w:lineRule="auto"/>
        <w:jc w:val="both"/>
        <w:rPr>
          <w:rFonts w:ascii="Times New Roman" w:hAnsi="Times New Roman" w:cs="Times New Roman"/>
          <w:sz w:val="24"/>
          <w:szCs w:val="24"/>
        </w:rPr>
      </w:pPr>
      <w:r w:rsidRPr="00737D7E">
        <w:rPr>
          <w:rFonts w:ascii="Times New Roman" w:hAnsi="Times New Roman" w:cs="Times New Roman"/>
          <w:sz w:val="24"/>
          <w:szCs w:val="24"/>
        </w:rPr>
        <w:t>Famosos luciendo moda prêt-à-porter</w:t>
      </w:r>
    </w:p>
    <w:p w:rsidR="00737D7E" w:rsidRDefault="00737D7E" w:rsidP="00C32DE5">
      <w:pPr>
        <w:spacing w:line="360" w:lineRule="auto"/>
        <w:jc w:val="both"/>
        <w:rPr>
          <w:rFonts w:ascii="Times New Roman" w:hAnsi="Times New Roman" w:cs="Times New Roman"/>
          <w:sz w:val="24"/>
          <w:szCs w:val="24"/>
        </w:rPr>
      </w:pPr>
      <w:r w:rsidRPr="00737D7E">
        <w:rPr>
          <w:rFonts w:ascii="Times New Roman" w:hAnsi="Times New Roman" w:cs="Times New Roman"/>
          <w:sz w:val="24"/>
          <w:szCs w:val="24"/>
        </w:rPr>
        <w:t xml:space="preserve">Prêt-à-porter es una expresión francesa que significa textualmente «Listo para llevar». Se refiere a las prendas de moda producidas en serie con patrones que se repiten en función de la demanda; es por tanto la moda que (con diferentes calidades y precios) se ve en la calle a diario. Aun así, hay también un prêt-à-porter de lujo producido por numerosas firmas de máximo prestigio, como Yves Saint Laurent y Chanel. Al igual este término son para prendas específicas, que están diseñadas y fabricadas bajo estándares de medida. A comparación de (Haute </w:t>
      </w:r>
      <w:proofErr w:type="spellStart"/>
      <w:r w:rsidRPr="00737D7E">
        <w:rPr>
          <w:rFonts w:ascii="Times New Roman" w:hAnsi="Times New Roman" w:cs="Times New Roman"/>
          <w:sz w:val="24"/>
          <w:szCs w:val="24"/>
        </w:rPr>
        <w:t>couture</w:t>
      </w:r>
      <w:proofErr w:type="spellEnd"/>
      <w:r w:rsidRPr="00737D7E">
        <w:rPr>
          <w:rFonts w:ascii="Times New Roman" w:hAnsi="Times New Roman" w:cs="Times New Roman"/>
          <w:sz w:val="24"/>
          <w:szCs w:val="24"/>
        </w:rPr>
        <w:t>), ropa hecha a medida por grandes modistas, y, con bastante frecuencia, de diseño exclusivo.</w:t>
      </w:r>
    </w:p>
    <w:p w:rsidR="00B06B85" w:rsidRDefault="008F2A1F" w:rsidP="00B06B85">
      <w:pPr>
        <w:pStyle w:val="Descripcin"/>
        <w:keepNext/>
      </w:pPr>
      <w:r>
        <w:rPr>
          <w:rFonts w:ascii="Times New Roman" w:hAnsi="Times New Roman" w:cs="Times New Roman"/>
          <w:noProof/>
          <w:sz w:val="24"/>
          <w:szCs w:val="24"/>
          <w:lang w:eastAsia="es-EC"/>
        </w:rPr>
        <w:drawing>
          <wp:inline distT="0" distB="0" distL="0" distR="0" wp14:anchorId="4591CEE4" wp14:editId="05BAEC81">
            <wp:extent cx="2984500" cy="195072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7856eda48a11873cee48d2bc1ccca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4500" cy="1950720"/>
                    </a:xfrm>
                    <a:prstGeom prst="rect">
                      <a:avLst/>
                    </a:prstGeom>
                  </pic:spPr>
                </pic:pic>
              </a:graphicData>
            </a:graphic>
          </wp:inline>
        </w:drawing>
      </w:r>
    </w:p>
    <w:p w:rsidR="00B06B85" w:rsidRDefault="00B06B85" w:rsidP="00B06B85">
      <w:pPr>
        <w:pStyle w:val="Descripcin"/>
      </w:pPr>
      <w:bookmarkStart w:id="0" w:name="_Toc531695234"/>
      <w:bookmarkStart w:id="1" w:name="_Toc531695316"/>
      <w:bookmarkStart w:id="2" w:name="_Toc532296793"/>
      <w:proofErr w:type="spellStart"/>
      <w:r>
        <w:t>Image</w:t>
      </w:r>
      <w:proofErr w:type="spellEnd"/>
      <w:r>
        <w:t xml:space="preserve">: </w:t>
      </w:r>
      <w:r w:rsidR="007F012B">
        <w:rPr>
          <w:noProof/>
        </w:rPr>
        <w:fldChar w:fldCharType="begin"/>
      </w:r>
      <w:r w:rsidR="007F012B">
        <w:rPr>
          <w:noProof/>
        </w:rPr>
        <w:instrText xml:space="preserve"> SEQ Image: \* ARABIC </w:instrText>
      </w:r>
      <w:r w:rsidR="007F012B">
        <w:rPr>
          <w:noProof/>
        </w:rPr>
        <w:fldChar w:fldCharType="separate"/>
      </w:r>
      <w:r>
        <w:rPr>
          <w:noProof/>
        </w:rPr>
        <w:t>1</w:t>
      </w:r>
      <w:r w:rsidR="007F012B">
        <w:rPr>
          <w:noProof/>
        </w:rPr>
        <w:fldChar w:fldCharType="end"/>
      </w:r>
      <w:r>
        <w:t xml:space="preserve">prenta </w:t>
      </w:r>
      <w:proofErr w:type="spellStart"/>
      <w:r>
        <w:t>port</w:t>
      </w:r>
      <w:bookmarkEnd w:id="0"/>
      <w:bookmarkEnd w:id="1"/>
      <w:bookmarkEnd w:id="2"/>
      <w:proofErr w:type="spellEnd"/>
    </w:p>
    <w:p w:rsidR="00737D7E" w:rsidRPr="00737D7E" w:rsidRDefault="004551E8" w:rsidP="00B06B85">
      <w:pPr>
        <w:pStyle w:val="Descripcin"/>
        <w:rPr>
          <w:rFonts w:ascii="Times New Roman" w:hAnsi="Times New Roman" w:cs="Times New Roman"/>
          <w:sz w:val="24"/>
          <w:szCs w:val="24"/>
        </w:rPr>
      </w:pPr>
      <w:r>
        <w:tab/>
      </w:r>
      <w:r>
        <w:tab/>
      </w:r>
      <w:r>
        <w:tab/>
      </w:r>
      <w:r>
        <w:tab/>
      </w:r>
    </w:p>
    <w:p w:rsidR="00737D7E" w:rsidRPr="00737D7E" w:rsidRDefault="00737D7E" w:rsidP="00C32DE5">
      <w:pPr>
        <w:spacing w:line="360" w:lineRule="auto"/>
        <w:jc w:val="both"/>
        <w:rPr>
          <w:rFonts w:ascii="Times New Roman" w:hAnsi="Times New Roman" w:cs="Times New Roman"/>
          <w:sz w:val="24"/>
          <w:szCs w:val="24"/>
        </w:rPr>
      </w:pPr>
      <w:r w:rsidRPr="00737D7E">
        <w:rPr>
          <w:rFonts w:ascii="Times New Roman" w:hAnsi="Times New Roman" w:cs="Times New Roman"/>
          <w:sz w:val="24"/>
          <w:szCs w:val="24"/>
        </w:rPr>
        <w:t xml:space="preserve">Nacimiento del </w:t>
      </w:r>
      <w:proofErr w:type="spellStart"/>
      <w:r w:rsidRPr="00737D7E">
        <w:rPr>
          <w:rFonts w:ascii="Times New Roman" w:hAnsi="Times New Roman" w:cs="Times New Roman"/>
          <w:sz w:val="24"/>
          <w:szCs w:val="24"/>
        </w:rPr>
        <w:t>Prêt</w:t>
      </w:r>
      <w:proofErr w:type="spellEnd"/>
      <w:r w:rsidRPr="00737D7E">
        <w:rPr>
          <w:rFonts w:ascii="Times New Roman" w:hAnsi="Times New Roman" w:cs="Times New Roman"/>
          <w:sz w:val="24"/>
          <w:szCs w:val="24"/>
        </w:rPr>
        <w:t xml:space="preserve"> à </w:t>
      </w:r>
      <w:proofErr w:type="spellStart"/>
      <w:r w:rsidRPr="00737D7E">
        <w:rPr>
          <w:rFonts w:ascii="Times New Roman" w:hAnsi="Times New Roman" w:cs="Times New Roman"/>
          <w:sz w:val="24"/>
          <w:szCs w:val="24"/>
        </w:rPr>
        <w:t>porter</w:t>
      </w:r>
      <w:proofErr w:type="spellEnd"/>
    </w:p>
    <w:p w:rsidR="00737D7E" w:rsidRDefault="00737D7E" w:rsidP="00C32DE5">
      <w:pPr>
        <w:spacing w:line="360" w:lineRule="auto"/>
        <w:jc w:val="both"/>
        <w:rPr>
          <w:rFonts w:ascii="Times New Roman" w:hAnsi="Times New Roman" w:cs="Times New Roman"/>
          <w:sz w:val="24"/>
          <w:szCs w:val="24"/>
        </w:rPr>
      </w:pPr>
      <w:r w:rsidRPr="00737D7E">
        <w:rPr>
          <w:rFonts w:ascii="Times New Roman" w:hAnsi="Times New Roman" w:cs="Times New Roman"/>
          <w:sz w:val="24"/>
          <w:szCs w:val="24"/>
        </w:rPr>
        <w:t>En la década de los cincuenta se produjo una gran revolución en la moda a nivel internacional. La Alta Costura, sin llegar a desaparecer, fue poco a poco desplazada por el prêt-à-porter. Se inició un periodo de democratización de gran repercusión desde el punto de vista social; las prendas se empezaron a fabricar a gran escala, y la ropa de diseño, bien confeccionada, alcanzó a otros estratos sociales.</w:t>
      </w:r>
    </w:p>
    <w:p w:rsidR="00B06B85" w:rsidRDefault="008F2A1F" w:rsidP="00B06B85">
      <w:pPr>
        <w:keepNext/>
        <w:spacing w:line="360" w:lineRule="auto"/>
        <w:jc w:val="both"/>
      </w:pPr>
      <w:r>
        <w:rPr>
          <w:rFonts w:ascii="Times New Roman" w:hAnsi="Times New Roman" w:cs="Times New Roman"/>
          <w:noProof/>
          <w:sz w:val="24"/>
          <w:szCs w:val="24"/>
          <w:lang w:eastAsia="es-EC"/>
        </w:rPr>
        <w:lastRenderedPageBreak/>
        <w:drawing>
          <wp:inline distT="0" distB="0" distL="0" distR="0" wp14:anchorId="6E9877DC" wp14:editId="6A3B1381">
            <wp:extent cx="1181735" cy="13614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1c3ca8ab81d1e93987a0a1a985d5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1735" cy="1361440"/>
                    </a:xfrm>
                    <a:prstGeom prst="rect">
                      <a:avLst/>
                    </a:prstGeom>
                  </pic:spPr>
                </pic:pic>
              </a:graphicData>
            </a:graphic>
          </wp:inline>
        </w:drawing>
      </w:r>
    </w:p>
    <w:p w:rsidR="004551E8" w:rsidRDefault="00B06B85" w:rsidP="00B06B85">
      <w:pPr>
        <w:pStyle w:val="Descripcin"/>
        <w:jc w:val="both"/>
      </w:pPr>
      <w:bookmarkStart w:id="3" w:name="_Toc532296794"/>
      <w:proofErr w:type="spellStart"/>
      <w:r>
        <w:t>Image</w:t>
      </w:r>
      <w:proofErr w:type="spellEnd"/>
      <w:r>
        <w:t xml:space="preserve">: </w:t>
      </w:r>
      <w:r w:rsidR="007F012B">
        <w:rPr>
          <w:noProof/>
        </w:rPr>
        <w:fldChar w:fldCharType="begin"/>
      </w:r>
      <w:r w:rsidR="007F012B">
        <w:rPr>
          <w:noProof/>
        </w:rPr>
        <w:instrText xml:space="preserve"> SEQ Image: \* ARABIC </w:instrText>
      </w:r>
      <w:r w:rsidR="007F012B">
        <w:rPr>
          <w:noProof/>
        </w:rPr>
        <w:fldChar w:fldCharType="separate"/>
      </w:r>
      <w:r>
        <w:rPr>
          <w:noProof/>
        </w:rPr>
        <w:t>2</w:t>
      </w:r>
      <w:r w:rsidR="007F012B">
        <w:rPr>
          <w:noProof/>
        </w:rPr>
        <w:fldChar w:fldCharType="end"/>
      </w:r>
      <w:r>
        <w:t xml:space="preserve"> pasarela</w:t>
      </w:r>
      <w:bookmarkEnd w:id="3"/>
    </w:p>
    <w:p w:rsidR="008F2A1F" w:rsidRPr="00737D7E" w:rsidRDefault="008F2A1F" w:rsidP="004551E8">
      <w:pPr>
        <w:pStyle w:val="Descripcin"/>
        <w:jc w:val="both"/>
        <w:rPr>
          <w:rFonts w:ascii="Times New Roman" w:hAnsi="Times New Roman" w:cs="Times New Roman"/>
          <w:sz w:val="24"/>
          <w:szCs w:val="24"/>
        </w:rPr>
      </w:pPr>
    </w:p>
    <w:p w:rsidR="00737D7E" w:rsidRPr="00737D7E" w:rsidRDefault="00737D7E" w:rsidP="00C32DE5">
      <w:pPr>
        <w:spacing w:line="360" w:lineRule="auto"/>
        <w:jc w:val="both"/>
        <w:rPr>
          <w:rFonts w:ascii="Times New Roman" w:hAnsi="Times New Roman" w:cs="Times New Roman"/>
          <w:sz w:val="24"/>
          <w:szCs w:val="24"/>
        </w:rPr>
      </w:pPr>
    </w:p>
    <w:p w:rsidR="00737D7E" w:rsidRPr="00737D7E" w:rsidRDefault="00737D7E" w:rsidP="00C32DE5">
      <w:pPr>
        <w:spacing w:line="360" w:lineRule="auto"/>
        <w:jc w:val="both"/>
        <w:rPr>
          <w:rFonts w:ascii="Times New Roman" w:hAnsi="Times New Roman" w:cs="Times New Roman"/>
          <w:sz w:val="24"/>
          <w:szCs w:val="24"/>
        </w:rPr>
      </w:pPr>
      <w:r w:rsidRPr="00737D7E">
        <w:rPr>
          <w:rFonts w:ascii="Times New Roman" w:hAnsi="Times New Roman" w:cs="Times New Roman"/>
          <w:sz w:val="24"/>
          <w:szCs w:val="24"/>
        </w:rPr>
        <w:t>Muchos de los grandes nombres de la Alta Costura se sumaron a esta nueva tendencia para poder mantener sus casas, e incluso algunos de ellos optaron por abrir boutiques donde se comercializase esa otra línea paralela a sus creaciones más mimadas. El primer caso fue el de Yves Saint Laurent. Sin embargo, fue solo cuestión de tiempo para que todos los grandes salones se despidiesen de sus mejores clientas. El excesivo importe de los impuestos relacionados con el lujo y otras razones fiscales aceleraron el cierre de la mayoría de estas casas.</w:t>
      </w:r>
    </w:p>
    <w:p w:rsidR="00737D7E" w:rsidRPr="00737D7E" w:rsidRDefault="00737D7E" w:rsidP="00C32DE5">
      <w:pPr>
        <w:spacing w:line="360" w:lineRule="auto"/>
        <w:jc w:val="both"/>
        <w:rPr>
          <w:rFonts w:ascii="Times New Roman" w:hAnsi="Times New Roman" w:cs="Times New Roman"/>
          <w:sz w:val="24"/>
          <w:szCs w:val="24"/>
        </w:rPr>
      </w:pPr>
    </w:p>
    <w:p w:rsidR="00737D7E" w:rsidRPr="00737D7E" w:rsidRDefault="00737D7E" w:rsidP="00C32DE5">
      <w:pPr>
        <w:spacing w:line="360" w:lineRule="auto"/>
        <w:jc w:val="both"/>
        <w:rPr>
          <w:rFonts w:ascii="Times New Roman" w:hAnsi="Times New Roman" w:cs="Times New Roman"/>
          <w:sz w:val="24"/>
          <w:szCs w:val="24"/>
        </w:rPr>
      </w:pPr>
      <w:proofErr w:type="gramStart"/>
      <w:r w:rsidRPr="00737D7E">
        <w:rPr>
          <w:rFonts w:ascii="Times New Roman" w:hAnsi="Times New Roman" w:cs="Times New Roman"/>
          <w:sz w:val="24"/>
          <w:szCs w:val="24"/>
        </w:rPr>
        <w:t>Así</w:t>
      </w:r>
      <w:proofErr w:type="gramEnd"/>
      <w:r w:rsidRPr="00737D7E">
        <w:rPr>
          <w:rFonts w:ascii="Times New Roman" w:hAnsi="Times New Roman" w:cs="Times New Roman"/>
          <w:sz w:val="24"/>
          <w:szCs w:val="24"/>
        </w:rPr>
        <w:t xml:space="preserve"> por ejemplo, en España, en la década de los años 50, destacaron diseñadores/as pioneros de esta moda prêt-à-porter, que se inspiraban en la moda de París, Milán y Nueva York. Carmen Born (Santander, 1926), de nacionalidad alemana y española, estudió en la Escuela de Bellas Artes de Erfurt, </w:t>
      </w:r>
      <w:proofErr w:type="spellStart"/>
      <w:r w:rsidRPr="00737D7E">
        <w:rPr>
          <w:rFonts w:ascii="Times New Roman" w:hAnsi="Times New Roman" w:cs="Times New Roman"/>
          <w:sz w:val="24"/>
          <w:szCs w:val="24"/>
        </w:rPr>
        <w:t>Fachschule</w:t>
      </w:r>
      <w:proofErr w:type="spellEnd"/>
      <w:r w:rsidRPr="00737D7E">
        <w:rPr>
          <w:rFonts w:ascii="Times New Roman" w:hAnsi="Times New Roman" w:cs="Times New Roman"/>
          <w:sz w:val="24"/>
          <w:szCs w:val="24"/>
        </w:rPr>
        <w:t xml:space="preserve"> </w:t>
      </w:r>
      <w:proofErr w:type="spellStart"/>
      <w:r w:rsidRPr="00737D7E">
        <w:rPr>
          <w:rFonts w:ascii="Times New Roman" w:hAnsi="Times New Roman" w:cs="Times New Roman"/>
          <w:sz w:val="24"/>
          <w:szCs w:val="24"/>
        </w:rPr>
        <w:t>für</w:t>
      </w:r>
      <w:proofErr w:type="spellEnd"/>
      <w:r w:rsidRPr="00737D7E">
        <w:rPr>
          <w:rFonts w:ascii="Times New Roman" w:hAnsi="Times New Roman" w:cs="Times New Roman"/>
          <w:sz w:val="24"/>
          <w:szCs w:val="24"/>
        </w:rPr>
        <w:t xml:space="preserve"> </w:t>
      </w:r>
      <w:proofErr w:type="spellStart"/>
      <w:r w:rsidRPr="00737D7E">
        <w:rPr>
          <w:rFonts w:ascii="Times New Roman" w:hAnsi="Times New Roman" w:cs="Times New Roman"/>
          <w:sz w:val="24"/>
          <w:szCs w:val="24"/>
        </w:rPr>
        <w:t>angewandte</w:t>
      </w:r>
      <w:proofErr w:type="spellEnd"/>
      <w:r w:rsidRPr="00737D7E">
        <w:rPr>
          <w:rFonts w:ascii="Times New Roman" w:hAnsi="Times New Roman" w:cs="Times New Roman"/>
          <w:sz w:val="24"/>
          <w:szCs w:val="24"/>
        </w:rPr>
        <w:t xml:space="preserve"> </w:t>
      </w:r>
      <w:proofErr w:type="spellStart"/>
      <w:r w:rsidRPr="00737D7E">
        <w:rPr>
          <w:rFonts w:ascii="Times New Roman" w:hAnsi="Times New Roman" w:cs="Times New Roman"/>
          <w:sz w:val="24"/>
          <w:szCs w:val="24"/>
        </w:rPr>
        <w:t>Kunst</w:t>
      </w:r>
      <w:proofErr w:type="spellEnd"/>
      <w:r w:rsidRPr="00737D7E">
        <w:rPr>
          <w:rFonts w:ascii="Times New Roman" w:hAnsi="Times New Roman" w:cs="Times New Roman"/>
          <w:sz w:val="24"/>
          <w:szCs w:val="24"/>
        </w:rPr>
        <w:t xml:space="preserve"> Erfurt.1​ Colaboró durante 30 años con la Editorial Publicaciones Mundial de Barcelona.2​ Las colecciones más conocidas en cuyos figurines ella colaboró eran:3​ La </w:t>
      </w:r>
      <w:proofErr w:type="spellStart"/>
      <w:r w:rsidRPr="00737D7E">
        <w:rPr>
          <w:rFonts w:ascii="Times New Roman" w:hAnsi="Times New Roman" w:cs="Times New Roman"/>
          <w:sz w:val="24"/>
          <w:szCs w:val="24"/>
        </w:rPr>
        <w:t>mode</w:t>
      </w:r>
      <w:proofErr w:type="spellEnd"/>
      <w:r w:rsidRPr="00737D7E">
        <w:rPr>
          <w:rFonts w:ascii="Times New Roman" w:hAnsi="Times New Roman" w:cs="Times New Roman"/>
          <w:sz w:val="24"/>
          <w:szCs w:val="24"/>
        </w:rPr>
        <w:t xml:space="preserve"> à París, La robe favorite,4​ </w:t>
      </w:r>
      <w:proofErr w:type="spellStart"/>
      <w:r w:rsidRPr="00737D7E">
        <w:rPr>
          <w:rFonts w:ascii="Times New Roman" w:hAnsi="Times New Roman" w:cs="Times New Roman"/>
          <w:sz w:val="24"/>
          <w:szCs w:val="24"/>
        </w:rPr>
        <w:t>Pour</w:t>
      </w:r>
      <w:proofErr w:type="spellEnd"/>
      <w:r w:rsidRPr="00737D7E">
        <w:rPr>
          <w:rFonts w:ascii="Times New Roman" w:hAnsi="Times New Roman" w:cs="Times New Roman"/>
          <w:sz w:val="24"/>
          <w:szCs w:val="24"/>
        </w:rPr>
        <w:t xml:space="preserve"> Madame, </w:t>
      </w:r>
      <w:proofErr w:type="spellStart"/>
      <w:r w:rsidRPr="00737D7E">
        <w:rPr>
          <w:rFonts w:ascii="Times New Roman" w:hAnsi="Times New Roman" w:cs="Times New Roman"/>
          <w:sz w:val="24"/>
          <w:szCs w:val="24"/>
        </w:rPr>
        <w:t>Petites</w:t>
      </w:r>
      <w:proofErr w:type="spellEnd"/>
      <w:r w:rsidRPr="00737D7E">
        <w:rPr>
          <w:rFonts w:ascii="Times New Roman" w:hAnsi="Times New Roman" w:cs="Times New Roman"/>
          <w:sz w:val="24"/>
          <w:szCs w:val="24"/>
        </w:rPr>
        <w:t xml:space="preserve"> toilettes,5​ La moda ideal, </w:t>
      </w:r>
      <w:proofErr w:type="spellStart"/>
      <w:r w:rsidRPr="00737D7E">
        <w:rPr>
          <w:rFonts w:ascii="Times New Roman" w:hAnsi="Times New Roman" w:cs="Times New Roman"/>
          <w:sz w:val="24"/>
          <w:szCs w:val="24"/>
        </w:rPr>
        <w:t>Bambina</w:t>
      </w:r>
      <w:proofErr w:type="spellEnd"/>
      <w:r w:rsidRPr="00737D7E">
        <w:rPr>
          <w:rFonts w:ascii="Times New Roman" w:hAnsi="Times New Roman" w:cs="Times New Roman"/>
          <w:sz w:val="24"/>
          <w:szCs w:val="24"/>
        </w:rPr>
        <w:t>.</w:t>
      </w:r>
    </w:p>
    <w:p w:rsidR="00737D7E" w:rsidRPr="00737D7E" w:rsidRDefault="00737D7E" w:rsidP="00C32DE5">
      <w:pPr>
        <w:spacing w:line="360" w:lineRule="auto"/>
        <w:jc w:val="both"/>
        <w:rPr>
          <w:rFonts w:ascii="Times New Roman" w:hAnsi="Times New Roman" w:cs="Times New Roman"/>
          <w:sz w:val="24"/>
          <w:szCs w:val="24"/>
        </w:rPr>
      </w:pPr>
    </w:p>
    <w:p w:rsidR="00737D7E" w:rsidRDefault="00737D7E" w:rsidP="00C32DE5">
      <w:pPr>
        <w:spacing w:line="360" w:lineRule="auto"/>
        <w:jc w:val="both"/>
        <w:rPr>
          <w:rFonts w:ascii="Times New Roman" w:hAnsi="Times New Roman" w:cs="Times New Roman"/>
          <w:sz w:val="24"/>
          <w:szCs w:val="24"/>
        </w:rPr>
      </w:pPr>
      <w:r w:rsidRPr="00737D7E">
        <w:rPr>
          <w:rFonts w:ascii="Times New Roman" w:hAnsi="Times New Roman" w:cs="Times New Roman"/>
          <w:sz w:val="24"/>
          <w:szCs w:val="24"/>
        </w:rPr>
        <w:t xml:space="preserve">El fenómeno del distintivo y la marca, seña de identidad de los jóvenes diseñadores, se expandió como la pólvora. Con aquellos jóvenes creadores, ahora ya nombres propios de la moda como Jesús del Pozo, Adolfo </w:t>
      </w:r>
      <w:r w:rsidRPr="00737D7E">
        <w:rPr>
          <w:rFonts w:ascii="Times New Roman" w:hAnsi="Times New Roman" w:cs="Times New Roman"/>
          <w:sz w:val="24"/>
          <w:szCs w:val="24"/>
        </w:rPr>
        <w:lastRenderedPageBreak/>
        <w:t xml:space="preserve">Domínguez, Purificación García, </w:t>
      </w:r>
      <w:proofErr w:type="spellStart"/>
      <w:r w:rsidRPr="00737D7E">
        <w:rPr>
          <w:rFonts w:ascii="Times New Roman" w:hAnsi="Times New Roman" w:cs="Times New Roman"/>
          <w:sz w:val="24"/>
          <w:szCs w:val="24"/>
        </w:rPr>
        <w:t>Sybila</w:t>
      </w:r>
      <w:proofErr w:type="spellEnd"/>
      <w:r w:rsidRPr="00737D7E">
        <w:rPr>
          <w:rFonts w:ascii="Times New Roman" w:hAnsi="Times New Roman" w:cs="Times New Roman"/>
          <w:sz w:val="24"/>
          <w:szCs w:val="24"/>
        </w:rPr>
        <w:t xml:space="preserve">, Antonio Miró, Francis Montesinos, Roberto </w:t>
      </w:r>
      <w:proofErr w:type="spellStart"/>
      <w:r w:rsidRPr="00737D7E">
        <w:rPr>
          <w:rFonts w:ascii="Times New Roman" w:hAnsi="Times New Roman" w:cs="Times New Roman"/>
          <w:sz w:val="24"/>
          <w:szCs w:val="24"/>
        </w:rPr>
        <w:t>Verino</w:t>
      </w:r>
      <w:proofErr w:type="spellEnd"/>
      <w:r w:rsidRPr="00737D7E">
        <w:rPr>
          <w:rFonts w:ascii="Times New Roman" w:hAnsi="Times New Roman" w:cs="Times New Roman"/>
          <w:sz w:val="24"/>
          <w:szCs w:val="24"/>
        </w:rPr>
        <w:t xml:space="preserve">, Pedro Morago, Pedro del Hierro, </w:t>
      </w:r>
      <w:proofErr w:type="spellStart"/>
      <w:r w:rsidRPr="00737D7E">
        <w:rPr>
          <w:rFonts w:ascii="Times New Roman" w:hAnsi="Times New Roman" w:cs="Times New Roman"/>
          <w:sz w:val="24"/>
          <w:szCs w:val="24"/>
        </w:rPr>
        <w:t>ADavid</w:t>
      </w:r>
      <w:proofErr w:type="spellEnd"/>
      <w:r w:rsidRPr="00737D7E">
        <w:rPr>
          <w:rFonts w:ascii="Times New Roman" w:hAnsi="Times New Roman" w:cs="Times New Roman"/>
          <w:sz w:val="24"/>
          <w:szCs w:val="24"/>
        </w:rPr>
        <w:t xml:space="preserve"> Valls y Osmany Laffita, entre otros, con esto se abrió un camino de referencia para las nuevas promesas que empezaron a despuntar en los años noventa.</w:t>
      </w:r>
    </w:p>
    <w:p w:rsidR="00B06B85" w:rsidRDefault="008F2A1F" w:rsidP="00B06B85">
      <w:pPr>
        <w:keepNext/>
        <w:spacing w:line="360" w:lineRule="auto"/>
        <w:jc w:val="both"/>
      </w:pPr>
      <w:r>
        <w:rPr>
          <w:rFonts w:ascii="Times New Roman" w:hAnsi="Times New Roman" w:cs="Times New Roman"/>
          <w:noProof/>
          <w:sz w:val="24"/>
          <w:szCs w:val="24"/>
          <w:lang w:eastAsia="es-EC"/>
        </w:rPr>
        <w:drawing>
          <wp:inline distT="0" distB="0" distL="0" distR="0" wp14:anchorId="3078E270" wp14:editId="2893B316">
            <wp:extent cx="1847850" cy="2476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fif"/>
                    <pic:cNvPicPr/>
                  </pic:nvPicPr>
                  <pic:blipFill>
                    <a:blip r:embed="rId9">
                      <a:extLst>
                        <a:ext uri="{28A0092B-C50C-407E-A947-70E740481C1C}">
                          <a14:useLocalDpi xmlns:a14="http://schemas.microsoft.com/office/drawing/2010/main" val="0"/>
                        </a:ext>
                      </a:extLst>
                    </a:blip>
                    <a:stretch>
                      <a:fillRect/>
                    </a:stretch>
                  </pic:blipFill>
                  <pic:spPr>
                    <a:xfrm>
                      <a:off x="0" y="0"/>
                      <a:ext cx="1847850" cy="2476500"/>
                    </a:xfrm>
                    <a:prstGeom prst="rect">
                      <a:avLst/>
                    </a:prstGeom>
                  </pic:spPr>
                </pic:pic>
              </a:graphicData>
            </a:graphic>
          </wp:inline>
        </w:drawing>
      </w:r>
    </w:p>
    <w:p w:rsidR="004551E8" w:rsidRDefault="00B06B85" w:rsidP="00B06B85">
      <w:pPr>
        <w:pStyle w:val="Descripcin"/>
        <w:jc w:val="both"/>
      </w:pPr>
      <w:bookmarkStart w:id="4" w:name="_Toc531695235"/>
      <w:bookmarkStart w:id="5" w:name="_Toc531695317"/>
      <w:bookmarkStart w:id="6" w:name="_Toc532296795"/>
      <w:proofErr w:type="spellStart"/>
      <w:r>
        <w:t>Image</w:t>
      </w:r>
      <w:proofErr w:type="spellEnd"/>
      <w:r>
        <w:t xml:space="preserve">: </w:t>
      </w:r>
      <w:r w:rsidR="007F012B">
        <w:rPr>
          <w:noProof/>
        </w:rPr>
        <w:fldChar w:fldCharType="begin"/>
      </w:r>
      <w:r w:rsidR="007F012B">
        <w:rPr>
          <w:noProof/>
        </w:rPr>
        <w:instrText xml:space="preserve"> SEQ Image: \* ARABIC </w:instrText>
      </w:r>
      <w:r w:rsidR="007F012B">
        <w:rPr>
          <w:noProof/>
        </w:rPr>
        <w:fldChar w:fldCharType="separate"/>
      </w:r>
      <w:r>
        <w:rPr>
          <w:noProof/>
        </w:rPr>
        <w:t>3</w:t>
      </w:r>
      <w:r w:rsidR="007F012B">
        <w:rPr>
          <w:noProof/>
        </w:rPr>
        <w:fldChar w:fldCharType="end"/>
      </w:r>
      <w:r>
        <w:t>alta costura</w:t>
      </w:r>
      <w:bookmarkEnd w:id="4"/>
      <w:bookmarkEnd w:id="5"/>
      <w:bookmarkEnd w:id="6"/>
    </w:p>
    <w:p w:rsidR="008F2A1F" w:rsidRPr="00737D7E" w:rsidRDefault="008F2A1F" w:rsidP="004551E8">
      <w:pPr>
        <w:pStyle w:val="Descripcin"/>
        <w:jc w:val="both"/>
        <w:rPr>
          <w:rFonts w:ascii="Times New Roman" w:hAnsi="Times New Roman" w:cs="Times New Roman"/>
          <w:sz w:val="24"/>
          <w:szCs w:val="24"/>
        </w:rPr>
      </w:pPr>
    </w:p>
    <w:p w:rsidR="00737D7E" w:rsidRPr="00737D7E" w:rsidRDefault="00737D7E" w:rsidP="00C32DE5">
      <w:pPr>
        <w:spacing w:line="360" w:lineRule="auto"/>
        <w:jc w:val="both"/>
        <w:rPr>
          <w:rFonts w:ascii="Times New Roman" w:hAnsi="Times New Roman" w:cs="Times New Roman"/>
          <w:sz w:val="24"/>
          <w:szCs w:val="24"/>
        </w:rPr>
      </w:pPr>
    </w:p>
    <w:p w:rsidR="00737D7E" w:rsidRPr="00737D7E" w:rsidRDefault="00737D7E" w:rsidP="00C32DE5">
      <w:pPr>
        <w:spacing w:line="360" w:lineRule="auto"/>
        <w:jc w:val="both"/>
        <w:rPr>
          <w:rFonts w:ascii="Times New Roman" w:hAnsi="Times New Roman" w:cs="Times New Roman"/>
          <w:sz w:val="24"/>
          <w:szCs w:val="24"/>
        </w:rPr>
      </w:pPr>
      <w:r w:rsidRPr="00737D7E">
        <w:rPr>
          <w:rFonts w:ascii="Times New Roman" w:hAnsi="Times New Roman" w:cs="Times New Roman"/>
          <w:sz w:val="24"/>
          <w:szCs w:val="24"/>
        </w:rPr>
        <w:t>La forma de presentar las colecciones también sufrió una profunda transformación. De los coquetos e íntimos salones, se pasó a convocatorias multitudinarias de gran repercusión social. Antaño cada casa fijaba su día de presentación, se remitían las invitaciones y se publicaba en prensa el evento. Desde hace veinte años aproximadamente, tanto en la Pasarela Gaudí (Barcelona, ahora convertida en Pasarela Barcelona) como en la Pasarela Cibeles (Madrid), se concentran en ocho días las más altas dosis de actividad.</w:t>
      </w:r>
    </w:p>
    <w:tbl>
      <w:tblPr>
        <w:tblStyle w:val="Tablaconcuadrcula4-nfasis6"/>
        <w:tblW w:w="0" w:type="auto"/>
        <w:tblLook w:val="04A0" w:firstRow="1" w:lastRow="0" w:firstColumn="1" w:lastColumn="0" w:noHBand="0" w:noVBand="1"/>
      </w:tblPr>
      <w:tblGrid>
        <w:gridCol w:w="907"/>
        <w:gridCol w:w="1757"/>
        <w:gridCol w:w="990"/>
        <w:gridCol w:w="1140"/>
        <w:gridCol w:w="960"/>
        <w:gridCol w:w="1011"/>
        <w:gridCol w:w="595"/>
      </w:tblGrid>
      <w:tr w:rsidR="00DB75FD" w:rsidTr="00550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7"/>
          </w:tcPr>
          <w:p w:rsidR="00DB75FD" w:rsidRPr="00A97A72" w:rsidRDefault="00DB75FD" w:rsidP="00550272">
            <w:pPr>
              <w:jc w:val="center"/>
              <w:rPr>
                <w:rFonts w:ascii="Algerian" w:hAnsi="Algerian" w:cs="Times New Roman"/>
              </w:rPr>
            </w:pPr>
            <w:r w:rsidRPr="00A97A72">
              <w:rPr>
                <w:rFonts w:ascii="Algerian" w:hAnsi="Algerian" w:cs="Times New Roman"/>
                <w:sz w:val="28"/>
              </w:rPr>
              <w:t>Horarios de clases</w:t>
            </w:r>
          </w:p>
        </w:tc>
      </w:tr>
      <w:tr w:rsidR="00DB75FD" w:rsidTr="00550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rsidR="00DB75FD" w:rsidRDefault="00DB75FD" w:rsidP="00550272"/>
        </w:tc>
        <w:tc>
          <w:tcPr>
            <w:tcW w:w="1213" w:type="dxa"/>
          </w:tcPr>
          <w:p w:rsidR="00DB75FD" w:rsidRDefault="00DB75FD" w:rsidP="00550272">
            <w:pPr>
              <w:cnfStyle w:val="000000100000" w:firstRow="0" w:lastRow="0" w:firstColumn="0" w:lastColumn="0" w:oddVBand="0" w:evenVBand="0" w:oddHBand="1" w:evenHBand="0" w:firstRowFirstColumn="0" w:firstRowLastColumn="0" w:lastRowFirstColumn="0" w:lastRowLastColumn="0"/>
            </w:pPr>
            <w:r>
              <w:t>Lunes</w:t>
            </w:r>
          </w:p>
        </w:tc>
        <w:tc>
          <w:tcPr>
            <w:tcW w:w="1213" w:type="dxa"/>
          </w:tcPr>
          <w:p w:rsidR="00DB75FD" w:rsidRDefault="00DB75FD" w:rsidP="00550272">
            <w:pPr>
              <w:cnfStyle w:val="000000100000" w:firstRow="0" w:lastRow="0" w:firstColumn="0" w:lastColumn="0" w:oddVBand="0" w:evenVBand="0" w:oddHBand="1" w:evenHBand="0" w:firstRowFirstColumn="0" w:firstRowLastColumn="0" w:lastRowFirstColumn="0" w:lastRowLastColumn="0"/>
            </w:pPr>
            <w:r>
              <w:t>Martes</w:t>
            </w:r>
          </w:p>
        </w:tc>
        <w:tc>
          <w:tcPr>
            <w:tcW w:w="1213" w:type="dxa"/>
          </w:tcPr>
          <w:p w:rsidR="00DB75FD" w:rsidRDefault="00DB75FD" w:rsidP="00550272">
            <w:pPr>
              <w:cnfStyle w:val="000000100000" w:firstRow="0" w:lastRow="0" w:firstColumn="0" w:lastColumn="0" w:oddVBand="0" w:evenVBand="0" w:oddHBand="1" w:evenHBand="0" w:firstRowFirstColumn="0" w:firstRowLastColumn="0" w:lastRowFirstColumn="0" w:lastRowLastColumn="0"/>
            </w:pPr>
            <w:r>
              <w:t>Miércoles</w:t>
            </w:r>
          </w:p>
        </w:tc>
        <w:tc>
          <w:tcPr>
            <w:tcW w:w="1214" w:type="dxa"/>
          </w:tcPr>
          <w:p w:rsidR="00DB75FD" w:rsidRDefault="00DB75FD" w:rsidP="00550272">
            <w:pPr>
              <w:cnfStyle w:val="000000100000" w:firstRow="0" w:lastRow="0" w:firstColumn="0" w:lastColumn="0" w:oddVBand="0" w:evenVBand="0" w:oddHBand="1" w:evenHBand="0" w:firstRowFirstColumn="0" w:firstRowLastColumn="0" w:lastRowFirstColumn="0" w:lastRowLastColumn="0"/>
            </w:pPr>
            <w:r>
              <w:t>Jueves</w:t>
            </w:r>
          </w:p>
        </w:tc>
        <w:tc>
          <w:tcPr>
            <w:tcW w:w="1214" w:type="dxa"/>
          </w:tcPr>
          <w:p w:rsidR="00DB75FD" w:rsidRDefault="00DB75FD" w:rsidP="00550272">
            <w:pPr>
              <w:cnfStyle w:val="000000100000" w:firstRow="0" w:lastRow="0" w:firstColumn="0" w:lastColumn="0" w:oddVBand="0" w:evenVBand="0" w:oddHBand="1" w:evenHBand="0" w:firstRowFirstColumn="0" w:firstRowLastColumn="0" w:lastRowFirstColumn="0" w:lastRowLastColumn="0"/>
            </w:pPr>
            <w:r>
              <w:t>Viernes</w:t>
            </w:r>
          </w:p>
        </w:tc>
        <w:tc>
          <w:tcPr>
            <w:tcW w:w="1214" w:type="dxa"/>
          </w:tcPr>
          <w:p w:rsidR="00DB75FD" w:rsidRDefault="00DB75FD" w:rsidP="00550272">
            <w:pPr>
              <w:cnfStyle w:val="000000100000" w:firstRow="0" w:lastRow="0" w:firstColumn="0" w:lastColumn="0" w:oddVBand="0" w:evenVBand="0" w:oddHBand="1" w:evenHBand="0" w:firstRowFirstColumn="0" w:firstRowLastColumn="0" w:lastRowFirstColumn="0" w:lastRowLastColumn="0"/>
            </w:pPr>
          </w:p>
        </w:tc>
      </w:tr>
      <w:tr w:rsidR="00DB75FD" w:rsidTr="00550272">
        <w:tc>
          <w:tcPr>
            <w:cnfStyle w:val="001000000000" w:firstRow="0" w:lastRow="0" w:firstColumn="1" w:lastColumn="0" w:oddVBand="0" w:evenVBand="0" w:oddHBand="0" w:evenHBand="0" w:firstRowFirstColumn="0" w:firstRowLastColumn="0" w:lastRowFirstColumn="0" w:lastRowLastColumn="0"/>
            <w:tcW w:w="1213" w:type="dxa"/>
          </w:tcPr>
          <w:p w:rsidR="00DB75FD" w:rsidRDefault="00DB75FD" w:rsidP="00550272">
            <w:proofErr w:type="gramStart"/>
            <w:r>
              <w:t>12:00  14:00</w:t>
            </w:r>
            <w:proofErr w:type="gramEnd"/>
          </w:p>
        </w:tc>
        <w:tc>
          <w:tcPr>
            <w:tcW w:w="1213" w:type="dxa"/>
          </w:tcPr>
          <w:p w:rsidR="00DB75FD" w:rsidRDefault="00DB75FD" w:rsidP="00550272">
            <w:pPr>
              <w:cnfStyle w:val="000000000000" w:firstRow="0" w:lastRow="0" w:firstColumn="0" w:lastColumn="0" w:oddVBand="0" w:evenVBand="0" w:oddHBand="0" w:evenHBand="0" w:firstRowFirstColumn="0" w:firstRowLastColumn="0" w:lastRowFirstColumn="0" w:lastRowLastColumn="0"/>
            </w:pPr>
            <w:r>
              <w:t>PROGRAMACIÓN</w:t>
            </w:r>
          </w:p>
        </w:tc>
        <w:tc>
          <w:tcPr>
            <w:tcW w:w="1213" w:type="dxa"/>
          </w:tcPr>
          <w:p w:rsidR="00DB75FD" w:rsidRDefault="00DB75FD" w:rsidP="00550272">
            <w:pPr>
              <w:cnfStyle w:val="000000000000" w:firstRow="0" w:lastRow="0" w:firstColumn="0" w:lastColumn="0" w:oddVBand="0" w:evenVBand="0" w:oddHBand="0" w:evenHBand="0" w:firstRowFirstColumn="0" w:firstRowLastColumn="0" w:lastRowFirstColumn="0" w:lastRowLastColumn="0"/>
            </w:pPr>
            <w:r>
              <w:t>NTICS</w:t>
            </w:r>
          </w:p>
        </w:tc>
        <w:tc>
          <w:tcPr>
            <w:tcW w:w="1213" w:type="dxa"/>
          </w:tcPr>
          <w:p w:rsidR="00DB75FD" w:rsidRDefault="00DB75FD" w:rsidP="00550272">
            <w:pPr>
              <w:cnfStyle w:val="000000000000" w:firstRow="0" w:lastRow="0" w:firstColumn="0" w:lastColumn="0" w:oddVBand="0" w:evenVBand="0" w:oddHBand="0" w:evenHBand="0" w:firstRowFirstColumn="0" w:firstRowLastColumn="0" w:lastRowFirstColumn="0" w:lastRowLastColumn="0"/>
            </w:pPr>
          </w:p>
        </w:tc>
        <w:tc>
          <w:tcPr>
            <w:tcW w:w="1214" w:type="dxa"/>
          </w:tcPr>
          <w:p w:rsidR="00DB75FD" w:rsidRDefault="00DB75FD" w:rsidP="00550272">
            <w:pPr>
              <w:cnfStyle w:val="000000000000" w:firstRow="0" w:lastRow="0" w:firstColumn="0" w:lastColumn="0" w:oddVBand="0" w:evenVBand="0" w:oddHBand="0" w:evenHBand="0" w:firstRowFirstColumn="0" w:firstRowLastColumn="0" w:lastRowFirstColumn="0" w:lastRowLastColumn="0"/>
            </w:pPr>
          </w:p>
        </w:tc>
        <w:tc>
          <w:tcPr>
            <w:tcW w:w="1214" w:type="dxa"/>
          </w:tcPr>
          <w:p w:rsidR="00DB75FD" w:rsidRDefault="00DB75FD" w:rsidP="00550272">
            <w:pPr>
              <w:cnfStyle w:val="000000000000" w:firstRow="0" w:lastRow="0" w:firstColumn="0" w:lastColumn="0" w:oddVBand="0" w:evenVBand="0" w:oddHBand="0" w:evenHBand="0" w:firstRowFirstColumn="0" w:firstRowLastColumn="0" w:lastRowFirstColumn="0" w:lastRowLastColumn="0"/>
            </w:pPr>
          </w:p>
        </w:tc>
        <w:tc>
          <w:tcPr>
            <w:tcW w:w="1214" w:type="dxa"/>
          </w:tcPr>
          <w:p w:rsidR="00DB75FD" w:rsidRDefault="00DB75FD" w:rsidP="00550272">
            <w:pPr>
              <w:cnfStyle w:val="000000000000" w:firstRow="0" w:lastRow="0" w:firstColumn="0" w:lastColumn="0" w:oddVBand="0" w:evenVBand="0" w:oddHBand="0" w:evenHBand="0" w:firstRowFirstColumn="0" w:firstRowLastColumn="0" w:lastRowFirstColumn="0" w:lastRowLastColumn="0"/>
            </w:pPr>
          </w:p>
        </w:tc>
      </w:tr>
      <w:tr w:rsidR="00DB75FD" w:rsidTr="00550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rsidR="00DB75FD" w:rsidRDefault="00DB75FD" w:rsidP="00550272"/>
        </w:tc>
        <w:tc>
          <w:tcPr>
            <w:tcW w:w="1213" w:type="dxa"/>
          </w:tcPr>
          <w:p w:rsidR="00DB75FD" w:rsidRDefault="00DB75FD" w:rsidP="00550272">
            <w:pPr>
              <w:cnfStyle w:val="000000100000" w:firstRow="0" w:lastRow="0" w:firstColumn="0" w:lastColumn="0" w:oddVBand="0" w:evenVBand="0" w:oddHBand="1" w:evenHBand="0" w:firstRowFirstColumn="0" w:firstRowLastColumn="0" w:lastRowFirstColumn="0" w:lastRowLastColumn="0"/>
            </w:pPr>
          </w:p>
        </w:tc>
        <w:tc>
          <w:tcPr>
            <w:tcW w:w="1213" w:type="dxa"/>
          </w:tcPr>
          <w:p w:rsidR="00DB75FD" w:rsidRDefault="00DB75FD" w:rsidP="00550272">
            <w:pPr>
              <w:cnfStyle w:val="000000100000" w:firstRow="0" w:lastRow="0" w:firstColumn="0" w:lastColumn="0" w:oddVBand="0" w:evenVBand="0" w:oddHBand="1" w:evenHBand="0" w:firstRowFirstColumn="0" w:firstRowLastColumn="0" w:lastRowFirstColumn="0" w:lastRowLastColumn="0"/>
            </w:pPr>
          </w:p>
        </w:tc>
        <w:tc>
          <w:tcPr>
            <w:tcW w:w="1213" w:type="dxa"/>
          </w:tcPr>
          <w:p w:rsidR="00DB75FD" w:rsidRDefault="00DB75FD" w:rsidP="00550272">
            <w:pPr>
              <w:cnfStyle w:val="000000100000" w:firstRow="0" w:lastRow="0" w:firstColumn="0" w:lastColumn="0" w:oddVBand="0" w:evenVBand="0" w:oddHBand="1" w:evenHBand="0" w:firstRowFirstColumn="0" w:firstRowLastColumn="0" w:lastRowFirstColumn="0" w:lastRowLastColumn="0"/>
            </w:pPr>
          </w:p>
        </w:tc>
        <w:tc>
          <w:tcPr>
            <w:tcW w:w="1214" w:type="dxa"/>
          </w:tcPr>
          <w:p w:rsidR="00DB75FD" w:rsidRDefault="00DB75FD" w:rsidP="00550272">
            <w:pPr>
              <w:cnfStyle w:val="000000100000" w:firstRow="0" w:lastRow="0" w:firstColumn="0" w:lastColumn="0" w:oddVBand="0" w:evenVBand="0" w:oddHBand="1" w:evenHBand="0" w:firstRowFirstColumn="0" w:firstRowLastColumn="0" w:lastRowFirstColumn="0" w:lastRowLastColumn="0"/>
            </w:pPr>
          </w:p>
        </w:tc>
        <w:tc>
          <w:tcPr>
            <w:tcW w:w="1214" w:type="dxa"/>
          </w:tcPr>
          <w:p w:rsidR="00DB75FD" w:rsidRDefault="00DB75FD" w:rsidP="00550272">
            <w:pPr>
              <w:cnfStyle w:val="000000100000" w:firstRow="0" w:lastRow="0" w:firstColumn="0" w:lastColumn="0" w:oddVBand="0" w:evenVBand="0" w:oddHBand="1" w:evenHBand="0" w:firstRowFirstColumn="0" w:firstRowLastColumn="0" w:lastRowFirstColumn="0" w:lastRowLastColumn="0"/>
            </w:pPr>
          </w:p>
        </w:tc>
        <w:tc>
          <w:tcPr>
            <w:tcW w:w="1214" w:type="dxa"/>
          </w:tcPr>
          <w:p w:rsidR="00DB75FD" w:rsidRDefault="00DB75FD" w:rsidP="00550272">
            <w:pPr>
              <w:cnfStyle w:val="000000100000" w:firstRow="0" w:lastRow="0" w:firstColumn="0" w:lastColumn="0" w:oddVBand="0" w:evenVBand="0" w:oddHBand="1" w:evenHBand="0" w:firstRowFirstColumn="0" w:firstRowLastColumn="0" w:lastRowFirstColumn="0" w:lastRowLastColumn="0"/>
            </w:pPr>
          </w:p>
        </w:tc>
      </w:tr>
      <w:tr w:rsidR="00DB75FD" w:rsidTr="00550272">
        <w:tc>
          <w:tcPr>
            <w:cnfStyle w:val="001000000000" w:firstRow="0" w:lastRow="0" w:firstColumn="1" w:lastColumn="0" w:oddVBand="0" w:evenVBand="0" w:oddHBand="0" w:evenHBand="0" w:firstRowFirstColumn="0" w:firstRowLastColumn="0" w:lastRowFirstColumn="0" w:lastRowLastColumn="0"/>
            <w:tcW w:w="1213" w:type="dxa"/>
          </w:tcPr>
          <w:p w:rsidR="00DB75FD" w:rsidRDefault="00DB75FD" w:rsidP="00550272"/>
        </w:tc>
        <w:tc>
          <w:tcPr>
            <w:tcW w:w="1213" w:type="dxa"/>
          </w:tcPr>
          <w:p w:rsidR="00DB75FD" w:rsidRDefault="00DB75FD" w:rsidP="00550272">
            <w:pPr>
              <w:cnfStyle w:val="000000000000" w:firstRow="0" w:lastRow="0" w:firstColumn="0" w:lastColumn="0" w:oddVBand="0" w:evenVBand="0" w:oddHBand="0" w:evenHBand="0" w:firstRowFirstColumn="0" w:firstRowLastColumn="0" w:lastRowFirstColumn="0" w:lastRowLastColumn="0"/>
            </w:pPr>
          </w:p>
        </w:tc>
        <w:tc>
          <w:tcPr>
            <w:tcW w:w="1213" w:type="dxa"/>
          </w:tcPr>
          <w:p w:rsidR="00DB75FD" w:rsidRDefault="00DB75FD" w:rsidP="00550272">
            <w:pPr>
              <w:cnfStyle w:val="000000000000" w:firstRow="0" w:lastRow="0" w:firstColumn="0" w:lastColumn="0" w:oddVBand="0" w:evenVBand="0" w:oddHBand="0" w:evenHBand="0" w:firstRowFirstColumn="0" w:firstRowLastColumn="0" w:lastRowFirstColumn="0" w:lastRowLastColumn="0"/>
            </w:pPr>
          </w:p>
        </w:tc>
        <w:tc>
          <w:tcPr>
            <w:tcW w:w="1213" w:type="dxa"/>
          </w:tcPr>
          <w:p w:rsidR="00DB75FD" w:rsidRDefault="00DB75FD" w:rsidP="00550272">
            <w:pPr>
              <w:cnfStyle w:val="000000000000" w:firstRow="0" w:lastRow="0" w:firstColumn="0" w:lastColumn="0" w:oddVBand="0" w:evenVBand="0" w:oddHBand="0" w:evenHBand="0" w:firstRowFirstColumn="0" w:firstRowLastColumn="0" w:lastRowFirstColumn="0" w:lastRowLastColumn="0"/>
            </w:pPr>
          </w:p>
        </w:tc>
        <w:tc>
          <w:tcPr>
            <w:tcW w:w="1214" w:type="dxa"/>
          </w:tcPr>
          <w:p w:rsidR="00DB75FD" w:rsidRDefault="00DB75FD" w:rsidP="00550272">
            <w:pPr>
              <w:cnfStyle w:val="000000000000" w:firstRow="0" w:lastRow="0" w:firstColumn="0" w:lastColumn="0" w:oddVBand="0" w:evenVBand="0" w:oddHBand="0" w:evenHBand="0" w:firstRowFirstColumn="0" w:firstRowLastColumn="0" w:lastRowFirstColumn="0" w:lastRowLastColumn="0"/>
            </w:pPr>
          </w:p>
        </w:tc>
        <w:tc>
          <w:tcPr>
            <w:tcW w:w="1214" w:type="dxa"/>
          </w:tcPr>
          <w:p w:rsidR="00DB75FD" w:rsidRDefault="00DB75FD" w:rsidP="00550272">
            <w:pPr>
              <w:cnfStyle w:val="000000000000" w:firstRow="0" w:lastRow="0" w:firstColumn="0" w:lastColumn="0" w:oddVBand="0" w:evenVBand="0" w:oddHBand="0" w:evenHBand="0" w:firstRowFirstColumn="0" w:firstRowLastColumn="0" w:lastRowFirstColumn="0" w:lastRowLastColumn="0"/>
            </w:pPr>
          </w:p>
        </w:tc>
        <w:tc>
          <w:tcPr>
            <w:tcW w:w="1214" w:type="dxa"/>
          </w:tcPr>
          <w:p w:rsidR="00DB75FD" w:rsidRDefault="00DB75FD" w:rsidP="00550272">
            <w:pPr>
              <w:cnfStyle w:val="000000000000" w:firstRow="0" w:lastRow="0" w:firstColumn="0" w:lastColumn="0" w:oddVBand="0" w:evenVBand="0" w:oddHBand="0" w:evenHBand="0" w:firstRowFirstColumn="0" w:firstRowLastColumn="0" w:lastRowFirstColumn="0" w:lastRowLastColumn="0"/>
            </w:pPr>
          </w:p>
        </w:tc>
      </w:tr>
      <w:tr w:rsidR="00DB75FD" w:rsidTr="00550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rsidR="00DB75FD" w:rsidRDefault="00DB75FD" w:rsidP="00550272"/>
        </w:tc>
        <w:tc>
          <w:tcPr>
            <w:tcW w:w="1213" w:type="dxa"/>
          </w:tcPr>
          <w:p w:rsidR="00DB75FD" w:rsidRDefault="00DB75FD" w:rsidP="00550272">
            <w:pPr>
              <w:cnfStyle w:val="000000100000" w:firstRow="0" w:lastRow="0" w:firstColumn="0" w:lastColumn="0" w:oddVBand="0" w:evenVBand="0" w:oddHBand="1" w:evenHBand="0" w:firstRowFirstColumn="0" w:firstRowLastColumn="0" w:lastRowFirstColumn="0" w:lastRowLastColumn="0"/>
            </w:pPr>
          </w:p>
        </w:tc>
        <w:tc>
          <w:tcPr>
            <w:tcW w:w="1213" w:type="dxa"/>
          </w:tcPr>
          <w:p w:rsidR="00DB75FD" w:rsidRDefault="00DB75FD" w:rsidP="00550272">
            <w:pPr>
              <w:cnfStyle w:val="000000100000" w:firstRow="0" w:lastRow="0" w:firstColumn="0" w:lastColumn="0" w:oddVBand="0" w:evenVBand="0" w:oddHBand="1" w:evenHBand="0" w:firstRowFirstColumn="0" w:firstRowLastColumn="0" w:lastRowFirstColumn="0" w:lastRowLastColumn="0"/>
            </w:pPr>
          </w:p>
        </w:tc>
        <w:tc>
          <w:tcPr>
            <w:tcW w:w="1213" w:type="dxa"/>
          </w:tcPr>
          <w:p w:rsidR="00DB75FD" w:rsidRDefault="00DB75FD" w:rsidP="00550272">
            <w:pPr>
              <w:cnfStyle w:val="000000100000" w:firstRow="0" w:lastRow="0" w:firstColumn="0" w:lastColumn="0" w:oddVBand="0" w:evenVBand="0" w:oddHBand="1" w:evenHBand="0" w:firstRowFirstColumn="0" w:firstRowLastColumn="0" w:lastRowFirstColumn="0" w:lastRowLastColumn="0"/>
            </w:pPr>
          </w:p>
        </w:tc>
        <w:tc>
          <w:tcPr>
            <w:tcW w:w="1214" w:type="dxa"/>
          </w:tcPr>
          <w:p w:rsidR="00DB75FD" w:rsidRDefault="00DB75FD" w:rsidP="00550272">
            <w:pPr>
              <w:cnfStyle w:val="000000100000" w:firstRow="0" w:lastRow="0" w:firstColumn="0" w:lastColumn="0" w:oddVBand="0" w:evenVBand="0" w:oddHBand="1" w:evenHBand="0" w:firstRowFirstColumn="0" w:firstRowLastColumn="0" w:lastRowFirstColumn="0" w:lastRowLastColumn="0"/>
            </w:pPr>
          </w:p>
        </w:tc>
        <w:tc>
          <w:tcPr>
            <w:tcW w:w="1214" w:type="dxa"/>
          </w:tcPr>
          <w:p w:rsidR="00DB75FD" w:rsidRDefault="00DB75FD" w:rsidP="00550272">
            <w:pPr>
              <w:cnfStyle w:val="000000100000" w:firstRow="0" w:lastRow="0" w:firstColumn="0" w:lastColumn="0" w:oddVBand="0" w:evenVBand="0" w:oddHBand="1" w:evenHBand="0" w:firstRowFirstColumn="0" w:firstRowLastColumn="0" w:lastRowFirstColumn="0" w:lastRowLastColumn="0"/>
            </w:pPr>
          </w:p>
        </w:tc>
        <w:tc>
          <w:tcPr>
            <w:tcW w:w="1214" w:type="dxa"/>
          </w:tcPr>
          <w:p w:rsidR="00DB75FD" w:rsidRDefault="00DB75FD" w:rsidP="00550272">
            <w:pPr>
              <w:cnfStyle w:val="000000100000" w:firstRow="0" w:lastRow="0" w:firstColumn="0" w:lastColumn="0" w:oddVBand="0" w:evenVBand="0" w:oddHBand="1" w:evenHBand="0" w:firstRowFirstColumn="0" w:firstRowLastColumn="0" w:lastRowFirstColumn="0" w:lastRowLastColumn="0"/>
            </w:pPr>
          </w:p>
        </w:tc>
      </w:tr>
    </w:tbl>
    <w:p w:rsidR="00737D7E" w:rsidRPr="00737D7E" w:rsidRDefault="00DB75FD" w:rsidP="00DB75FD">
      <w:pPr>
        <w:pStyle w:val="Descripcin"/>
        <w:rPr>
          <w:rFonts w:ascii="Times New Roman" w:hAnsi="Times New Roman" w:cs="Times New Roman"/>
          <w:sz w:val="24"/>
          <w:szCs w:val="24"/>
        </w:rPr>
      </w:pPr>
      <w:bookmarkStart w:id="7" w:name="_Toc532296025"/>
      <w:r>
        <w:t xml:space="preserve">Tabla </w:t>
      </w:r>
      <w:fldSimple w:instr=" SEQ Tabla \* ARABIC ">
        <w:r>
          <w:rPr>
            <w:noProof/>
          </w:rPr>
          <w:t>1</w:t>
        </w:r>
      </w:fldSimple>
      <w:r>
        <w:rPr>
          <w:noProof/>
        </w:rPr>
        <w:t>:Horarios</w:t>
      </w:r>
      <w:bookmarkEnd w:id="7"/>
    </w:p>
    <w:p w:rsidR="00737D7E" w:rsidRPr="00737D7E" w:rsidRDefault="00737D7E" w:rsidP="00C32DE5">
      <w:pPr>
        <w:spacing w:line="360" w:lineRule="auto"/>
        <w:jc w:val="both"/>
        <w:rPr>
          <w:rFonts w:ascii="Times New Roman" w:hAnsi="Times New Roman" w:cs="Times New Roman"/>
          <w:sz w:val="24"/>
          <w:szCs w:val="24"/>
        </w:rPr>
      </w:pPr>
      <w:r w:rsidRPr="00737D7E">
        <w:rPr>
          <w:rFonts w:ascii="Times New Roman" w:hAnsi="Times New Roman" w:cs="Times New Roman"/>
          <w:sz w:val="24"/>
          <w:szCs w:val="24"/>
        </w:rPr>
        <w:lastRenderedPageBreak/>
        <w:t xml:space="preserve">El papel de los medios de comunicación también ha sido esencial en este aspecto, pues tanto los diarios como la prensa especializada y, sobre todo, </w:t>
      </w:r>
      <w:proofErr w:type="gramStart"/>
      <w:r w:rsidRPr="00737D7E">
        <w:rPr>
          <w:rFonts w:ascii="Times New Roman" w:hAnsi="Times New Roman" w:cs="Times New Roman"/>
          <w:sz w:val="24"/>
          <w:szCs w:val="24"/>
        </w:rPr>
        <w:t>la televisión se convirtieron</w:t>
      </w:r>
      <w:proofErr w:type="gramEnd"/>
      <w:r w:rsidRPr="00737D7E">
        <w:rPr>
          <w:rFonts w:ascii="Times New Roman" w:hAnsi="Times New Roman" w:cs="Times New Roman"/>
          <w:sz w:val="24"/>
          <w:szCs w:val="24"/>
        </w:rPr>
        <w:t xml:space="preserve"> en el canal de difusión más inmediato.</w:t>
      </w:r>
    </w:p>
    <w:p w:rsidR="00737D7E" w:rsidRPr="00737D7E" w:rsidRDefault="00737D7E" w:rsidP="00C32DE5">
      <w:pPr>
        <w:spacing w:line="360" w:lineRule="auto"/>
        <w:jc w:val="both"/>
        <w:rPr>
          <w:rFonts w:ascii="Times New Roman" w:hAnsi="Times New Roman" w:cs="Times New Roman"/>
          <w:sz w:val="24"/>
          <w:szCs w:val="24"/>
        </w:rPr>
      </w:pPr>
    </w:p>
    <w:p w:rsidR="00737D7E" w:rsidRPr="00737D7E" w:rsidRDefault="00737D7E" w:rsidP="00C32DE5">
      <w:pPr>
        <w:spacing w:line="360" w:lineRule="auto"/>
        <w:jc w:val="both"/>
        <w:rPr>
          <w:rFonts w:ascii="Times New Roman" w:hAnsi="Times New Roman" w:cs="Times New Roman"/>
          <w:sz w:val="24"/>
          <w:szCs w:val="24"/>
        </w:rPr>
      </w:pPr>
    </w:p>
    <w:p w:rsidR="00737D7E" w:rsidRPr="00737D7E" w:rsidRDefault="00737D7E" w:rsidP="00C32DE5">
      <w:pPr>
        <w:spacing w:line="360" w:lineRule="auto"/>
        <w:jc w:val="both"/>
        <w:rPr>
          <w:rFonts w:ascii="Times New Roman" w:hAnsi="Times New Roman" w:cs="Times New Roman"/>
          <w:sz w:val="24"/>
          <w:szCs w:val="24"/>
        </w:rPr>
      </w:pPr>
      <w:proofErr w:type="gramStart"/>
      <w:r w:rsidRPr="00737D7E">
        <w:rPr>
          <w:rFonts w:ascii="Times New Roman" w:hAnsi="Times New Roman" w:cs="Times New Roman"/>
          <w:sz w:val="24"/>
          <w:szCs w:val="24"/>
        </w:rPr>
        <w:t>Así</w:t>
      </w:r>
      <w:proofErr w:type="gramEnd"/>
      <w:r w:rsidRPr="00737D7E">
        <w:rPr>
          <w:rFonts w:ascii="Times New Roman" w:hAnsi="Times New Roman" w:cs="Times New Roman"/>
          <w:sz w:val="24"/>
          <w:szCs w:val="24"/>
        </w:rPr>
        <w:t xml:space="preserve"> por ejemplo, en España, en la década de los años 50, destacaron diseñadores/as pioneros de esta moda prêt-à-porter, que se inspiraban en la moda de París, Milán y Nueva York. Carmen Born (Santander, 1926), de nacionalidad alemana y española, estudió en la Escuela de Bellas Artes de Erfurt, </w:t>
      </w:r>
      <w:proofErr w:type="spellStart"/>
      <w:r w:rsidRPr="00737D7E">
        <w:rPr>
          <w:rFonts w:ascii="Times New Roman" w:hAnsi="Times New Roman" w:cs="Times New Roman"/>
          <w:sz w:val="24"/>
          <w:szCs w:val="24"/>
        </w:rPr>
        <w:t>Fachschule</w:t>
      </w:r>
      <w:proofErr w:type="spellEnd"/>
      <w:r w:rsidRPr="00737D7E">
        <w:rPr>
          <w:rFonts w:ascii="Times New Roman" w:hAnsi="Times New Roman" w:cs="Times New Roman"/>
          <w:sz w:val="24"/>
          <w:szCs w:val="24"/>
        </w:rPr>
        <w:t xml:space="preserve"> </w:t>
      </w:r>
      <w:proofErr w:type="spellStart"/>
      <w:r w:rsidRPr="00737D7E">
        <w:rPr>
          <w:rFonts w:ascii="Times New Roman" w:hAnsi="Times New Roman" w:cs="Times New Roman"/>
          <w:sz w:val="24"/>
          <w:szCs w:val="24"/>
        </w:rPr>
        <w:t>für</w:t>
      </w:r>
      <w:proofErr w:type="spellEnd"/>
      <w:r w:rsidRPr="00737D7E">
        <w:rPr>
          <w:rFonts w:ascii="Times New Roman" w:hAnsi="Times New Roman" w:cs="Times New Roman"/>
          <w:sz w:val="24"/>
          <w:szCs w:val="24"/>
        </w:rPr>
        <w:t xml:space="preserve"> </w:t>
      </w:r>
      <w:proofErr w:type="spellStart"/>
      <w:r w:rsidRPr="00737D7E">
        <w:rPr>
          <w:rFonts w:ascii="Times New Roman" w:hAnsi="Times New Roman" w:cs="Times New Roman"/>
          <w:sz w:val="24"/>
          <w:szCs w:val="24"/>
        </w:rPr>
        <w:t>angewandte</w:t>
      </w:r>
      <w:proofErr w:type="spellEnd"/>
      <w:r w:rsidRPr="00737D7E">
        <w:rPr>
          <w:rFonts w:ascii="Times New Roman" w:hAnsi="Times New Roman" w:cs="Times New Roman"/>
          <w:sz w:val="24"/>
          <w:szCs w:val="24"/>
        </w:rPr>
        <w:t xml:space="preserve"> </w:t>
      </w:r>
      <w:proofErr w:type="spellStart"/>
      <w:r w:rsidRPr="00737D7E">
        <w:rPr>
          <w:rFonts w:ascii="Times New Roman" w:hAnsi="Times New Roman" w:cs="Times New Roman"/>
          <w:sz w:val="24"/>
          <w:szCs w:val="24"/>
        </w:rPr>
        <w:t>Kunst</w:t>
      </w:r>
      <w:proofErr w:type="spellEnd"/>
      <w:r w:rsidRPr="00737D7E">
        <w:rPr>
          <w:rFonts w:ascii="Times New Roman" w:hAnsi="Times New Roman" w:cs="Times New Roman"/>
          <w:sz w:val="24"/>
          <w:szCs w:val="24"/>
        </w:rPr>
        <w:t xml:space="preserve"> Erfurt.1​ Colaboró durante 30 años con la Editorial Publicaciones Mundial de Barcelona.2​ Las colecciones más conocidas en cuyos figurines ella colaboró eran:3​ La </w:t>
      </w:r>
      <w:proofErr w:type="spellStart"/>
      <w:r w:rsidRPr="00737D7E">
        <w:rPr>
          <w:rFonts w:ascii="Times New Roman" w:hAnsi="Times New Roman" w:cs="Times New Roman"/>
          <w:sz w:val="24"/>
          <w:szCs w:val="24"/>
        </w:rPr>
        <w:t>mode</w:t>
      </w:r>
      <w:proofErr w:type="spellEnd"/>
      <w:r w:rsidRPr="00737D7E">
        <w:rPr>
          <w:rFonts w:ascii="Times New Roman" w:hAnsi="Times New Roman" w:cs="Times New Roman"/>
          <w:sz w:val="24"/>
          <w:szCs w:val="24"/>
        </w:rPr>
        <w:t xml:space="preserve"> à París, La robe favorite,4​ </w:t>
      </w:r>
      <w:proofErr w:type="spellStart"/>
      <w:r w:rsidRPr="00737D7E">
        <w:rPr>
          <w:rFonts w:ascii="Times New Roman" w:hAnsi="Times New Roman" w:cs="Times New Roman"/>
          <w:sz w:val="24"/>
          <w:szCs w:val="24"/>
        </w:rPr>
        <w:t>Pour</w:t>
      </w:r>
      <w:proofErr w:type="spellEnd"/>
      <w:r w:rsidRPr="00737D7E">
        <w:rPr>
          <w:rFonts w:ascii="Times New Roman" w:hAnsi="Times New Roman" w:cs="Times New Roman"/>
          <w:sz w:val="24"/>
          <w:szCs w:val="24"/>
        </w:rPr>
        <w:t xml:space="preserve"> Madame, </w:t>
      </w:r>
      <w:proofErr w:type="spellStart"/>
      <w:r w:rsidRPr="00737D7E">
        <w:rPr>
          <w:rFonts w:ascii="Times New Roman" w:hAnsi="Times New Roman" w:cs="Times New Roman"/>
          <w:sz w:val="24"/>
          <w:szCs w:val="24"/>
        </w:rPr>
        <w:t>Petites</w:t>
      </w:r>
      <w:proofErr w:type="spellEnd"/>
      <w:r w:rsidRPr="00737D7E">
        <w:rPr>
          <w:rFonts w:ascii="Times New Roman" w:hAnsi="Times New Roman" w:cs="Times New Roman"/>
          <w:sz w:val="24"/>
          <w:szCs w:val="24"/>
        </w:rPr>
        <w:t xml:space="preserve"> toilettes,5​ La moda ideal, </w:t>
      </w:r>
      <w:proofErr w:type="spellStart"/>
      <w:r w:rsidRPr="00737D7E">
        <w:rPr>
          <w:rFonts w:ascii="Times New Roman" w:hAnsi="Times New Roman" w:cs="Times New Roman"/>
          <w:sz w:val="24"/>
          <w:szCs w:val="24"/>
        </w:rPr>
        <w:t>Bambina</w:t>
      </w:r>
      <w:proofErr w:type="spellEnd"/>
      <w:r w:rsidRPr="00737D7E">
        <w:rPr>
          <w:rFonts w:ascii="Times New Roman" w:hAnsi="Times New Roman" w:cs="Times New Roman"/>
          <w:sz w:val="24"/>
          <w:szCs w:val="24"/>
        </w:rPr>
        <w:t>.</w:t>
      </w:r>
    </w:p>
    <w:tbl>
      <w:tblPr>
        <w:tblStyle w:val="Tabladelista4-nfasis1"/>
        <w:tblW w:w="5000" w:type="pct"/>
        <w:tblLook w:val="04A0" w:firstRow="1" w:lastRow="0" w:firstColumn="1" w:lastColumn="0" w:noHBand="0" w:noVBand="1"/>
      </w:tblPr>
      <w:tblGrid>
        <w:gridCol w:w="1679"/>
        <w:gridCol w:w="1154"/>
        <w:gridCol w:w="1155"/>
        <w:gridCol w:w="1156"/>
        <w:gridCol w:w="1158"/>
        <w:gridCol w:w="1058"/>
      </w:tblGrid>
      <w:tr w:rsidR="00DB75FD" w:rsidTr="00550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DB75FD" w:rsidRDefault="00DB75FD" w:rsidP="00550272">
            <w:pPr>
              <w:rPr>
                <w:rFonts w:eastAsiaTheme="minorEastAsia"/>
                <w:color w:val="auto"/>
              </w:rPr>
            </w:pPr>
            <w:r>
              <w:rPr>
                <w:rFonts w:eastAsiaTheme="minorEastAsia"/>
                <w:color w:val="auto"/>
                <w:lang w:val="es-ES"/>
              </w:rPr>
              <w:t>Pueblo o ciudad</w:t>
            </w:r>
          </w:p>
        </w:tc>
        <w:tc>
          <w:tcPr>
            <w:tcW w:w="849" w:type="pct"/>
          </w:tcPr>
          <w:p w:rsidR="00DB75FD" w:rsidRDefault="00DB75FD" w:rsidP="00550272">
            <w:pPr>
              <w:jc w:val="center"/>
              <w:cnfStyle w:val="100000000000" w:firstRow="1"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lang w:val="es-ES"/>
              </w:rPr>
              <w:t>Punto A</w:t>
            </w:r>
          </w:p>
        </w:tc>
        <w:tc>
          <w:tcPr>
            <w:tcW w:w="849" w:type="pct"/>
          </w:tcPr>
          <w:p w:rsidR="00DB75FD" w:rsidRDefault="00DB75FD" w:rsidP="00550272">
            <w:pPr>
              <w:jc w:val="center"/>
              <w:cnfStyle w:val="100000000000" w:firstRow="1"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lang w:val="es-ES"/>
              </w:rPr>
              <w:t>Punto B</w:t>
            </w:r>
          </w:p>
        </w:tc>
        <w:tc>
          <w:tcPr>
            <w:tcW w:w="850" w:type="pct"/>
          </w:tcPr>
          <w:p w:rsidR="00DB75FD" w:rsidRDefault="00DB75FD" w:rsidP="00550272">
            <w:pPr>
              <w:jc w:val="center"/>
              <w:cnfStyle w:val="100000000000" w:firstRow="1"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lang w:val="es-ES"/>
              </w:rPr>
              <w:t>Punto C</w:t>
            </w:r>
          </w:p>
        </w:tc>
        <w:tc>
          <w:tcPr>
            <w:tcW w:w="851" w:type="pct"/>
          </w:tcPr>
          <w:p w:rsidR="00DB75FD" w:rsidRDefault="00DB75FD" w:rsidP="00550272">
            <w:pPr>
              <w:jc w:val="center"/>
              <w:cnfStyle w:val="100000000000" w:firstRow="1"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lang w:val="es-ES"/>
              </w:rPr>
              <w:t>Punto D</w:t>
            </w:r>
          </w:p>
        </w:tc>
        <w:tc>
          <w:tcPr>
            <w:tcW w:w="783" w:type="pct"/>
          </w:tcPr>
          <w:p w:rsidR="00DB75FD" w:rsidRDefault="00DB75FD" w:rsidP="00550272">
            <w:pPr>
              <w:jc w:val="center"/>
              <w:cnfStyle w:val="100000000000" w:firstRow="1"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lang w:val="es-ES"/>
              </w:rPr>
              <w:t>Punto E</w:t>
            </w:r>
          </w:p>
        </w:tc>
      </w:tr>
      <w:tr w:rsidR="00DB75FD" w:rsidTr="00550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DB75FD" w:rsidRDefault="00DB75FD" w:rsidP="00550272">
            <w:pPr>
              <w:rPr>
                <w:rFonts w:eastAsiaTheme="minorEastAsia"/>
              </w:rPr>
            </w:pPr>
            <w:r>
              <w:rPr>
                <w:rFonts w:eastAsiaTheme="minorEastAsia"/>
                <w:lang w:val="es-ES"/>
              </w:rPr>
              <w:t>Punto A</w:t>
            </w:r>
          </w:p>
        </w:tc>
        <w:tc>
          <w:tcPr>
            <w:tcW w:w="849" w:type="pct"/>
          </w:tcPr>
          <w:p w:rsidR="00DB75FD" w:rsidRDefault="00DB75FD" w:rsidP="0055027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s-ES"/>
              </w:rPr>
              <w:t>—</w:t>
            </w:r>
          </w:p>
        </w:tc>
        <w:tc>
          <w:tcPr>
            <w:tcW w:w="849" w:type="pct"/>
          </w:tcPr>
          <w:p w:rsidR="00DB75FD" w:rsidRDefault="00DB75FD" w:rsidP="00550272">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0" w:type="pct"/>
          </w:tcPr>
          <w:p w:rsidR="00DB75FD" w:rsidRDefault="00DB75FD" w:rsidP="00550272">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1" w:type="pct"/>
          </w:tcPr>
          <w:p w:rsidR="00DB75FD" w:rsidRDefault="00DB75FD" w:rsidP="00550272">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83" w:type="pct"/>
          </w:tcPr>
          <w:p w:rsidR="00DB75FD" w:rsidRDefault="00DB75FD" w:rsidP="00550272">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B75FD" w:rsidTr="00550272">
        <w:tc>
          <w:tcPr>
            <w:cnfStyle w:val="001000000000" w:firstRow="0" w:lastRow="0" w:firstColumn="1" w:lastColumn="0" w:oddVBand="0" w:evenVBand="0" w:oddHBand="0" w:evenHBand="0" w:firstRowFirstColumn="0" w:firstRowLastColumn="0" w:lastRowFirstColumn="0" w:lastRowLastColumn="0"/>
            <w:tcW w:w="818" w:type="pct"/>
            <w:noWrap/>
          </w:tcPr>
          <w:p w:rsidR="00DB75FD" w:rsidRDefault="00DB75FD" w:rsidP="00550272">
            <w:pPr>
              <w:rPr>
                <w:rFonts w:eastAsiaTheme="minorEastAsia"/>
              </w:rPr>
            </w:pPr>
            <w:r>
              <w:rPr>
                <w:rFonts w:eastAsiaTheme="minorEastAsia"/>
                <w:lang w:val="es-ES"/>
              </w:rPr>
              <w:t>Punto B</w:t>
            </w:r>
          </w:p>
        </w:tc>
        <w:tc>
          <w:tcPr>
            <w:tcW w:w="849" w:type="pct"/>
          </w:tcPr>
          <w:p w:rsidR="00DB75FD" w:rsidRDefault="00DB75FD" w:rsidP="0055027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lang w:val="es-ES"/>
              </w:rPr>
              <w:t>87</w:t>
            </w:r>
          </w:p>
        </w:tc>
        <w:tc>
          <w:tcPr>
            <w:tcW w:w="849" w:type="pct"/>
          </w:tcPr>
          <w:p w:rsidR="00DB75FD" w:rsidRDefault="00DB75FD" w:rsidP="0055027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lang w:val="es-ES"/>
              </w:rPr>
              <w:t>—</w:t>
            </w:r>
          </w:p>
        </w:tc>
        <w:tc>
          <w:tcPr>
            <w:tcW w:w="850" w:type="pct"/>
          </w:tcPr>
          <w:p w:rsidR="00DB75FD" w:rsidRDefault="00DB75FD" w:rsidP="00550272">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851" w:type="pct"/>
          </w:tcPr>
          <w:p w:rsidR="00DB75FD" w:rsidRDefault="00DB75FD" w:rsidP="00550272">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783" w:type="pct"/>
          </w:tcPr>
          <w:p w:rsidR="00DB75FD" w:rsidRDefault="00DB75FD" w:rsidP="00550272">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DB75FD" w:rsidTr="00550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DB75FD" w:rsidRDefault="00DB75FD" w:rsidP="00550272">
            <w:pPr>
              <w:rPr>
                <w:rFonts w:eastAsiaTheme="minorEastAsia"/>
              </w:rPr>
            </w:pPr>
            <w:r>
              <w:rPr>
                <w:rFonts w:eastAsiaTheme="minorEastAsia"/>
                <w:lang w:val="es-ES"/>
              </w:rPr>
              <w:t>Punto C</w:t>
            </w:r>
          </w:p>
        </w:tc>
        <w:tc>
          <w:tcPr>
            <w:tcW w:w="849" w:type="pct"/>
          </w:tcPr>
          <w:p w:rsidR="00DB75FD" w:rsidRDefault="00DB75FD" w:rsidP="0055027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s-ES"/>
              </w:rPr>
              <w:t>64</w:t>
            </w:r>
          </w:p>
        </w:tc>
        <w:tc>
          <w:tcPr>
            <w:tcW w:w="849" w:type="pct"/>
          </w:tcPr>
          <w:p w:rsidR="00DB75FD" w:rsidRDefault="00DB75FD" w:rsidP="0055027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s-ES"/>
              </w:rPr>
              <w:t>56</w:t>
            </w:r>
          </w:p>
        </w:tc>
        <w:tc>
          <w:tcPr>
            <w:tcW w:w="850" w:type="pct"/>
          </w:tcPr>
          <w:p w:rsidR="00DB75FD" w:rsidRDefault="00DB75FD" w:rsidP="0055027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s-ES"/>
              </w:rPr>
              <w:t>—</w:t>
            </w:r>
          </w:p>
        </w:tc>
        <w:tc>
          <w:tcPr>
            <w:tcW w:w="851" w:type="pct"/>
          </w:tcPr>
          <w:p w:rsidR="00DB75FD" w:rsidRDefault="00DB75FD" w:rsidP="00550272">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83" w:type="pct"/>
          </w:tcPr>
          <w:p w:rsidR="00DB75FD" w:rsidRDefault="00DB75FD" w:rsidP="00550272">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B75FD" w:rsidTr="00550272">
        <w:tc>
          <w:tcPr>
            <w:cnfStyle w:val="001000000000" w:firstRow="0" w:lastRow="0" w:firstColumn="1" w:lastColumn="0" w:oddVBand="0" w:evenVBand="0" w:oddHBand="0" w:evenHBand="0" w:firstRowFirstColumn="0" w:firstRowLastColumn="0" w:lastRowFirstColumn="0" w:lastRowLastColumn="0"/>
            <w:tcW w:w="818" w:type="pct"/>
            <w:noWrap/>
          </w:tcPr>
          <w:p w:rsidR="00DB75FD" w:rsidRDefault="00DB75FD" w:rsidP="00550272">
            <w:pPr>
              <w:rPr>
                <w:rFonts w:eastAsiaTheme="minorEastAsia"/>
              </w:rPr>
            </w:pPr>
            <w:r>
              <w:rPr>
                <w:rFonts w:eastAsiaTheme="minorEastAsia"/>
                <w:lang w:val="es-ES"/>
              </w:rPr>
              <w:t>Punto D</w:t>
            </w:r>
          </w:p>
        </w:tc>
        <w:tc>
          <w:tcPr>
            <w:tcW w:w="849" w:type="pct"/>
          </w:tcPr>
          <w:p w:rsidR="00DB75FD" w:rsidRDefault="00DB75FD" w:rsidP="0055027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lang w:val="es-ES"/>
              </w:rPr>
              <w:t>37</w:t>
            </w:r>
          </w:p>
        </w:tc>
        <w:tc>
          <w:tcPr>
            <w:tcW w:w="849" w:type="pct"/>
          </w:tcPr>
          <w:p w:rsidR="00DB75FD" w:rsidRDefault="00DB75FD" w:rsidP="0055027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lang w:val="es-ES"/>
              </w:rPr>
              <w:t>32</w:t>
            </w:r>
          </w:p>
        </w:tc>
        <w:tc>
          <w:tcPr>
            <w:tcW w:w="850" w:type="pct"/>
          </w:tcPr>
          <w:p w:rsidR="00DB75FD" w:rsidRDefault="00DB75FD" w:rsidP="0055027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lang w:val="es-ES"/>
              </w:rPr>
              <w:t>91</w:t>
            </w:r>
          </w:p>
        </w:tc>
        <w:tc>
          <w:tcPr>
            <w:tcW w:w="851" w:type="pct"/>
          </w:tcPr>
          <w:p w:rsidR="00DB75FD" w:rsidRDefault="00DB75FD" w:rsidP="0055027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lang w:val="es-ES"/>
              </w:rPr>
              <w:t>—</w:t>
            </w:r>
          </w:p>
        </w:tc>
        <w:tc>
          <w:tcPr>
            <w:tcW w:w="783" w:type="pct"/>
          </w:tcPr>
          <w:p w:rsidR="00DB75FD" w:rsidRDefault="00DB75FD" w:rsidP="00550272">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DB75FD" w:rsidTr="00550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DB75FD" w:rsidRDefault="00DB75FD" w:rsidP="00550272">
            <w:pPr>
              <w:rPr>
                <w:rFonts w:eastAsiaTheme="minorEastAsia"/>
              </w:rPr>
            </w:pPr>
            <w:r>
              <w:rPr>
                <w:rFonts w:eastAsiaTheme="minorEastAsia"/>
                <w:lang w:val="es-ES"/>
              </w:rPr>
              <w:t>Punto E</w:t>
            </w:r>
          </w:p>
        </w:tc>
        <w:tc>
          <w:tcPr>
            <w:tcW w:w="849" w:type="pct"/>
          </w:tcPr>
          <w:p w:rsidR="00DB75FD" w:rsidRDefault="00DB75FD" w:rsidP="0055027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s-ES"/>
              </w:rPr>
              <w:t>93</w:t>
            </w:r>
          </w:p>
        </w:tc>
        <w:tc>
          <w:tcPr>
            <w:tcW w:w="849" w:type="pct"/>
          </w:tcPr>
          <w:p w:rsidR="00DB75FD" w:rsidRDefault="00DB75FD" w:rsidP="0055027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s-ES"/>
              </w:rPr>
              <w:t>35</w:t>
            </w:r>
          </w:p>
        </w:tc>
        <w:tc>
          <w:tcPr>
            <w:tcW w:w="850" w:type="pct"/>
          </w:tcPr>
          <w:p w:rsidR="00DB75FD" w:rsidRDefault="00DB75FD" w:rsidP="0055027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s-ES"/>
              </w:rPr>
              <w:t>54</w:t>
            </w:r>
          </w:p>
        </w:tc>
        <w:tc>
          <w:tcPr>
            <w:tcW w:w="851" w:type="pct"/>
          </w:tcPr>
          <w:p w:rsidR="00DB75FD" w:rsidRDefault="00DB75FD" w:rsidP="0055027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s-ES"/>
              </w:rPr>
              <w:t>43</w:t>
            </w:r>
          </w:p>
        </w:tc>
        <w:tc>
          <w:tcPr>
            <w:tcW w:w="783" w:type="pct"/>
          </w:tcPr>
          <w:p w:rsidR="00DB75FD" w:rsidRDefault="00DB75FD" w:rsidP="0055027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lang w:val="es-ES"/>
              </w:rPr>
              <w:t>—</w:t>
            </w:r>
          </w:p>
        </w:tc>
      </w:tr>
    </w:tbl>
    <w:p w:rsidR="00737D7E" w:rsidRPr="00737D7E" w:rsidRDefault="00DB75FD" w:rsidP="00DB75FD">
      <w:pPr>
        <w:pStyle w:val="Descripcin"/>
        <w:rPr>
          <w:rFonts w:ascii="Times New Roman" w:hAnsi="Times New Roman" w:cs="Times New Roman"/>
          <w:sz w:val="24"/>
          <w:szCs w:val="24"/>
        </w:rPr>
      </w:pPr>
      <w:bookmarkStart w:id="8" w:name="_Toc532296026"/>
      <w:r>
        <w:t xml:space="preserve">Tabla </w:t>
      </w:r>
      <w:fldSimple w:instr=" SEQ Tabla \* ARABIC ">
        <w:r>
          <w:rPr>
            <w:noProof/>
          </w:rPr>
          <w:t>2</w:t>
        </w:r>
      </w:fldSimple>
      <w:r>
        <w:rPr>
          <w:noProof/>
        </w:rPr>
        <w:t>:Prueba</w:t>
      </w:r>
      <w:bookmarkEnd w:id="8"/>
    </w:p>
    <w:p w:rsidR="00B06B85" w:rsidRDefault="00737D7E" w:rsidP="00B06B85">
      <w:pPr>
        <w:keepNext/>
        <w:spacing w:line="360" w:lineRule="auto"/>
        <w:jc w:val="both"/>
      </w:pPr>
      <w:r w:rsidRPr="00737D7E">
        <w:rPr>
          <w:rFonts w:ascii="Times New Roman" w:hAnsi="Times New Roman" w:cs="Times New Roman"/>
          <w:sz w:val="24"/>
          <w:szCs w:val="24"/>
        </w:rPr>
        <w:t xml:space="preserve">El fenómeno del distintivo y la marca, seña de identidad de los jóvenes diseñadores, se expandió como la pólvora. Con aquellos jóvenes creadores, ahora ya nombres propios de la moda como Jesús del Pozo, Adolfo Domínguez, Purificación García, </w:t>
      </w:r>
      <w:proofErr w:type="spellStart"/>
      <w:r w:rsidRPr="00737D7E">
        <w:rPr>
          <w:rFonts w:ascii="Times New Roman" w:hAnsi="Times New Roman" w:cs="Times New Roman"/>
          <w:sz w:val="24"/>
          <w:szCs w:val="24"/>
        </w:rPr>
        <w:t>Sybila</w:t>
      </w:r>
      <w:proofErr w:type="spellEnd"/>
      <w:r w:rsidRPr="00737D7E">
        <w:rPr>
          <w:rFonts w:ascii="Times New Roman" w:hAnsi="Times New Roman" w:cs="Times New Roman"/>
          <w:sz w:val="24"/>
          <w:szCs w:val="24"/>
        </w:rPr>
        <w:t xml:space="preserve">, Antonio Miró, Francis Montesinos, Roberto </w:t>
      </w:r>
      <w:proofErr w:type="spellStart"/>
      <w:r w:rsidRPr="00737D7E">
        <w:rPr>
          <w:rFonts w:ascii="Times New Roman" w:hAnsi="Times New Roman" w:cs="Times New Roman"/>
          <w:sz w:val="24"/>
          <w:szCs w:val="24"/>
        </w:rPr>
        <w:t>Verino</w:t>
      </w:r>
      <w:proofErr w:type="spellEnd"/>
      <w:r w:rsidRPr="00737D7E">
        <w:rPr>
          <w:rFonts w:ascii="Times New Roman" w:hAnsi="Times New Roman" w:cs="Times New Roman"/>
          <w:sz w:val="24"/>
          <w:szCs w:val="24"/>
        </w:rPr>
        <w:t xml:space="preserve">, Pedro Morago, Pedro del Hierro, </w:t>
      </w:r>
      <w:proofErr w:type="spellStart"/>
      <w:r w:rsidRPr="00737D7E">
        <w:rPr>
          <w:rFonts w:ascii="Times New Roman" w:hAnsi="Times New Roman" w:cs="Times New Roman"/>
          <w:sz w:val="24"/>
          <w:szCs w:val="24"/>
        </w:rPr>
        <w:t>ADavid</w:t>
      </w:r>
      <w:proofErr w:type="spellEnd"/>
      <w:r w:rsidRPr="00737D7E">
        <w:rPr>
          <w:rFonts w:ascii="Times New Roman" w:hAnsi="Times New Roman" w:cs="Times New Roman"/>
          <w:sz w:val="24"/>
          <w:szCs w:val="24"/>
        </w:rPr>
        <w:t xml:space="preserve"> Valls y Osmany Laffita, entre otros, con esto se abrió un camino de referencia para las nuevas </w:t>
      </w:r>
      <w:r w:rsidRPr="00737D7E">
        <w:rPr>
          <w:rFonts w:ascii="Times New Roman" w:hAnsi="Times New Roman" w:cs="Times New Roman"/>
          <w:sz w:val="24"/>
          <w:szCs w:val="24"/>
        </w:rPr>
        <w:lastRenderedPageBreak/>
        <w:t>promesas que empezaron a despuntar en los años noventa.</w:t>
      </w:r>
      <w:r w:rsidR="008F2A1F">
        <w:rPr>
          <w:rFonts w:ascii="Times New Roman" w:hAnsi="Times New Roman" w:cs="Times New Roman"/>
          <w:noProof/>
          <w:sz w:val="24"/>
          <w:szCs w:val="24"/>
          <w:lang w:eastAsia="es-EC"/>
        </w:rPr>
        <w:drawing>
          <wp:inline distT="0" distB="0" distL="0" distR="0" wp14:anchorId="454A2903" wp14:editId="49141FA5">
            <wp:extent cx="1638300" cy="2800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 (2).jpg"/>
                    <pic:cNvPicPr/>
                  </pic:nvPicPr>
                  <pic:blipFill>
                    <a:blip r:embed="rId10">
                      <a:extLst>
                        <a:ext uri="{28A0092B-C50C-407E-A947-70E740481C1C}">
                          <a14:useLocalDpi xmlns:a14="http://schemas.microsoft.com/office/drawing/2010/main" val="0"/>
                        </a:ext>
                      </a:extLst>
                    </a:blip>
                    <a:stretch>
                      <a:fillRect/>
                    </a:stretch>
                  </pic:blipFill>
                  <pic:spPr>
                    <a:xfrm>
                      <a:off x="0" y="0"/>
                      <a:ext cx="1638300" cy="2800350"/>
                    </a:xfrm>
                    <a:prstGeom prst="rect">
                      <a:avLst/>
                    </a:prstGeom>
                  </pic:spPr>
                </pic:pic>
              </a:graphicData>
            </a:graphic>
          </wp:inline>
        </w:drawing>
      </w:r>
    </w:p>
    <w:p w:rsidR="00737D7E" w:rsidRPr="00737D7E" w:rsidRDefault="00B06B85" w:rsidP="00B06B85">
      <w:pPr>
        <w:pStyle w:val="Descripcin"/>
        <w:jc w:val="both"/>
        <w:rPr>
          <w:rFonts w:ascii="Times New Roman" w:hAnsi="Times New Roman" w:cs="Times New Roman"/>
          <w:sz w:val="24"/>
          <w:szCs w:val="24"/>
        </w:rPr>
      </w:pPr>
      <w:bookmarkStart w:id="9" w:name="_Toc531695318"/>
      <w:bookmarkStart w:id="10" w:name="_Toc532296796"/>
      <w:proofErr w:type="spellStart"/>
      <w:r>
        <w:t>Image</w:t>
      </w:r>
      <w:proofErr w:type="spellEnd"/>
      <w:r>
        <w:t xml:space="preserve">: </w:t>
      </w:r>
      <w:r w:rsidR="007F012B">
        <w:rPr>
          <w:noProof/>
        </w:rPr>
        <w:fldChar w:fldCharType="begin"/>
      </w:r>
      <w:r w:rsidR="007F012B">
        <w:rPr>
          <w:noProof/>
        </w:rPr>
        <w:instrText xml:space="preserve"> SEQ Image: \* ARABIC </w:instrText>
      </w:r>
      <w:r w:rsidR="007F012B">
        <w:rPr>
          <w:noProof/>
        </w:rPr>
        <w:fldChar w:fldCharType="separate"/>
      </w:r>
      <w:r>
        <w:rPr>
          <w:noProof/>
        </w:rPr>
        <w:t>4</w:t>
      </w:r>
      <w:r w:rsidR="007F012B">
        <w:rPr>
          <w:noProof/>
        </w:rPr>
        <w:fldChar w:fldCharType="end"/>
      </w:r>
      <w:r>
        <w:t>modelage</w:t>
      </w:r>
      <w:bookmarkEnd w:id="9"/>
      <w:bookmarkEnd w:id="10"/>
    </w:p>
    <w:p w:rsidR="00737D7E" w:rsidRPr="00737D7E" w:rsidRDefault="00737D7E" w:rsidP="00C32DE5">
      <w:pPr>
        <w:spacing w:line="360" w:lineRule="auto"/>
        <w:jc w:val="both"/>
        <w:rPr>
          <w:rFonts w:ascii="Times New Roman" w:hAnsi="Times New Roman" w:cs="Times New Roman"/>
          <w:sz w:val="24"/>
          <w:szCs w:val="24"/>
        </w:rPr>
      </w:pPr>
    </w:p>
    <w:p w:rsidR="00737D7E" w:rsidRPr="00737D7E" w:rsidRDefault="00737D7E" w:rsidP="00C32DE5">
      <w:pPr>
        <w:spacing w:line="360" w:lineRule="auto"/>
        <w:jc w:val="both"/>
        <w:rPr>
          <w:rFonts w:ascii="Times New Roman" w:hAnsi="Times New Roman" w:cs="Times New Roman"/>
          <w:sz w:val="24"/>
          <w:szCs w:val="24"/>
        </w:rPr>
      </w:pPr>
      <w:r w:rsidRPr="00737D7E">
        <w:rPr>
          <w:rFonts w:ascii="Times New Roman" w:hAnsi="Times New Roman" w:cs="Times New Roman"/>
          <w:sz w:val="24"/>
          <w:szCs w:val="24"/>
        </w:rPr>
        <w:t>La forma de presentar las colecciones también sufrió una profunda transformación. De los coquetos e íntimos salones, se pasó a convocatorias multitudinarias de gran repercusión social. Antaño cada casa fijaba su día de presentación, se remitían las invitaciones y se publicaba en prensa el evento. Desde hace veinte años aproximadamente, tanto en la Pasarela Gaudí (Barcelona, ahora convertida en Pasarela Barcelona) como en la Pasarela Cibeles (Madrid), se concentran en ocho días las más altas dosis de actividad.</w:t>
      </w:r>
    </w:p>
    <w:p w:rsidR="00737D7E" w:rsidRPr="00737D7E" w:rsidRDefault="00737D7E" w:rsidP="00C32DE5">
      <w:pPr>
        <w:spacing w:line="360" w:lineRule="auto"/>
        <w:jc w:val="both"/>
        <w:rPr>
          <w:rFonts w:ascii="Times New Roman" w:hAnsi="Times New Roman" w:cs="Times New Roman"/>
          <w:sz w:val="24"/>
          <w:szCs w:val="24"/>
        </w:rPr>
      </w:pPr>
    </w:p>
    <w:p w:rsidR="00737D7E" w:rsidRPr="00737D7E" w:rsidRDefault="00737D7E" w:rsidP="00C32DE5">
      <w:pPr>
        <w:spacing w:line="360" w:lineRule="auto"/>
        <w:jc w:val="both"/>
        <w:rPr>
          <w:rFonts w:ascii="Times New Roman" w:hAnsi="Times New Roman" w:cs="Times New Roman"/>
          <w:sz w:val="24"/>
          <w:szCs w:val="24"/>
        </w:rPr>
      </w:pPr>
      <w:r w:rsidRPr="00737D7E">
        <w:rPr>
          <w:rFonts w:ascii="Times New Roman" w:hAnsi="Times New Roman" w:cs="Times New Roman"/>
          <w:sz w:val="24"/>
          <w:szCs w:val="24"/>
        </w:rPr>
        <w:t xml:space="preserve">El papel de los medios de comunicación también ha sido esencial en este aspecto, pues tanto los diarios como la prensa especializada y, sobre todo, </w:t>
      </w:r>
      <w:proofErr w:type="gramStart"/>
      <w:r w:rsidRPr="00737D7E">
        <w:rPr>
          <w:rFonts w:ascii="Times New Roman" w:hAnsi="Times New Roman" w:cs="Times New Roman"/>
          <w:sz w:val="24"/>
          <w:szCs w:val="24"/>
        </w:rPr>
        <w:t>la televisión se convirtieron</w:t>
      </w:r>
      <w:proofErr w:type="gramEnd"/>
      <w:r w:rsidRPr="00737D7E">
        <w:rPr>
          <w:rFonts w:ascii="Times New Roman" w:hAnsi="Times New Roman" w:cs="Times New Roman"/>
          <w:sz w:val="24"/>
          <w:szCs w:val="24"/>
        </w:rPr>
        <w:t xml:space="preserve"> en el canal de difusión más inmediato.</w:t>
      </w:r>
    </w:p>
    <w:p w:rsidR="00737D7E" w:rsidRPr="00737D7E" w:rsidRDefault="00737D7E" w:rsidP="00C32DE5">
      <w:pPr>
        <w:spacing w:line="360" w:lineRule="auto"/>
        <w:jc w:val="both"/>
        <w:rPr>
          <w:rFonts w:ascii="Times New Roman" w:hAnsi="Times New Roman" w:cs="Times New Roman"/>
          <w:sz w:val="24"/>
          <w:szCs w:val="24"/>
        </w:rPr>
      </w:pPr>
    </w:p>
    <w:p w:rsidR="00737D7E" w:rsidRPr="00737D7E" w:rsidRDefault="00737D7E" w:rsidP="00C32DE5">
      <w:pPr>
        <w:spacing w:line="360" w:lineRule="auto"/>
        <w:jc w:val="both"/>
        <w:rPr>
          <w:rFonts w:ascii="Times New Roman" w:hAnsi="Times New Roman" w:cs="Times New Roman"/>
          <w:sz w:val="24"/>
          <w:szCs w:val="24"/>
        </w:rPr>
      </w:pPr>
      <w:r w:rsidRPr="00737D7E">
        <w:rPr>
          <w:rFonts w:ascii="Times New Roman" w:hAnsi="Times New Roman" w:cs="Times New Roman"/>
          <w:sz w:val="24"/>
          <w:szCs w:val="24"/>
        </w:rPr>
        <w:t>Descripción</w:t>
      </w:r>
    </w:p>
    <w:p w:rsidR="008A2916" w:rsidRDefault="00737D7E" w:rsidP="00C32DE5">
      <w:pPr>
        <w:spacing w:line="360" w:lineRule="auto"/>
        <w:jc w:val="both"/>
        <w:rPr>
          <w:rFonts w:ascii="Times New Roman" w:hAnsi="Times New Roman" w:cs="Times New Roman"/>
          <w:sz w:val="24"/>
          <w:szCs w:val="24"/>
        </w:rPr>
      </w:pPr>
      <w:r w:rsidRPr="00737D7E">
        <w:rPr>
          <w:rFonts w:ascii="Times New Roman" w:hAnsi="Times New Roman" w:cs="Times New Roman"/>
          <w:sz w:val="24"/>
          <w:szCs w:val="24"/>
        </w:rPr>
        <w:t xml:space="preserve">En la industria de la moda y diseñadores que producen </w:t>
      </w:r>
      <w:proofErr w:type="spellStart"/>
      <w:r w:rsidRPr="00737D7E">
        <w:rPr>
          <w:rFonts w:ascii="Times New Roman" w:hAnsi="Times New Roman" w:cs="Times New Roman"/>
          <w:sz w:val="24"/>
          <w:szCs w:val="24"/>
        </w:rPr>
        <w:t>Pret</w:t>
      </w:r>
      <w:proofErr w:type="spellEnd"/>
      <w:r w:rsidRPr="00737D7E">
        <w:rPr>
          <w:rFonts w:ascii="Times New Roman" w:hAnsi="Times New Roman" w:cs="Times New Roman"/>
          <w:sz w:val="24"/>
          <w:szCs w:val="24"/>
        </w:rPr>
        <w:t xml:space="preserve">-à-Porter trabajan y diseñan tomando como referencia la tallas por tamaño (pequeña, mediana y grande) o por número (2 </w:t>
      </w:r>
      <w:proofErr w:type="spellStart"/>
      <w:r w:rsidRPr="00737D7E">
        <w:rPr>
          <w:rFonts w:ascii="Times New Roman" w:hAnsi="Times New Roman" w:cs="Times New Roman"/>
          <w:sz w:val="24"/>
          <w:szCs w:val="24"/>
        </w:rPr>
        <w:t>ó</w:t>
      </w:r>
      <w:proofErr w:type="spellEnd"/>
      <w:r w:rsidRPr="00737D7E">
        <w:rPr>
          <w:rFonts w:ascii="Times New Roman" w:hAnsi="Times New Roman" w:cs="Times New Roman"/>
          <w:sz w:val="24"/>
          <w:szCs w:val="24"/>
        </w:rPr>
        <w:t xml:space="preserve"> 6). Este proceso es ciertamente industrial, lo que </w:t>
      </w:r>
      <w:r w:rsidRPr="00737D7E">
        <w:rPr>
          <w:rFonts w:ascii="Times New Roman" w:hAnsi="Times New Roman" w:cs="Times New Roman"/>
          <w:sz w:val="24"/>
          <w:szCs w:val="24"/>
        </w:rPr>
        <w:lastRenderedPageBreak/>
        <w:t xml:space="preserve">implica que se facilite la producción, y </w:t>
      </w:r>
      <w:proofErr w:type="spellStart"/>
      <w:r w:rsidRPr="00737D7E">
        <w:rPr>
          <w:rFonts w:ascii="Times New Roman" w:hAnsi="Times New Roman" w:cs="Times New Roman"/>
          <w:sz w:val="24"/>
          <w:szCs w:val="24"/>
        </w:rPr>
        <w:t>eficiencien</w:t>
      </w:r>
      <w:proofErr w:type="spellEnd"/>
      <w:r w:rsidRPr="00737D7E">
        <w:rPr>
          <w:rFonts w:ascii="Times New Roman" w:hAnsi="Times New Roman" w:cs="Times New Roman"/>
          <w:sz w:val="24"/>
          <w:szCs w:val="24"/>
        </w:rPr>
        <w:t xml:space="preserve"> los recursos económicos, pudiendo desarrollar patrones que son capaces de reutilizarse en infinidad de telas y materiales.</w:t>
      </w:r>
    </w:p>
    <w:p w:rsidR="00B06B85" w:rsidRDefault="008F2A1F" w:rsidP="00B06B85">
      <w:pPr>
        <w:keepNext/>
        <w:spacing w:line="360" w:lineRule="auto"/>
        <w:jc w:val="both"/>
      </w:pPr>
      <w:r>
        <w:rPr>
          <w:rFonts w:ascii="Times New Roman" w:hAnsi="Times New Roman" w:cs="Times New Roman"/>
          <w:noProof/>
          <w:sz w:val="24"/>
          <w:szCs w:val="24"/>
          <w:lang w:eastAsia="es-EC"/>
        </w:rPr>
        <w:drawing>
          <wp:inline distT="0" distB="0" distL="0" distR="0" wp14:anchorId="240EE8B1" wp14:editId="6B01896B">
            <wp:extent cx="2438400" cy="18764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s (1).jpg"/>
                    <pic:cNvPicPr/>
                  </pic:nvPicPr>
                  <pic:blipFill>
                    <a:blip r:embed="rId11">
                      <a:extLst>
                        <a:ext uri="{28A0092B-C50C-407E-A947-70E740481C1C}">
                          <a14:useLocalDpi xmlns:a14="http://schemas.microsoft.com/office/drawing/2010/main" val="0"/>
                        </a:ext>
                      </a:extLst>
                    </a:blip>
                    <a:stretch>
                      <a:fillRect/>
                    </a:stretch>
                  </pic:blipFill>
                  <pic:spPr>
                    <a:xfrm>
                      <a:off x="0" y="0"/>
                      <a:ext cx="2438400" cy="1876425"/>
                    </a:xfrm>
                    <a:prstGeom prst="rect">
                      <a:avLst/>
                    </a:prstGeom>
                  </pic:spPr>
                </pic:pic>
              </a:graphicData>
            </a:graphic>
          </wp:inline>
        </w:drawing>
      </w:r>
    </w:p>
    <w:p w:rsidR="00737D7E" w:rsidRPr="00737D7E" w:rsidRDefault="00B06B85" w:rsidP="00B06B85">
      <w:pPr>
        <w:pStyle w:val="Descripcin"/>
        <w:jc w:val="both"/>
        <w:rPr>
          <w:rFonts w:ascii="Times New Roman" w:hAnsi="Times New Roman" w:cs="Times New Roman"/>
          <w:sz w:val="24"/>
          <w:szCs w:val="24"/>
        </w:rPr>
      </w:pPr>
      <w:bookmarkStart w:id="11" w:name="_Toc531695319"/>
      <w:bookmarkStart w:id="12" w:name="_Toc532296797"/>
      <w:proofErr w:type="spellStart"/>
      <w:r>
        <w:t>Image</w:t>
      </w:r>
      <w:proofErr w:type="spellEnd"/>
      <w:r>
        <w:t xml:space="preserve">: </w:t>
      </w:r>
      <w:r w:rsidR="007F012B">
        <w:rPr>
          <w:noProof/>
        </w:rPr>
        <w:fldChar w:fldCharType="begin"/>
      </w:r>
      <w:r w:rsidR="007F012B">
        <w:rPr>
          <w:noProof/>
        </w:rPr>
        <w:instrText xml:space="preserve"> SEQ Image: \* ARABIC </w:instrText>
      </w:r>
      <w:r w:rsidR="007F012B">
        <w:rPr>
          <w:noProof/>
        </w:rPr>
        <w:fldChar w:fldCharType="separate"/>
      </w:r>
      <w:r>
        <w:rPr>
          <w:noProof/>
        </w:rPr>
        <w:t>5</w:t>
      </w:r>
      <w:r w:rsidR="007F012B">
        <w:rPr>
          <w:noProof/>
        </w:rPr>
        <w:fldChar w:fldCharType="end"/>
      </w:r>
      <w:r>
        <w:t>vestuario</w:t>
      </w:r>
      <w:bookmarkEnd w:id="11"/>
      <w:bookmarkEnd w:id="12"/>
    </w:p>
    <w:p w:rsidR="00737D7E" w:rsidRPr="00737D7E" w:rsidRDefault="00737D7E" w:rsidP="00C32DE5">
      <w:pPr>
        <w:spacing w:line="360" w:lineRule="auto"/>
        <w:jc w:val="both"/>
        <w:rPr>
          <w:rFonts w:ascii="Times New Roman" w:hAnsi="Times New Roman" w:cs="Times New Roman"/>
          <w:sz w:val="24"/>
          <w:szCs w:val="24"/>
        </w:rPr>
      </w:pPr>
    </w:p>
    <w:p w:rsidR="00737D7E" w:rsidRPr="00737D7E" w:rsidRDefault="00737D7E" w:rsidP="00C32DE5">
      <w:pPr>
        <w:spacing w:line="360" w:lineRule="auto"/>
        <w:jc w:val="both"/>
        <w:rPr>
          <w:rFonts w:ascii="Times New Roman" w:hAnsi="Times New Roman" w:cs="Times New Roman"/>
          <w:sz w:val="24"/>
          <w:szCs w:val="24"/>
        </w:rPr>
      </w:pPr>
      <w:r w:rsidRPr="00737D7E">
        <w:rPr>
          <w:rFonts w:ascii="Times New Roman" w:hAnsi="Times New Roman" w:cs="Times New Roman"/>
          <w:sz w:val="24"/>
          <w:szCs w:val="24"/>
        </w:rPr>
        <w:t xml:space="preserve">Su principal objetivo es llegar a las masas a través de prendas de uso casual (diario). Hace algunas décadas, las casas de diseño de Alta Costura no fabricaban sus prendas a gran escala, por lo </w:t>
      </w:r>
      <w:proofErr w:type="gramStart"/>
      <w:r w:rsidRPr="00737D7E">
        <w:rPr>
          <w:rFonts w:ascii="Times New Roman" w:hAnsi="Times New Roman" w:cs="Times New Roman"/>
          <w:sz w:val="24"/>
          <w:szCs w:val="24"/>
        </w:rPr>
        <w:t>tanto</w:t>
      </w:r>
      <w:proofErr w:type="gramEnd"/>
      <w:r w:rsidRPr="00737D7E">
        <w:rPr>
          <w:rFonts w:ascii="Times New Roman" w:hAnsi="Times New Roman" w:cs="Times New Roman"/>
          <w:sz w:val="24"/>
          <w:szCs w:val="24"/>
        </w:rPr>
        <w:t xml:space="preserve"> se reflejaba en un mercado muy pequeño, el mercado del lujo; la creación de colecciones </w:t>
      </w:r>
      <w:proofErr w:type="spellStart"/>
      <w:r w:rsidRPr="00737D7E">
        <w:rPr>
          <w:rFonts w:ascii="Times New Roman" w:hAnsi="Times New Roman" w:cs="Times New Roman"/>
          <w:sz w:val="24"/>
          <w:szCs w:val="24"/>
        </w:rPr>
        <w:t>Pret</w:t>
      </w:r>
      <w:proofErr w:type="spellEnd"/>
      <w:r w:rsidRPr="00737D7E">
        <w:rPr>
          <w:rFonts w:ascii="Times New Roman" w:hAnsi="Times New Roman" w:cs="Times New Roman"/>
          <w:sz w:val="24"/>
          <w:szCs w:val="24"/>
        </w:rPr>
        <w:t>-à-Porter ayudó significativamente a ampliar el mercado de estas marcas y diseñadores ayudándolos a convertirse en empresas multimillonarias.</w:t>
      </w:r>
    </w:p>
    <w:tbl>
      <w:tblPr>
        <w:tblStyle w:val="Tablaconcuadrcula4-nfasis5"/>
        <w:tblW w:w="7083" w:type="dxa"/>
        <w:tblLook w:val="04A0" w:firstRow="1" w:lastRow="0" w:firstColumn="1" w:lastColumn="0" w:noHBand="0" w:noVBand="1"/>
      </w:tblPr>
      <w:tblGrid>
        <w:gridCol w:w="1555"/>
        <w:gridCol w:w="2972"/>
        <w:gridCol w:w="288"/>
        <w:gridCol w:w="2268"/>
      </w:tblGrid>
      <w:tr w:rsidR="00DB75FD" w:rsidTr="00D371C5">
        <w:trPr>
          <w:cnfStyle w:val="100000000000" w:firstRow="1" w:lastRow="0" w:firstColumn="0" w:lastColumn="0" w:oddVBand="0" w:evenVBand="0" w:oddHBand="0"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7083" w:type="dxa"/>
            <w:gridSpan w:val="4"/>
          </w:tcPr>
          <w:p w:rsidR="00DB75FD" w:rsidRDefault="00915531" w:rsidP="00915531">
            <w:pPr>
              <w:jc w:val="center"/>
            </w:pPr>
            <w:r>
              <w:t>Citas Bibliográficas</w:t>
            </w:r>
          </w:p>
        </w:tc>
      </w:tr>
      <w:tr w:rsidR="00915531" w:rsidTr="00D371C5">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1555" w:type="dxa"/>
            <w:vMerge w:val="restart"/>
          </w:tcPr>
          <w:p w:rsidR="00DB75FD" w:rsidRDefault="00915531" w:rsidP="00550272">
            <w:r>
              <w:t>Libros</w:t>
            </w:r>
          </w:p>
        </w:tc>
        <w:tc>
          <w:tcPr>
            <w:tcW w:w="3260" w:type="dxa"/>
            <w:gridSpan w:val="2"/>
            <w:vMerge w:val="restart"/>
          </w:tcPr>
          <w:p w:rsidR="00DB75FD" w:rsidRDefault="00915531" w:rsidP="00550272">
            <w:pPr>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58240" behindDoc="1" locked="0" layoutInCell="1" allowOverlap="1">
                  <wp:simplePos x="0" y="0"/>
                  <wp:positionH relativeFrom="column">
                    <wp:posOffset>398145</wp:posOffset>
                  </wp:positionH>
                  <wp:positionV relativeFrom="paragraph">
                    <wp:posOffset>254000</wp:posOffset>
                  </wp:positionV>
                  <wp:extent cx="1149350" cy="862090"/>
                  <wp:effectExtent l="0" t="0" r="0" b="0"/>
                  <wp:wrapTight wrapText="bothSides">
                    <wp:wrapPolygon edited="0">
                      <wp:start x="0" y="0"/>
                      <wp:lineTo x="0" y="21011"/>
                      <wp:lineTo x="21123" y="21011"/>
                      <wp:lineTo x="2112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180923-WA002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9350" cy="862090"/>
                          </a:xfrm>
                          <a:prstGeom prst="rect">
                            <a:avLst/>
                          </a:prstGeom>
                        </pic:spPr>
                      </pic:pic>
                    </a:graphicData>
                  </a:graphic>
                </wp:anchor>
              </w:drawing>
            </w:r>
          </w:p>
        </w:tc>
        <w:tc>
          <w:tcPr>
            <w:tcW w:w="2268" w:type="dxa"/>
          </w:tcPr>
          <w:p w:rsidR="00DB75FD" w:rsidRDefault="00915531" w:rsidP="00550272">
            <w:pPr>
              <w:cnfStyle w:val="000000100000" w:firstRow="0" w:lastRow="0" w:firstColumn="0" w:lastColumn="0" w:oddVBand="0" w:evenVBand="0" w:oddHBand="1" w:evenHBand="0" w:firstRowFirstColumn="0" w:firstRowLastColumn="0" w:lastRowFirstColumn="0" w:lastRowLastColumn="0"/>
            </w:pPr>
            <w:r>
              <w:t>Revistas</w:t>
            </w:r>
          </w:p>
        </w:tc>
      </w:tr>
      <w:tr w:rsidR="00915531" w:rsidTr="00D371C5">
        <w:trPr>
          <w:trHeight w:val="269"/>
        </w:trPr>
        <w:tc>
          <w:tcPr>
            <w:cnfStyle w:val="001000000000" w:firstRow="0" w:lastRow="0" w:firstColumn="1" w:lastColumn="0" w:oddVBand="0" w:evenVBand="0" w:oddHBand="0" w:evenHBand="0" w:firstRowFirstColumn="0" w:firstRowLastColumn="0" w:lastRowFirstColumn="0" w:lastRowLastColumn="0"/>
            <w:tcW w:w="1555" w:type="dxa"/>
            <w:vMerge/>
          </w:tcPr>
          <w:p w:rsidR="00DB75FD" w:rsidRDefault="00DB75FD" w:rsidP="00550272"/>
        </w:tc>
        <w:tc>
          <w:tcPr>
            <w:tcW w:w="3260" w:type="dxa"/>
            <w:gridSpan w:val="2"/>
            <w:vMerge/>
          </w:tcPr>
          <w:p w:rsidR="00DB75FD" w:rsidRDefault="00DB75FD" w:rsidP="00550272">
            <w:pPr>
              <w:cnfStyle w:val="000000000000" w:firstRow="0" w:lastRow="0" w:firstColumn="0" w:lastColumn="0" w:oddVBand="0" w:evenVBand="0" w:oddHBand="0" w:evenHBand="0" w:firstRowFirstColumn="0" w:firstRowLastColumn="0" w:lastRowFirstColumn="0" w:lastRowLastColumn="0"/>
            </w:pPr>
          </w:p>
        </w:tc>
        <w:tc>
          <w:tcPr>
            <w:tcW w:w="2268" w:type="dxa"/>
            <w:vMerge w:val="restart"/>
          </w:tcPr>
          <w:p w:rsidR="00DB75FD" w:rsidRDefault="00915531" w:rsidP="00550272">
            <w:pPr>
              <w:cnfStyle w:val="000000000000" w:firstRow="0" w:lastRow="0" w:firstColumn="0" w:lastColumn="0" w:oddVBand="0" w:evenVBand="0" w:oddHBand="0" w:evenHBand="0" w:firstRowFirstColumn="0" w:firstRowLastColumn="0" w:lastRowFirstColumn="0" w:lastRowLastColumn="0"/>
            </w:pPr>
            <w:r>
              <w:t>Folletos</w:t>
            </w:r>
          </w:p>
        </w:tc>
      </w:tr>
      <w:tr w:rsidR="00915531" w:rsidTr="00D371C5">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555" w:type="dxa"/>
            <w:vMerge w:val="restart"/>
          </w:tcPr>
          <w:p w:rsidR="00DB75FD" w:rsidRDefault="00915531" w:rsidP="00550272">
            <w:r>
              <w:t>Tesis</w:t>
            </w:r>
          </w:p>
        </w:tc>
        <w:tc>
          <w:tcPr>
            <w:tcW w:w="3260" w:type="dxa"/>
            <w:gridSpan w:val="2"/>
            <w:vMerge/>
          </w:tcPr>
          <w:p w:rsidR="00DB75FD" w:rsidRDefault="00DB75FD" w:rsidP="00550272">
            <w:pPr>
              <w:cnfStyle w:val="000000100000" w:firstRow="0" w:lastRow="0" w:firstColumn="0" w:lastColumn="0" w:oddVBand="0" w:evenVBand="0" w:oddHBand="1" w:evenHBand="0" w:firstRowFirstColumn="0" w:firstRowLastColumn="0" w:lastRowFirstColumn="0" w:lastRowLastColumn="0"/>
            </w:pPr>
          </w:p>
        </w:tc>
        <w:tc>
          <w:tcPr>
            <w:tcW w:w="2268" w:type="dxa"/>
            <w:vMerge/>
          </w:tcPr>
          <w:p w:rsidR="00DB75FD" w:rsidRDefault="00DB75FD" w:rsidP="00550272">
            <w:pPr>
              <w:cnfStyle w:val="000000100000" w:firstRow="0" w:lastRow="0" w:firstColumn="0" w:lastColumn="0" w:oddVBand="0" w:evenVBand="0" w:oddHBand="1" w:evenHBand="0" w:firstRowFirstColumn="0" w:firstRowLastColumn="0" w:lastRowFirstColumn="0" w:lastRowLastColumn="0"/>
            </w:pPr>
          </w:p>
        </w:tc>
      </w:tr>
      <w:tr w:rsidR="00915531" w:rsidTr="00D371C5">
        <w:trPr>
          <w:trHeight w:val="725"/>
        </w:trPr>
        <w:tc>
          <w:tcPr>
            <w:cnfStyle w:val="001000000000" w:firstRow="0" w:lastRow="0" w:firstColumn="1" w:lastColumn="0" w:oddVBand="0" w:evenVBand="0" w:oddHBand="0" w:evenHBand="0" w:firstRowFirstColumn="0" w:firstRowLastColumn="0" w:lastRowFirstColumn="0" w:lastRowLastColumn="0"/>
            <w:tcW w:w="1555" w:type="dxa"/>
            <w:vMerge/>
          </w:tcPr>
          <w:p w:rsidR="00DB75FD" w:rsidRDefault="00DB75FD" w:rsidP="00550272"/>
        </w:tc>
        <w:tc>
          <w:tcPr>
            <w:tcW w:w="3260" w:type="dxa"/>
            <w:gridSpan w:val="2"/>
            <w:vMerge/>
          </w:tcPr>
          <w:p w:rsidR="00DB75FD" w:rsidRDefault="00DB75FD" w:rsidP="00550272">
            <w:pPr>
              <w:cnfStyle w:val="000000000000" w:firstRow="0" w:lastRow="0" w:firstColumn="0" w:lastColumn="0" w:oddVBand="0" w:evenVBand="0" w:oddHBand="0" w:evenHBand="0" w:firstRowFirstColumn="0" w:firstRowLastColumn="0" w:lastRowFirstColumn="0" w:lastRowLastColumn="0"/>
            </w:pPr>
          </w:p>
        </w:tc>
        <w:tc>
          <w:tcPr>
            <w:tcW w:w="2268" w:type="dxa"/>
          </w:tcPr>
          <w:p w:rsidR="00DB75FD" w:rsidRDefault="00915531" w:rsidP="00550272">
            <w:pPr>
              <w:cnfStyle w:val="000000000000" w:firstRow="0" w:lastRow="0" w:firstColumn="0" w:lastColumn="0" w:oddVBand="0" w:evenVBand="0" w:oddHBand="0" w:evenHBand="0" w:firstRowFirstColumn="0" w:firstRowLastColumn="0" w:lastRowFirstColumn="0" w:lastRowLastColumn="0"/>
            </w:pPr>
            <w:r>
              <w:t>Web</w:t>
            </w:r>
          </w:p>
        </w:tc>
      </w:tr>
      <w:tr w:rsidR="00915531" w:rsidTr="00D371C5">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4527" w:type="dxa"/>
            <w:gridSpan w:val="2"/>
          </w:tcPr>
          <w:p w:rsidR="00DB75FD" w:rsidRDefault="00915531" w:rsidP="00550272">
            <w:r>
              <w:t>Referencias</w:t>
            </w:r>
          </w:p>
        </w:tc>
        <w:tc>
          <w:tcPr>
            <w:tcW w:w="2556" w:type="dxa"/>
            <w:gridSpan w:val="2"/>
          </w:tcPr>
          <w:p w:rsidR="00DB75FD" w:rsidRDefault="00915531" w:rsidP="00550272">
            <w:pPr>
              <w:cnfStyle w:val="000000100000" w:firstRow="0" w:lastRow="0" w:firstColumn="0" w:lastColumn="0" w:oddVBand="0" w:evenVBand="0" w:oddHBand="1" w:evenHBand="0" w:firstRowFirstColumn="0" w:firstRowLastColumn="0" w:lastRowFirstColumn="0" w:lastRowLastColumn="0"/>
            </w:pPr>
            <w:r>
              <w:t>Biografía</w:t>
            </w:r>
          </w:p>
        </w:tc>
      </w:tr>
    </w:tbl>
    <w:p w:rsidR="00737D7E" w:rsidRPr="00737D7E" w:rsidRDefault="00DB75FD" w:rsidP="00DB75FD">
      <w:pPr>
        <w:pStyle w:val="Descripcin"/>
        <w:rPr>
          <w:rFonts w:ascii="Times New Roman" w:hAnsi="Times New Roman" w:cs="Times New Roman"/>
          <w:sz w:val="24"/>
          <w:szCs w:val="24"/>
        </w:rPr>
      </w:pPr>
      <w:bookmarkStart w:id="13" w:name="_Toc532296027"/>
      <w:r>
        <w:t xml:space="preserve">Tabla </w:t>
      </w:r>
      <w:fldSimple w:instr=" SEQ Tabla \* ARABIC ">
        <w:r>
          <w:rPr>
            <w:noProof/>
          </w:rPr>
          <w:t>3</w:t>
        </w:r>
      </w:fldSimple>
      <w:r>
        <w:rPr>
          <w:noProof/>
        </w:rPr>
        <w:t>:en blanco</w:t>
      </w:r>
      <w:bookmarkEnd w:id="13"/>
    </w:p>
    <w:p w:rsidR="00737D7E" w:rsidRDefault="00737D7E" w:rsidP="00C32DE5">
      <w:pPr>
        <w:spacing w:line="360" w:lineRule="auto"/>
        <w:jc w:val="both"/>
        <w:rPr>
          <w:rFonts w:ascii="Times New Roman" w:hAnsi="Times New Roman" w:cs="Times New Roman"/>
          <w:sz w:val="24"/>
          <w:szCs w:val="24"/>
        </w:rPr>
      </w:pPr>
      <w:r w:rsidRPr="00737D7E">
        <w:rPr>
          <w:rFonts w:ascii="Times New Roman" w:hAnsi="Times New Roman" w:cs="Times New Roman"/>
          <w:sz w:val="24"/>
          <w:szCs w:val="24"/>
        </w:rPr>
        <w:t xml:space="preserve">Que sea </w:t>
      </w:r>
      <w:proofErr w:type="spellStart"/>
      <w:r w:rsidRPr="00737D7E">
        <w:rPr>
          <w:rFonts w:ascii="Times New Roman" w:hAnsi="Times New Roman" w:cs="Times New Roman"/>
          <w:sz w:val="24"/>
          <w:szCs w:val="24"/>
        </w:rPr>
        <w:t>Pret</w:t>
      </w:r>
      <w:proofErr w:type="spellEnd"/>
      <w:r w:rsidRPr="00737D7E">
        <w:rPr>
          <w:rFonts w:ascii="Times New Roman" w:hAnsi="Times New Roman" w:cs="Times New Roman"/>
          <w:sz w:val="24"/>
          <w:szCs w:val="24"/>
        </w:rPr>
        <w:t xml:space="preserve">-à-Porter no significa que los materiales sean de baja calidad y ni que la confección sea mala; al contrario, muchas veces casas de diseño </w:t>
      </w:r>
      <w:r w:rsidRPr="00737D7E">
        <w:rPr>
          <w:rFonts w:ascii="Times New Roman" w:hAnsi="Times New Roman" w:cs="Times New Roman"/>
          <w:sz w:val="24"/>
          <w:szCs w:val="24"/>
        </w:rPr>
        <w:lastRenderedPageBreak/>
        <w:t xml:space="preserve">como Yves Saint Laurent, Chanel y Dior (recientemente) manejan líneas </w:t>
      </w:r>
      <w:proofErr w:type="spellStart"/>
      <w:r w:rsidRPr="00737D7E">
        <w:rPr>
          <w:rFonts w:ascii="Times New Roman" w:hAnsi="Times New Roman" w:cs="Times New Roman"/>
          <w:sz w:val="24"/>
          <w:szCs w:val="24"/>
        </w:rPr>
        <w:t>Pret</w:t>
      </w:r>
      <w:proofErr w:type="spellEnd"/>
      <w:r w:rsidRPr="00737D7E">
        <w:rPr>
          <w:rFonts w:ascii="Times New Roman" w:hAnsi="Times New Roman" w:cs="Times New Roman"/>
          <w:sz w:val="24"/>
          <w:szCs w:val="24"/>
        </w:rPr>
        <w:t xml:space="preserve">-à-Porter a la par que líneas Haute Couture, separándolas y distinguiéndolas debidamente. Por lo general sus colecciones </w:t>
      </w:r>
      <w:proofErr w:type="spellStart"/>
      <w:r w:rsidRPr="00737D7E">
        <w:rPr>
          <w:rFonts w:ascii="Times New Roman" w:hAnsi="Times New Roman" w:cs="Times New Roman"/>
          <w:sz w:val="24"/>
          <w:szCs w:val="24"/>
        </w:rPr>
        <w:t>Pret</w:t>
      </w:r>
      <w:proofErr w:type="spellEnd"/>
      <w:r w:rsidRPr="00737D7E">
        <w:rPr>
          <w:rFonts w:ascii="Times New Roman" w:hAnsi="Times New Roman" w:cs="Times New Roman"/>
          <w:sz w:val="24"/>
          <w:szCs w:val="24"/>
        </w:rPr>
        <w:t xml:space="preserve">-à-Porter son presentadas durante las </w:t>
      </w:r>
      <w:proofErr w:type="spellStart"/>
      <w:r w:rsidRPr="00737D7E">
        <w:rPr>
          <w:rFonts w:ascii="Times New Roman" w:hAnsi="Times New Roman" w:cs="Times New Roman"/>
          <w:sz w:val="24"/>
          <w:szCs w:val="24"/>
        </w:rPr>
        <w:t>Fashion</w:t>
      </w:r>
      <w:proofErr w:type="spellEnd"/>
      <w:r w:rsidRPr="00737D7E">
        <w:rPr>
          <w:rFonts w:ascii="Times New Roman" w:hAnsi="Times New Roman" w:cs="Times New Roman"/>
          <w:sz w:val="24"/>
          <w:szCs w:val="24"/>
        </w:rPr>
        <w:t xml:space="preserve"> </w:t>
      </w:r>
      <w:proofErr w:type="spellStart"/>
      <w:r w:rsidRPr="00737D7E">
        <w:rPr>
          <w:rFonts w:ascii="Times New Roman" w:hAnsi="Times New Roman" w:cs="Times New Roman"/>
          <w:sz w:val="24"/>
          <w:szCs w:val="24"/>
        </w:rPr>
        <w:t>Week</w:t>
      </w:r>
      <w:proofErr w:type="spellEnd"/>
      <w:r w:rsidRPr="00737D7E">
        <w:rPr>
          <w:rFonts w:ascii="Times New Roman" w:hAnsi="Times New Roman" w:cs="Times New Roman"/>
          <w:sz w:val="24"/>
          <w:szCs w:val="24"/>
        </w:rPr>
        <w:t xml:space="preserve">. </w:t>
      </w:r>
    </w:p>
    <w:p w:rsidR="00B06B85" w:rsidRDefault="008A2916" w:rsidP="00B06B85">
      <w:pPr>
        <w:keepNext/>
        <w:spacing w:line="360" w:lineRule="auto"/>
        <w:jc w:val="both"/>
      </w:pPr>
      <w:r>
        <w:rPr>
          <w:rFonts w:ascii="Times New Roman" w:hAnsi="Times New Roman" w:cs="Times New Roman"/>
          <w:noProof/>
          <w:sz w:val="24"/>
          <w:szCs w:val="24"/>
          <w:lang w:eastAsia="es-EC"/>
        </w:rPr>
        <w:drawing>
          <wp:inline distT="0" distB="0" distL="0" distR="0" wp14:anchorId="3501B3C6" wp14:editId="1D5A8DF8">
            <wp:extent cx="2667000" cy="38576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entildeo-de-moda-conviction-sa-producto-terminado_cd472e9b20_2.jpg"/>
                    <pic:cNvPicPr/>
                  </pic:nvPicPr>
                  <pic:blipFill>
                    <a:blip r:embed="rId13">
                      <a:extLst>
                        <a:ext uri="{28A0092B-C50C-407E-A947-70E740481C1C}">
                          <a14:useLocalDpi xmlns:a14="http://schemas.microsoft.com/office/drawing/2010/main" val="0"/>
                        </a:ext>
                      </a:extLst>
                    </a:blip>
                    <a:stretch>
                      <a:fillRect/>
                    </a:stretch>
                  </pic:blipFill>
                  <pic:spPr>
                    <a:xfrm>
                      <a:off x="0" y="0"/>
                      <a:ext cx="2667000" cy="3857625"/>
                    </a:xfrm>
                    <a:prstGeom prst="rect">
                      <a:avLst/>
                    </a:prstGeom>
                  </pic:spPr>
                </pic:pic>
              </a:graphicData>
            </a:graphic>
          </wp:inline>
        </w:drawing>
      </w:r>
    </w:p>
    <w:p w:rsidR="008A2916" w:rsidRPr="00737D7E" w:rsidRDefault="00B06B85" w:rsidP="00B06B85">
      <w:pPr>
        <w:pStyle w:val="Descripcin"/>
        <w:jc w:val="both"/>
        <w:rPr>
          <w:rFonts w:ascii="Times New Roman" w:hAnsi="Times New Roman" w:cs="Times New Roman"/>
          <w:sz w:val="24"/>
          <w:szCs w:val="24"/>
        </w:rPr>
      </w:pPr>
      <w:bookmarkStart w:id="14" w:name="_Toc531695320"/>
      <w:bookmarkStart w:id="15" w:name="_Toc532296798"/>
      <w:proofErr w:type="spellStart"/>
      <w:r>
        <w:t>Image</w:t>
      </w:r>
      <w:proofErr w:type="spellEnd"/>
      <w:r>
        <w:t xml:space="preserve">: </w:t>
      </w:r>
      <w:r w:rsidR="007F012B">
        <w:rPr>
          <w:noProof/>
        </w:rPr>
        <w:fldChar w:fldCharType="begin"/>
      </w:r>
      <w:r w:rsidR="007F012B">
        <w:rPr>
          <w:noProof/>
        </w:rPr>
        <w:instrText xml:space="preserve"> SEQ Image: \* ARABIC </w:instrText>
      </w:r>
      <w:r w:rsidR="007F012B">
        <w:rPr>
          <w:noProof/>
        </w:rPr>
        <w:fldChar w:fldCharType="separate"/>
      </w:r>
      <w:r>
        <w:rPr>
          <w:noProof/>
        </w:rPr>
        <w:t>6</w:t>
      </w:r>
      <w:r w:rsidR="007F012B">
        <w:rPr>
          <w:noProof/>
        </w:rPr>
        <w:fldChar w:fldCharType="end"/>
      </w:r>
      <w:r>
        <w:t xml:space="preserve"> tendencias</w:t>
      </w:r>
      <w:bookmarkEnd w:id="14"/>
      <w:bookmarkEnd w:id="15"/>
    </w:p>
    <w:p w:rsidR="00737D7E" w:rsidRPr="00737D7E" w:rsidRDefault="00737D7E" w:rsidP="00C32DE5">
      <w:pPr>
        <w:spacing w:line="360" w:lineRule="auto"/>
        <w:jc w:val="both"/>
        <w:rPr>
          <w:rFonts w:ascii="Times New Roman" w:hAnsi="Times New Roman" w:cs="Times New Roman"/>
          <w:sz w:val="24"/>
          <w:szCs w:val="24"/>
        </w:rPr>
      </w:pPr>
      <w:r w:rsidRPr="00737D7E">
        <w:rPr>
          <w:rFonts w:ascii="Times New Roman" w:hAnsi="Times New Roman" w:cs="Times New Roman"/>
          <w:sz w:val="24"/>
          <w:szCs w:val="24"/>
        </w:rPr>
        <w:t>Famosos luciendo moda prêt-à-porter</w:t>
      </w:r>
    </w:p>
    <w:p w:rsidR="008A2916" w:rsidRDefault="00737D7E" w:rsidP="008A2916">
      <w:pPr>
        <w:spacing w:line="360" w:lineRule="auto"/>
        <w:jc w:val="both"/>
        <w:rPr>
          <w:rFonts w:ascii="Times New Roman" w:hAnsi="Times New Roman" w:cs="Times New Roman"/>
          <w:sz w:val="24"/>
          <w:szCs w:val="24"/>
        </w:rPr>
      </w:pPr>
      <w:r w:rsidRPr="00737D7E">
        <w:rPr>
          <w:rFonts w:ascii="Times New Roman" w:hAnsi="Times New Roman" w:cs="Times New Roman"/>
          <w:sz w:val="24"/>
          <w:szCs w:val="24"/>
        </w:rPr>
        <w:t xml:space="preserve">Prêt-à-porter es una expresión francesa que significa textualmente «Listo para llevar». Se refiere a las prendas de moda producidas en serie con patrones que se repiten en función de la demanda; es por tanto la moda que (con diferentes </w:t>
      </w:r>
    </w:p>
    <w:p w:rsidR="00D371C5" w:rsidRDefault="00D371C5" w:rsidP="008A2916">
      <w:pPr>
        <w:spacing w:line="360" w:lineRule="auto"/>
        <w:jc w:val="both"/>
        <w:rPr>
          <w:rFonts w:ascii="Times New Roman" w:hAnsi="Times New Roman" w:cs="Times New Roman"/>
          <w:sz w:val="24"/>
          <w:szCs w:val="24"/>
        </w:rPr>
      </w:pPr>
    </w:p>
    <w:p w:rsidR="00D371C5" w:rsidRPr="00D371C5" w:rsidRDefault="00D371C5" w:rsidP="008A2916">
      <w:pPr>
        <w:spacing w:line="360" w:lineRule="auto"/>
        <w:jc w:val="both"/>
        <w:rPr>
          <w:rFonts w:ascii="Times New Roman" w:hAnsi="Times New Roman" w:cs="Times New Roman"/>
          <w:b/>
          <w:sz w:val="24"/>
          <w:szCs w:val="24"/>
        </w:rPr>
      </w:pPr>
      <w:r w:rsidRPr="00D371C5">
        <w:rPr>
          <w:rFonts w:ascii="Times New Roman" w:hAnsi="Times New Roman" w:cs="Times New Roman"/>
          <w:b/>
          <w:sz w:val="24"/>
          <w:szCs w:val="24"/>
        </w:rPr>
        <w:t>Índice de contenido</w:t>
      </w:r>
    </w:p>
    <w:p w:rsidR="00D371C5" w:rsidRDefault="00D371C5" w:rsidP="008A2916">
      <w:pPr>
        <w:spacing w:line="360" w:lineRule="auto"/>
        <w:jc w:val="both"/>
        <w:rPr>
          <w:rFonts w:ascii="Times New Roman" w:hAnsi="Times New Roman" w:cs="Times New Roman"/>
          <w:sz w:val="24"/>
          <w:szCs w:val="24"/>
        </w:rPr>
      </w:pPr>
    </w:p>
    <w:p w:rsidR="00AB5602" w:rsidRPr="00AB5602" w:rsidRDefault="00AB5602" w:rsidP="008A2916">
      <w:pPr>
        <w:spacing w:line="360" w:lineRule="auto"/>
        <w:jc w:val="both"/>
        <w:rPr>
          <w:rFonts w:ascii="Times New Roman" w:hAnsi="Times New Roman" w:cs="Times New Roman"/>
          <w:b/>
          <w:sz w:val="24"/>
          <w:szCs w:val="24"/>
        </w:rPr>
      </w:pPr>
      <w:r w:rsidRPr="00AB5602">
        <w:rPr>
          <w:rFonts w:ascii="Times New Roman" w:hAnsi="Times New Roman" w:cs="Times New Roman"/>
          <w:b/>
          <w:sz w:val="24"/>
          <w:szCs w:val="24"/>
        </w:rPr>
        <w:t>Índice de Imágenes</w:t>
      </w:r>
    </w:p>
    <w:p w:rsidR="00915531" w:rsidRDefault="00B06B85">
      <w:pPr>
        <w:pStyle w:val="Tabladeilustraciones"/>
        <w:tabs>
          <w:tab w:val="right" w:leader="dot" w:pos="7360"/>
        </w:tabs>
        <w:rPr>
          <w:rFonts w:eastAsiaTheme="minorEastAsia"/>
          <w:noProof/>
          <w:lang w:eastAsia="es-EC"/>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"Image:" </w:instrText>
      </w:r>
      <w:r>
        <w:rPr>
          <w:rFonts w:ascii="Times New Roman" w:hAnsi="Times New Roman" w:cs="Times New Roman"/>
          <w:sz w:val="24"/>
          <w:szCs w:val="24"/>
        </w:rPr>
        <w:fldChar w:fldCharType="separate"/>
      </w:r>
      <w:hyperlink w:anchor="_Toc532296793" w:history="1">
        <w:r w:rsidR="00915531" w:rsidRPr="008C0796">
          <w:rPr>
            <w:rStyle w:val="Hipervnculo"/>
            <w:noProof/>
          </w:rPr>
          <w:t>Image: 1prenta port</w:t>
        </w:r>
        <w:r w:rsidR="00915531">
          <w:rPr>
            <w:noProof/>
            <w:webHidden/>
          </w:rPr>
          <w:tab/>
        </w:r>
        <w:r w:rsidR="00915531">
          <w:rPr>
            <w:rStyle w:val="Hipervnculo"/>
            <w:noProof/>
          </w:rPr>
          <w:fldChar w:fldCharType="begin"/>
        </w:r>
        <w:r w:rsidR="00915531">
          <w:rPr>
            <w:noProof/>
            <w:webHidden/>
          </w:rPr>
          <w:instrText xml:space="preserve"> PAGEREF _Toc532296793 \h </w:instrText>
        </w:r>
        <w:r w:rsidR="00915531">
          <w:rPr>
            <w:rStyle w:val="Hipervnculo"/>
            <w:noProof/>
          </w:rPr>
        </w:r>
        <w:r w:rsidR="00915531">
          <w:rPr>
            <w:rStyle w:val="Hipervnculo"/>
            <w:noProof/>
          </w:rPr>
          <w:fldChar w:fldCharType="separate"/>
        </w:r>
        <w:r w:rsidR="00915531">
          <w:rPr>
            <w:noProof/>
            <w:webHidden/>
          </w:rPr>
          <w:t>1</w:t>
        </w:r>
        <w:r w:rsidR="00915531">
          <w:rPr>
            <w:rStyle w:val="Hipervnculo"/>
            <w:noProof/>
          </w:rPr>
          <w:fldChar w:fldCharType="end"/>
        </w:r>
      </w:hyperlink>
    </w:p>
    <w:p w:rsidR="00915531" w:rsidRDefault="00915531">
      <w:pPr>
        <w:pStyle w:val="Tabladeilustraciones"/>
        <w:tabs>
          <w:tab w:val="right" w:leader="dot" w:pos="7360"/>
        </w:tabs>
        <w:rPr>
          <w:rFonts w:eastAsiaTheme="minorEastAsia"/>
          <w:noProof/>
          <w:lang w:eastAsia="es-EC"/>
        </w:rPr>
      </w:pPr>
      <w:hyperlink w:anchor="_Toc532296794" w:history="1">
        <w:r w:rsidRPr="008C0796">
          <w:rPr>
            <w:rStyle w:val="Hipervnculo"/>
            <w:noProof/>
          </w:rPr>
          <w:t>Image: 2 pasa</w:t>
        </w:r>
        <w:bookmarkStart w:id="16" w:name="_GoBack"/>
        <w:bookmarkEnd w:id="16"/>
        <w:r w:rsidRPr="008C0796">
          <w:rPr>
            <w:rStyle w:val="Hipervnculo"/>
            <w:noProof/>
          </w:rPr>
          <w:t>rela</w:t>
        </w:r>
        <w:r>
          <w:rPr>
            <w:noProof/>
            <w:webHidden/>
          </w:rPr>
          <w:tab/>
        </w:r>
        <w:r>
          <w:rPr>
            <w:rStyle w:val="Hipervnculo"/>
            <w:noProof/>
          </w:rPr>
          <w:fldChar w:fldCharType="begin"/>
        </w:r>
        <w:r>
          <w:rPr>
            <w:noProof/>
            <w:webHidden/>
          </w:rPr>
          <w:instrText xml:space="preserve"> PAGEREF _Toc532296794 \h </w:instrText>
        </w:r>
        <w:r>
          <w:rPr>
            <w:rStyle w:val="Hipervnculo"/>
            <w:noProof/>
          </w:rPr>
        </w:r>
        <w:r>
          <w:rPr>
            <w:rStyle w:val="Hipervnculo"/>
            <w:noProof/>
          </w:rPr>
          <w:fldChar w:fldCharType="separate"/>
        </w:r>
        <w:r>
          <w:rPr>
            <w:noProof/>
            <w:webHidden/>
          </w:rPr>
          <w:t>2</w:t>
        </w:r>
        <w:r>
          <w:rPr>
            <w:rStyle w:val="Hipervnculo"/>
            <w:noProof/>
          </w:rPr>
          <w:fldChar w:fldCharType="end"/>
        </w:r>
      </w:hyperlink>
    </w:p>
    <w:p w:rsidR="00915531" w:rsidRDefault="00915531">
      <w:pPr>
        <w:pStyle w:val="Tabladeilustraciones"/>
        <w:tabs>
          <w:tab w:val="right" w:leader="dot" w:pos="7360"/>
        </w:tabs>
        <w:rPr>
          <w:rFonts w:eastAsiaTheme="minorEastAsia"/>
          <w:noProof/>
          <w:lang w:eastAsia="es-EC"/>
        </w:rPr>
      </w:pPr>
      <w:hyperlink w:anchor="_Toc532296795" w:history="1">
        <w:r w:rsidRPr="008C0796">
          <w:rPr>
            <w:rStyle w:val="Hipervnculo"/>
            <w:noProof/>
          </w:rPr>
          <w:t>Image: 3alta costura</w:t>
        </w:r>
        <w:r>
          <w:rPr>
            <w:noProof/>
            <w:webHidden/>
          </w:rPr>
          <w:tab/>
        </w:r>
        <w:r>
          <w:rPr>
            <w:rStyle w:val="Hipervnculo"/>
            <w:noProof/>
          </w:rPr>
          <w:fldChar w:fldCharType="begin"/>
        </w:r>
        <w:r>
          <w:rPr>
            <w:noProof/>
            <w:webHidden/>
          </w:rPr>
          <w:instrText xml:space="preserve"> PAGEREF _Toc532296795 \h </w:instrText>
        </w:r>
        <w:r>
          <w:rPr>
            <w:rStyle w:val="Hipervnculo"/>
            <w:noProof/>
          </w:rPr>
        </w:r>
        <w:r>
          <w:rPr>
            <w:rStyle w:val="Hipervnculo"/>
            <w:noProof/>
          </w:rPr>
          <w:fldChar w:fldCharType="separate"/>
        </w:r>
        <w:r>
          <w:rPr>
            <w:noProof/>
            <w:webHidden/>
          </w:rPr>
          <w:t>3</w:t>
        </w:r>
        <w:r>
          <w:rPr>
            <w:rStyle w:val="Hipervnculo"/>
            <w:noProof/>
          </w:rPr>
          <w:fldChar w:fldCharType="end"/>
        </w:r>
      </w:hyperlink>
    </w:p>
    <w:p w:rsidR="00915531" w:rsidRDefault="00915531">
      <w:pPr>
        <w:pStyle w:val="Tabladeilustraciones"/>
        <w:tabs>
          <w:tab w:val="right" w:leader="dot" w:pos="7360"/>
        </w:tabs>
        <w:rPr>
          <w:rFonts w:eastAsiaTheme="minorEastAsia"/>
          <w:noProof/>
          <w:lang w:eastAsia="es-EC"/>
        </w:rPr>
      </w:pPr>
      <w:hyperlink w:anchor="_Toc532296796" w:history="1">
        <w:r w:rsidRPr="008C0796">
          <w:rPr>
            <w:rStyle w:val="Hipervnculo"/>
            <w:noProof/>
          </w:rPr>
          <w:t>Image: 4modelage</w:t>
        </w:r>
        <w:r>
          <w:rPr>
            <w:noProof/>
            <w:webHidden/>
          </w:rPr>
          <w:tab/>
        </w:r>
        <w:r>
          <w:rPr>
            <w:rStyle w:val="Hipervnculo"/>
            <w:noProof/>
          </w:rPr>
          <w:fldChar w:fldCharType="begin"/>
        </w:r>
        <w:r>
          <w:rPr>
            <w:noProof/>
            <w:webHidden/>
          </w:rPr>
          <w:instrText xml:space="preserve"> PAGEREF _Toc532296796 \h </w:instrText>
        </w:r>
        <w:r>
          <w:rPr>
            <w:rStyle w:val="Hipervnculo"/>
            <w:noProof/>
          </w:rPr>
        </w:r>
        <w:r>
          <w:rPr>
            <w:rStyle w:val="Hipervnculo"/>
            <w:noProof/>
          </w:rPr>
          <w:fldChar w:fldCharType="separate"/>
        </w:r>
        <w:r>
          <w:rPr>
            <w:noProof/>
            <w:webHidden/>
          </w:rPr>
          <w:t>5</w:t>
        </w:r>
        <w:r>
          <w:rPr>
            <w:rStyle w:val="Hipervnculo"/>
            <w:noProof/>
          </w:rPr>
          <w:fldChar w:fldCharType="end"/>
        </w:r>
      </w:hyperlink>
    </w:p>
    <w:p w:rsidR="00915531" w:rsidRDefault="00915531">
      <w:pPr>
        <w:pStyle w:val="Tabladeilustraciones"/>
        <w:tabs>
          <w:tab w:val="right" w:leader="dot" w:pos="7360"/>
        </w:tabs>
        <w:rPr>
          <w:rFonts w:eastAsiaTheme="minorEastAsia"/>
          <w:noProof/>
          <w:lang w:eastAsia="es-EC"/>
        </w:rPr>
      </w:pPr>
      <w:hyperlink w:anchor="_Toc532296797" w:history="1">
        <w:r w:rsidRPr="008C0796">
          <w:rPr>
            <w:rStyle w:val="Hipervnculo"/>
            <w:noProof/>
          </w:rPr>
          <w:t>Image: 5vestuario</w:t>
        </w:r>
        <w:r>
          <w:rPr>
            <w:noProof/>
            <w:webHidden/>
          </w:rPr>
          <w:tab/>
        </w:r>
        <w:r>
          <w:rPr>
            <w:rStyle w:val="Hipervnculo"/>
            <w:noProof/>
          </w:rPr>
          <w:fldChar w:fldCharType="begin"/>
        </w:r>
        <w:r>
          <w:rPr>
            <w:noProof/>
            <w:webHidden/>
          </w:rPr>
          <w:instrText xml:space="preserve"> PAGEREF _Toc532296797 \h </w:instrText>
        </w:r>
        <w:r>
          <w:rPr>
            <w:rStyle w:val="Hipervnculo"/>
            <w:noProof/>
          </w:rPr>
        </w:r>
        <w:r>
          <w:rPr>
            <w:rStyle w:val="Hipervnculo"/>
            <w:noProof/>
          </w:rPr>
          <w:fldChar w:fldCharType="separate"/>
        </w:r>
        <w:r>
          <w:rPr>
            <w:noProof/>
            <w:webHidden/>
          </w:rPr>
          <w:t>6</w:t>
        </w:r>
        <w:r>
          <w:rPr>
            <w:rStyle w:val="Hipervnculo"/>
            <w:noProof/>
          </w:rPr>
          <w:fldChar w:fldCharType="end"/>
        </w:r>
      </w:hyperlink>
    </w:p>
    <w:p w:rsidR="00915531" w:rsidRDefault="00915531">
      <w:pPr>
        <w:pStyle w:val="Tabladeilustraciones"/>
        <w:tabs>
          <w:tab w:val="right" w:leader="dot" w:pos="7360"/>
        </w:tabs>
        <w:rPr>
          <w:rFonts w:eastAsiaTheme="minorEastAsia"/>
          <w:noProof/>
          <w:lang w:eastAsia="es-EC"/>
        </w:rPr>
      </w:pPr>
      <w:hyperlink w:anchor="_Toc532296798" w:history="1">
        <w:r w:rsidRPr="008C0796">
          <w:rPr>
            <w:rStyle w:val="Hipervnculo"/>
            <w:noProof/>
          </w:rPr>
          <w:t>Image: 6 tendencias</w:t>
        </w:r>
        <w:r>
          <w:rPr>
            <w:noProof/>
            <w:webHidden/>
          </w:rPr>
          <w:tab/>
        </w:r>
        <w:r>
          <w:rPr>
            <w:rStyle w:val="Hipervnculo"/>
            <w:noProof/>
          </w:rPr>
          <w:fldChar w:fldCharType="begin"/>
        </w:r>
        <w:r>
          <w:rPr>
            <w:noProof/>
            <w:webHidden/>
          </w:rPr>
          <w:instrText xml:space="preserve"> PAGEREF _Toc532296798 \h </w:instrText>
        </w:r>
        <w:r>
          <w:rPr>
            <w:rStyle w:val="Hipervnculo"/>
            <w:noProof/>
          </w:rPr>
        </w:r>
        <w:r>
          <w:rPr>
            <w:rStyle w:val="Hipervnculo"/>
            <w:noProof/>
          </w:rPr>
          <w:fldChar w:fldCharType="separate"/>
        </w:r>
        <w:r>
          <w:rPr>
            <w:noProof/>
            <w:webHidden/>
          </w:rPr>
          <w:t>7</w:t>
        </w:r>
        <w:r>
          <w:rPr>
            <w:rStyle w:val="Hipervnculo"/>
            <w:noProof/>
          </w:rPr>
          <w:fldChar w:fldCharType="end"/>
        </w:r>
      </w:hyperlink>
    </w:p>
    <w:p w:rsidR="00B06B85" w:rsidRDefault="00B06B85" w:rsidP="008A291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rsidR="00AB5602" w:rsidRDefault="00AB5602" w:rsidP="008A2916">
      <w:pPr>
        <w:spacing w:line="360" w:lineRule="auto"/>
        <w:jc w:val="both"/>
        <w:rPr>
          <w:rFonts w:ascii="Times New Roman" w:hAnsi="Times New Roman" w:cs="Times New Roman"/>
          <w:sz w:val="24"/>
          <w:szCs w:val="24"/>
        </w:rPr>
      </w:pPr>
    </w:p>
    <w:p w:rsidR="00AB5602" w:rsidRPr="00AB5602" w:rsidRDefault="00AB5602" w:rsidP="008A2916">
      <w:pPr>
        <w:spacing w:line="360" w:lineRule="auto"/>
        <w:jc w:val="both"/>
        <w:rPr>
          <w:rFonts w:ascii="Times New Roman" w:hAnsi="Times New Roman" w:cs="Times New Roman"/>
          <w:b/>
          <w:sz w:val="24"/>
          <w:szCs w:val="24"/>
        </w:rPr>
      </w:pPr>
      <w:r w:rsidRPr="00AB5602">
        <w:rPr>
          <w:rFonts w:ascii="Times New Roman" w:hAnsi="Times New Roman" w:cs="Times New Roman"/>
          <w:b/>
          <w:sz w:val="24"/>
          <w:szCs w:val="24"/>
        </w:rPr>
        <w:t>Índice de tablas</w:t>
      </w:r>
    </w:p>
    <w:p w:rsidR="00AB5602" w:rsidRDefault="00AB5602">
      <w:pPr>
        <w:pStyle w:val="Tabladeilustraciones"/>
        <w:tabs>
          <w:tab w:val="right" w:leader="dot" w:pos="7360"/>
        </w:tabs>
        <w:rPr>
          <w:rFonts w:eastAsiaTheme="minorEastAsia"/>
          <w:noProof/>
          <w:lang w:eastAsia="es-EC"/>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"Tabla" </w:instrText>
      </w:r>
      <w:r>
        <w:rPr>
          <w:rFonts w:ascii="Times New Roman" w:hAnsi="Times New Roman" w:cs="Times New Roman"/>
          <w:sz w:val="24"/>
          <w:szCs w:val="24"/>
        </w:rPr>
        <w:fldChar w:fldCharType="separate"/>
      </w:r>
      <w:hyperlink w:anchor="_Toc532296025" w:history="1">
        <w:r w:rsidRPr="00F5089C">
          <w:rPr>
            <w:rStyle w:val="Hipervnculo"/>
            <w:noProof/>
          </w:rPr>
          <w:t>Tabla 1:Hora</w:t>
        </w:r>
        <w:r w:rsidRPr="00F5089C">
          <w:rPr>
            <w:rStyle w:val="Hipervnculo"/>
            <w:noProof/>
          </w:rPr>
          <w:t>r</w:t>
        </w:r>
        <w:r w:rsidRPr="00F5089C">
          <w:rPr>
            <w:rStyle w:val="Hipervnculo"/>
            <w:noProof/>
          </w:rPr>
          <w:t>ios</w:t>
        </w:r>
        <w:r>
          <w:rPr>
            <w:noProof/>
            <w:webHidden/>
          </w:rPr>
          <w:tab/>
        </w:r>
        <w:r>
          <w:rPr>
            <w:rStyle w:val="Hipervnculo"/>
            <w:noProof/>
          </w:rPr>
          <w:fldChar w:fldCharType="begin"/>
        </w:r>
        <w:r>
          <w:rPr>
            <w:noProof/>
            <w:webHidden/>
          </w:rPr>
          <w:instrText xml:space="preserve"> PAGEREF _Toc532296025 \h </w:instrText>
        </w:r>
        <w:r>
          <w:rPr>
            <w:rStyle w:val="Hipervnculo"/>
            <w:noProof/>
          </w:rPr>
        </w:r>
        <w:r>
          <w:rPr>
            <w:rStyle w:val="Hipervnculo"/>
            <w:noProof/>
          </w:rPr>
          <w:fldChar w:fldCharType="separate"/>
        </w:r>
        <w:r>
          <w:rPr>
            <w:noProof/>
            <w:webHidden/>
          </w:rPr>
          <w:t>3</w:t>
        </w:r>
        <w:r>
          <w:rPr>
            <w:rStyle w:val="Hipervnculo"/>
            <w:noProof/>
          </w:rPr>
          <w:fldChar w:fldCharType="end"/>
        </w:r>
      </w:hyperlink>
    </w:p>
    <w:p w:rsidR="00AB5602" w:rsidRDefault="00AB5602">
      <w:pPr>
        <w:pStyle w:val="Tabladeilustraciones"/>
        <w:tabs>
          <w:tab w:val="right" w:leader="dot" w:pos="7360"/>
        </w:tabs>
        <w:rPr>
          <w:rFonts w:eastAsiaTheme="minorEastAsia"/>
          <w:noProof/>
          <w:lang w:eastAsia="es-EC"/>
        </w:rPr>
      </w:pPr>
      <w:hyperlink w:anchor="_Toc532296026" w:history="1">
        <w:r w:rsidRPr="00F5089C">
          <w:rPr>
            <w:rStyle w:val="Hipervnculo"/>
            <w:noProof/>
          </w:rPr>
          <w:t>Tabla 2:Prueba</w:t>
        </w:r>
        <w:r>
          <w:rPr>
            <w:noProof/>
            <w:webHidden/>
          </w:rPr>
          <w:tab/>
        </w:r>
        <w:r>
          <w:rPr>
            <w:rStyle w:val="Hipervnculo"/>
            <w:noProof/>
          </w:rPr>
          <w:fldChar w:fldCharType="begin"/>
        </w:r>
        <w:r>
          <w:rPr>
            <w:noProof/>
            <w:webHidden/>
          </w:rPr>
          <w:instrText xml:space="preserve"> PAGEREF _Toc532296026 \h </w:instrText>
        </w:r>
        <w:r>
          <w:rPr>
            <w:rStyle w:val="Hipervnculo"/>
            <w:noProof/>
          </w:rPr>
        </w:r>
        <w:r>
          <w:rPr>
            <w:rStyle w:val="Hipervnculo"/>
            <w:noProof/>
          </w:rPr>
          <w:fldChar w:fldCharType="separate"/>
        </w:r>
        <w:r>
          <w:rPr>
            <w:noProof/>
            <w:webHidden/>
          </w:rPr>
          <w:t>4</w:t>
        </w:r>
        <w:r>
          <w:rPr>
            <w:rStyle w:val="Hipervnculo"/>
            <w:noProof/>
          </w:rPr>
          <w:fldChar w:fldCharType="end"/>
        </w:r>
      </w:hyperlink>
    </w:p>
    <w:p w:rsidR="00AB5602" w:rsidRDefault="00AB5602">
      <w:pPr>
        <w:pStyle w:val="Tabladeilustraciones"/>
        <w:tabs>
          <w:tab w:val="right" w:leader="dot" w:pos="7360"/>
        </w:tabs>
        <w:rPr>
          <w:rFonts w:eastAsiaTheme="minorEastAsia"/>
          <w:noProof/>
          <w:lang w:eastAsia="es-EC"/>
        </w:rPr>
      </w:pPr>
      <w:hyperlink w:anchor="_Toc532296027" w:history="1">
        <w:r w:rsidRPr="00F5089C">
          <w:rPr>
            <w:rStyle w:val="Hipervnculo"/>
            <w:noProof/>
          </w:rPr>
          <w:t>Tabla 3:en blanco</w:t>
        </w:r>
        <w:r>
          <w:rPr>
            <w:noProof/>
            <w:webHidden/>
          </w:rPr>
          <w:tab/>
        </w:r>
        <w:r>
          <w:rPr>
            <w:rStyle w:val="Hipervnculo"/>
            <w:noProof/>
          </w:rPr>
          <w:fldChar w:fldCharType="begin"/>
        </w:r>
        <w:r>
          <w:rPr>
            <w:noProof/>
            <w:webHidden/>
          </w:rPr>
          <w:instrText xml:space="preserve"> PAGEREF _Toc532296027 \h </w:instrText>
        </w:r>
        <w:r>
          <w:rPr>
            <w:rStyle w:val="Hipervnculo"/>
            <w:noProof/>
          </w:rPr>
        </w:r>
        <w:r>
          <w:rPr>
            <w:rStyle w:val="Hipervnculo"/>
            <w:noProof/>
          </w:rPr>
          <w:fldChar w:fldCharType="separate"/>
        </w:r>
        <w:r>
          <w:rPr>
            <w:noProof/>
            <w:webHidden/>
          </w:rPr>
          <w:t>6</w:t>
        </w:r>
        <w:r>
          <w:rPr>
            <w:rStyle w:val="Hipervnculo"/>
            <w:noProof/>
          </w:rPr>
          <w:fldChar w:fldCharType="end"/>
        </w:r>
      </w:hyperlink>
    </w:p>
    <w:p w:rsidR="00AB5602" w:rsidRDefault="00AB5602" w:rsidP="008A291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AB5602" w:rsidSect="00737D7E">
      <w:pgSz w:w="11906" w:h="16838"/>
      <w:pgMar w:top="1701" w:right="1701" w:bottom="1701" w:left="283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012B" w:rsidRDefault="007F012B" w:rsidP="00737D7E">
      <w:pPr>
        <w:spacing w:after="0" w:line="240" w:lineRule="auto"/>
      </w:pPr>
      <w:r>
        <w:separator/>
      </w:r>
    </w:p>
  </w:endnote>
  <w:endnote w:type="continuationSeparator" w:id="0">
    <w:p w:rsidR="007F012B" w:rsidRDefault="007F012B" w:rsidP="0073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012B" w:rsidRDefault="007F012B" w:rsidP="00737D7E">
      <w:pPr>
        <w:spacing w:after="0" w:line="240" w:lineRule="auto"/>
      </w:pPr>
      <w:r>
        <w:separator/>
      </w:r>
    </w:p>
  </w:footnote>
  <w:footnote w:type="continuationSeparator" w:id="0">
    <w:p w:rsidR="007F012B" w:rsidRDefault="007F012B" w:rsidP="00737D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D7E"/>
    <w:rsid w:val="004551E8"/>
    <w:rsid w:val="00574629"/>
    <w:rsid w:val="00737D7E"/>
    <w:rsid w:val="007F012B"/>
    <w:rsid w:val="008A2916"/>
    <w:rsid w:val="008F2A1F"/>
    <w:rsid w:val="00915531"/>
    <w:rsid w:val="009A6E7F"/>
    <w:rsid w:val="00AB5602"/>
    <w:rsid w:val="00AD53BA"/>
    <w:rsid w:val="00B06B85"/>
    <w:rsid w:val="00C32DE5"/>
    <w:rsid w:val="00D149EE"/>
    <w:rsid w:val="00D371C5"/>
    <w:rsid w:val="00DB75FD"/>
    <w:rsid w:val="00EE11F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2D7B"/>
  <w15:chartTrackingRefBased/>
  <w15:docId w15:val="{FA555AE7-87F5-4168-AA78-6B83BA7D7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7D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7D7E"/>
  </w:style>
  <w:style w:type="paragraph" w:styleId="Piedepgina">
    <w:name w:val="footer"/>
    <w:basedOn w:val="Normal"/>
    <w:link w:val="PiedepginaCar"/>
    <w:uiPriority w:val="99"/>
    <w:unhideWhenUsed/>
    <w:rsid w:val="00737D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7D7E"/>
  </w:style>
  <w:style w:type="paragraph" w:styleId="Descripcin">
    <w:name w:val="caption"/>
    <w:basedOn w:val="Normal"/>
    <w:next w:val="Normal"/>
    <w:uiPriority w:val="35"/>
    <w:unhideWhenUsed/>
    <w:qFormat/>
    <w:rsid w:val="004551E8"/>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B06B85"/>
    <w:pPr>
      <w:spacing w:after="0"/>
    </w:pPr>
  </w:style>
  <w:style w:type="character" w:styleId="Hipervnculo">
    <w:name w:val="Hyperlink"/>
    <w:basedOn w:val="Fuentedeprrafopredeter"/>
    <w:uiPriority w:val="99"/>
    <w:unhideWhenUsed/>
    <w:rsid w:val="00B06B85"/>
    <w:rPr>
      <w:color w:val="0563C1" w:themeColor="hyperlink"/>
      <w:u w:val="single"/>
    </w:rPr>
  </w:style>
  <w:style w:type="table" w:styleId="Tablaconcuadrcula4-nfasis6">
    <w:name w:val="Grid Table 4 Accent 6"/>
    <w:basedOn w:val="Tablanormal"/>
    <w:uiPriority w:val="49"/>
    <w:rsid w:val="00DB75F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4-nfasis1">
    <w:name w:val="List Table 4 Accent 1"/>
    <w:basedOn w:val="Tablanormal"/>
    <w:uiPriority w:val="49"/>
    <w:rsid w:val="00DB75F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
    <w:name w:val="Grid Table 5 Dark"/>
    <w:basedOn w:val="Tablanormal"/>
    <w:uiPriority w:val="50"/>
    <w:rsid w:val="00DB75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4-nfasis5">
    <w:name w:val="Grid Table 4 Accent 5"/>
    <w:basedOn w:val="Tablanormal"/>
    <w:uiPriority w:val="49"/>
    <w:rsid w:val="00D371C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fi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CC2A8-FF39-4610-BCB7-0438F947A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8</Pages>
  <Words>1301</Words>
  <Characters>7160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YAVIRAC1</dc:creator>
  <cp:keywords/>
  <dc:description/>
  <cp:lastModifiedBy>Andrea</cp:lastModifiedBy>
  <cp:revision>6</cp:revision>
  <dcterms:created xsi:type="dcterms:W3CDTF">2018-12-04T18:24:00Z</dcterms:created>
  <dcterms:modified xsi:type="dcterms:W3CDTF">2018-12-11T18:35:00Z</dcterms:modified>
</cp:coreProperties>
</file>