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left"/>
      </w:pPr>
      <w:r>
        <w:rPr>
          <w:b/>
          <w:bCs/>
          <w:sz w:val="24"/>
          <w:szCs w:val="24"/>
        </w:rPr>
        <w:t xml:space="preserve">Директору МУП «Находка-Водоканал»</w:t>
      </w:r>
    </w:p>
    <w:p>
      <w:pPr>
        <w:jc w:val="left"/>
      </w:pPr>
      <w:r>
        <w:rPr>
          <w:b/>
          <w:bCs/>
          <w:sz w:val="24"/>
          <w:szCs w:val="24"/>
        </w:rPr>
        <w:t xml:space="preserve">Е.В. Лембет</w:t>
      </w:r>
    </w:p>
    <w:p>
      <w:r>
        <w:t xml:space="preserve"/>
      </w:r>
    </w:p>
    <w:p>
      <w:pPr>
        <w:jc w:val="left"/>
      </w:pPr>
      <w:r>
        <w:rPr>
          <w:sz w:val="24"/>
          <w:szCs w:val="24"/>
        </w:rPr>
        <w:t xml:space="preserve">От:</w:t>
      </w:r>
      <w:r>
        <w:rPr>
          <w:sz w:val="24"/>
          <w:szCs w:val="24"/>
        </w:rPr>
        <w:t xml:space="preserve">	Е.В. Лембет</w:t>
      </w:r>
    </w:p>
    <w:p>
      <w:pPr>
        <w:jc w:val="left"/>
      </w:pPr>
      <w:r>
        <w:rPr>
          <w:sz w:val="24"/>
          <w:szCs w:val="24"/>
        </w:rPr>
        <w:t xml:space="preserve">Тел.:</w:t>
      </w:r>
      <w:r>
        <w:rPr>
          <w:sz w:val="24"/>
          <w:szCs w:val="24"/>
        </w:rPr>
        <w:t xml:space="preserve">	+72222222222</w:t>
      </w:r>
    </w:p>
    <w:p>
      <w:r>
        <w:t xml:space="preserve"/>
      </w:r>
    </w:p>
    <w:p>
      <w:pPr>
        <w:jc w:val="center"/>
      </w:pPr>
      <w:r>
        <w:rPr>
          <w:b/>
          <w:bCs/>
          <w:caps/>
          <w:sz w:val="28"/>
          <w:szCs w:val="28"/>
        </w:rPr>
        <w:t xml:space="preserve">ЗАПРОС</w:t>
      </w:r>
    </w:p>
    <w:p>
      <w:pPr>
        <w:jc w:val="center"/>
      </w:pPr>
      <w:r>
        <w:rPr>
          <w:sz w:val="24"/>
          <w:szCs w:val="24"/>
        </w:rPr>
        <w:t xml:space="preserve">о выдаче технических условий на подключение</w:t>
      </w:r>
    </w:p>
    <w:p>
      <w:pPr>
        <w:jc w:val="center"/>
      </w:pPr>
      <w:r>
        <w:rPr>
          <w:sz w:val="24"/>
          <w:szCs w:val="24"/>
        </w:rPr>
        <w:t xml:space="preserve">(технологическое присоединение) к централизованным системам</w:t>
      </w:r>
    </w:p>
    <w:p>
      <w:pPr>
        <w:jc w:val="center"/>
      </w:pPr>
      <w:r>
        <w:rPr>
          <w:sz w:val="24"/>
          <w:szCs w:val="24"/>
        </w:rPr>
        <w:t xml:space="preserve">холодного водоснабжения и (или) водоотведения</w:t>
      </w:r>
    </w:p>
    <w:p>
      <w:r>
        <w:t xml:space="preserve"/>
      </w:r>
    </w:p>
    <w:p>
      <w:r>
        <w:t xml:space="preserve"/>
      </w:r>
    </w:p>
    <w:p>
      <w:r>
        <w:rPr>
          <w:b/>
          <w:bCs/>
          <w:sz w:val="24"/>
          <w:szCs w:val="24"/>
        </w:rPr>
        <w:t xml:space="preserve">1. Сведения об огранизании:</w:t>
      </w:r>
      <w:r>
        <w:rPr>
          <w:sz w:val="24"/>
          <w:szCs w:val="24"/>
        </w:rPr>
        <w:t xml:space="preserve">	Сведения об огранизании:</w:t>
      </w:r>
    </w:p>
    <w:p>
      <w:r>
        <w:rPr>
          <w:b/>
          <w:bCs/>
          <w:sz w:val="24"/>
          <w:szCs w:val="24"/>
        </w:rPr>
        <w:t xml:space="preserve">2. Реквизиты нормативного правового акта, в соответствии с которым осуществляется деятельность:</w:t>
      </w:r>
      <w:r>
        <w:rPr>
          <w:sz w:val="24"/>
          <w:szCs w:val="24"/>
        </w:rPr>
        <w:t xml:space="preserve">	Сведения об огранизании:</w:t>
      </w:r>
    </w:p>
    <w:p>
      <w:r>
        <w:rPr>
          <w:b/>
          <w:bCs/>
          <w:sz w:val="24"/>
          <w:szCs w:val="24"/>
        </w:rPr>
        <w:t xml:space="preserve">3. Контактные данные организации:</w:t>
      </w:r>
      <w:r>
        <w:rPr>
          <w:sz w:val="24"/>
          <w:szCs w:val="24"/>
        </w:rPr>
        <w:t xml:space="preserve">	Сведения об огранизании:</w:t>
      </w:r>
    </w:p>
    <w:p>
      <w:r>
        <w:rPr>
          <w:b/>
          <w:bCs/>
          <w:sz w:val="24"/>
          <w:szCs w:val="24"/>
        </w:rPr>
        <w:t xml:space="preserve">4. Требуется подключение к централизованной системе:</w:t>
      </w:r>
      <w:r>
        <w:rPr>
          <w:sz w:val="24"/>
          <w:szCs w:val="24"/>
        </w:rPr>
        <w:t xml:space="preserve">	Сведения об огранизании:</w:t>
      </w:r>
    </w:p>
    <w:p>
      <w:r>
        <w:rPr>
          <w:b/>
          <w:bCs/>
          <w:sz w:val="24"/>
          <w:szCs w:val="24"/>
        </w:rPr>
        <w:t xml:space="preserve">5. Адрес и кадастровый номер подключаемого объекта:</w:t>
      </w:r>
      <w:r>
        <w:rPr>
          <w:sz w:val="24"/>
          <w:szCs w:val="24"/>
        </w:rPr>
        <w:t xml:space="preserve">	Сведения об огранизании:</w:t>
      </w:r>
    </w:p>
    <w:p>
      <w:r>
        <w:rPr>
          <w:b/>
          <w:bCs/>
          <w:sz w:val="24"/>
          <w:szCs w:val="24"/>
        </w:rPr>
        <w:t xml:space="preserve">6. Наименование объекта:</w:t>
      </w:r>
      <w:r>
        <w:rPr>
          <w:sz w:val="24"/>
          <w:szCs w:val="24"/>
        </w:rPr>
        <w:t xml:space="preserve">	Сведения об огранизании:</w:t>
      </w:r>
    </w:p>
    <w:p>
      <w:r>
        <w:rPr>
          <w:b/>
          <w:bCs/>
          <w:sz w:val="24"/>
          <w:szCs w:val="24"/>
        </w:rPr>
        <w:t xml:space="preserve">7. Планируемая величина максимальной необходимой мощности (нагрузки) составляет для потребления холодной</w:t>
      </w:r>
      <w:r>
        <w:rPr>
          <w:sz w:val="24"/>
          <w:szCs w:val="24"/>
        </w:rPr>
        <w:t xml:space="preserve">	2323 м³/сутки</w:t>
      </w:r>
    </w:p>
    <w:p>
      <w:r>
        <w:rPr>
          <w:b/>
          <w:bCs/>
          <w:sz w:val="24"/>
          <w:szCs w:val="24"/>
        </w:rPr>
        <w:t xml:space="preserve">7.1 в том числе на нужды пожаротушенияй</w:t>
      </w:r>
      <w:r>
        <w:rPr>
          <w:sz w:val="24"/>
          <w:szCs w:val="24"/>
        </w:rPr>
        <w:t xml:space="preserve">	23232 м³/сутки</w:t>
      </w:r>
    </w:p>
    <w:p>
      <w:r>
        <w:rPr>
          <w:b/>
          <w:bCs/>
          <w:sz w:val="24"/>
          <w:szCs w:val="24"/>
        </w:rPr>
        <w:t xml:space="preserve">7.2 водоотведения</w:t>
      </w:r>
      <w:r>
        <w:rPr>
          <w:sz w:val="24"/>
          <w:szCs w:val="24"/>
        </w:rPr>
        <w:t xml:space="preserve">	32323 м³/сутки</w:t>
      </w:r>
    </w:p>
    <w:p>
      <w:pPr>
        <w:jc w:val="right"/>
      </w:pPr>
      <w:r>
        <w:rPr>
          <w:sz w:val="24"/>
          <w:szCs w:val="24"/>
        </w:rPr>
        <w:t xml:space="preserve">Дата: 25.08.2025	Подпись: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2025-08-25T00:51:54.412Z</dcterms:created>
  <dcterms:modified xsi:type="dcterms:W3CDTF">2025-08-25T00:51:54.412Z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