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8F8E" w14:textId="77777777" w:rsidR="00137248" w:rsidRDefault="00000000">
      <w:pPr>
        <w:spacing w:before="120" w:after="80"/>
      </w:pPr>
      <w:r>
        <w:rPr>
          <w:b/>
          <w:bCs/>
          <w:color w:val="000000"/>
        </w:rPr>
        <w:t xml:space="preserve">Table 2. </w:t>
      </w:r>
      <w:r>
        <w:rPr>
          <w:color w:val="000000"/>
        </w:rPr>
        <w:t>Core Performance Benchmarks — Selected Studies from the AI for Brain-to-Speech Decoding Systematic Review (2015–2026). 28 studies selected from n=71 to represent the most informative and clearly reported quantitative benchmarks across all modality groups.</w:t>
      </w:r>
    </w:p>
    <w:p w14:paraId="38670AAF" w14:textId="2BEE5886" w:rsidR="00137248" w:rsidRDefault="00000000">
      <w:pPr>
        <w:spacing w:after="160"/>
      </w:pPr>
      <w:r>
        <w:rPr>
          <w:i/>
          <w:iCs/>
          <w:color w:val="595959"/>
          <w:sz w:val="15"/>
          <w:szCs w:val="15"/>
        </w:rPr>
        <w:t xml:space="preserve">WER = word error rate. PCC = Pearson correlation coefficient. WPM = words per minute. CER = character error rate. BLEU = bilingual evaluation understudy. RT = reaction/prediction time. SSL = self-supervised learning. LM = language model. ED = encoder-decoder. TF = transformer. Green-tinted cells indicate landmark or record-setting results.  constrained vocabulary — see notes. Open = </w:t>
      </w:r>
      <w:proofErr w:type="gramStart"/>
      <w:r>
        <w:rPr>
          <w:i/>
          <w:iCs/>
          <w:color w:val="595959"/>
          <w:sz w:val="15"/>
          <w:szCs w:val="15"/>
        </w:rPr>
        <w:t>open-vocabulary</w:t>
      </w:r>
      <w:proofErr w:type="gramEnd"/>
      <w:r>
        <w:rPr>
          <w:i/>
          <w:iCs/>
          <w:color w:val="595959"/>
          <w:sz w:val="15"/>
          <w:szCs w:val="15"/>
        </w:rPr>
        <w:t xml:space="preserve"> (unrestricted). Closed = fixed vocabulary. All values are best-reported figures from the published study.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1139"/>
        <w:gridCol w:w="1096"/>
        <w:gridCol w:w="1031"/>
        <w:gridCol w:w="1000"/>
        <w:gridCol w:w="1043"/>
        <w:gridCol w:w="1293"/>
        <w:gridCol w:w="1185"/>
        <w:gridCol w:w="1305"/>
        <w:gridCol w:w="3588"/>
      </w:tblGrid>
      <w:tr w:rsidR="00137248" w14:paraId="54E44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1BC14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Authors &amp; Year</w:t>
            </w:r>
          </w:p>
        </w:tc>
        <w:tc>
          <w:tcPr>
            <w:tcW w:w="115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949AC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Modality</w:t>
            </w:r>
          </w:p>
        </w:tc>
        <w:tc>
          <w:tcPr>
            <w:tcW w:w="82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C0F5F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n Participants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678B7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Clinical status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1F015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Decoding task</w:t>
            </w:r>
          </w:p>
        </w:tc>
        <w:tc>
          <w:tcPr>
            <w:tcW w:w="8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402CF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Vocabulary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CAD58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Architecture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2E342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Metric type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53019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Best reported value</w:t>
            </w:r>
          </w:p>
        </w:tc>
        <w:tc>
          <w:tcPr>
            <w:tcW w:w="413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2EFBE" w14:textId="77777777" w:rsidR="00137248" w:rsidRDefault="00000000">
            <w:r>
              <w:rPr>
                <w:b/>
                <w:bCs/>
                <w:color w:val="FFFFFF"/>
                <w:sz w:val="16"/>
                <w:szCs w:val="16"/>
              </w:rPr>
              <w:t>Context &amp; significance</w:t>
            </w:r>
          </w:p>
        </w:tc>
      </w:tr>
      <w:tr w:rsidR="00137248" w14:paraId="323F8415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10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2E75B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E5CEE8" w14:textId="77777777" w:rsidR="00137248" w:rsidRDefault="00000000">
            <w:r>
              <w:rPr>
                <w:b/>
                <w:bCs/>
                <w:color w:val="FFFFFF"/>
                <w:sz w:val="17"/>
                <w:szCs w:val="17"/>
              </w:rPr>
              <w:t>GROUP A — INVASIVE: ECoG / HD-ECoG / µ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ECoG  (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selected studies from n=22)</w:t>
            </w:r>
          </w:p>
        </w:tc>
      </w:tr>
      <w:tr w:rsidR="00137248" w14:paraId="70479D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ADF63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Herff et al.</w:t>
            </w:r>
          </w:p>
          <w:p w14:paraId="2118B6ED" w14:textId="77777777" w:rsidR="00137248" w:rsidRDefault="00000000">
            <w:r>
              <w:rPr>
                <w:color w:val="595959"/>
                <w:sz w:val="15"/>
                <w:szCs w:val="15"/>
              </w:rPr>
              <w:t>(2015)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2E7365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DC69B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  <w:p w14:paraId="0488E4C8" w14:textId="77777777" w:rsidR="00137248" w:rsidRDefault="00000000">
            <w:r>
              <w:rPr>
                <w:color w:val="595959"/>
                <w:sz w:val="14"/>
                <w:szCs w:val="14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D702D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52593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F26DB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29113" w14:textId="77777777" w:rsidR="00137248" w:rsidRDefault="00000000">
            <w:r>
              <w:rPr>
                <w:color w:val="000000"/>
                <w:sz w:val="15"/>
                <w:szCs w:val="15"/>
              </w:rPr>
              <w:t>HMM / ASR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0466EF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EDC147" w14:textId="77777777" w:rsidR="00137248" w:rsidRDefault="00000000">
            <w:r>
              <w:rPr>
                <w:b/>
                <w:bCs/>
                <w:color w:val="000000"/>
                <w:sz w:val="17"/>
                <w:szCs w:val="17"/>
              </w:rPr>
              <w:t>~25%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CB48F" w14:textId="77777777" w:rsidR="00137248" w:rsidRDefault="00000000">
            <w:r>
              <w:rPr>
                <w:color w:val="000000"/>
                <w:sz w:val="15"/>
                <w:szCs w:val="15"/>
              </w:rPr>
              <w:t>2015 baseline anchor — first Brain-to-Text pipeline; continuous ECoG→text using ASR techniques. Establishes the WER starting point for the field's 10-year trajectory.</w:t>
            </w:r>
          </w:p>
        </w:tc>
      </w:tr>
      <w:tr w:rsidR="00137248" w14:paraId="2AD787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7CAE3E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Chartier et al.</w:t>
            </w:r>
          </w:p>
          <w:p w14:paraId="783536FE" w14:textId="77777777" w:rsidR="00137248" w:rsidRDefault="00000000">
            <w:r>
              <w:rPr>
                <w:color w:val="595959"/>
                <w:sz w:val="15"/>
                <w:szCs w:val="15"/>
              </w:rPr>
              <w:t>(2018)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BB080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FEEC81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C3C7B7" w14:textId="77777777" w:rsidR="00137248" w:rsidRDefault="00000000">
            <w:r>
              <w:rPr>
                <w:color w:val="000000"/>
                <w:sz w:val="15"/>
                <w:szCs w:val="15"/>
              </w:rPr>
              <w:t>Clinical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16975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78D43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3226C" w14:textId="77777777" w:rsidR="00137248" w:rsidRDefault="00000000">
            <w:r>
              <w:rPr>
                <w:color w:val="000000"/>
                <w:sz w:val="15"/>
                <w:szCs w:val="15"/>
              </w:rPr>
              <w:t>Linear + RNN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C7654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PCC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46056" w14:textId="77777777" w:rsidR="00137248" w:rsidRDefault="00000000">
            <w:r>
              <w:rPr>
                <w:b/>
                <w:bCs/>
                <w:color w:val="000000"/>
                <w:sz w:val="17"/>
                <w:szCs w:val="17"/>
              </w:rPr>
              <w:t>r = 0.87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0ABB1" w14:textId="77777777" w:rsidR="00137248" w:rsidRDefault="00000000">
            <w:r>
              <w:rPr>
                <w:color w:val="000000"/>
                <w:sz w:val="15"/>
                <w:szCs w:val="15"/>
              </w:rPr>
              <w:t>Articulatory kinematic trajectory encoding from sensorimotor cortex. High correlation validates the articulatory intermediate representation approach adopted by many subsequent studies.</w:t>
            </w:r>
          </w:p>
        </w:tc>
      </w:tr>
      <w:tr w:rsidR="00137248" w14:paraId="62F6AA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60C0B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Angrick et al.</w:t>
            </w:r>
          </w:p>
          <w:p w14:paraId="4AE8CC8D" w14:textId="77777777" w:rsidR="00137248" w:rsidRDefault="00000000">
            <w:r>
              <w:rPr>
                <w:color w:val="595959"/>
                <w:sz w:val="15"/>
                <w:szCs w:val="15"/>
              </w:rPr>
              <w:t>(2019)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C0CCB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83C433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ACD6A" w14:textId="77777777" w:rsidR="00137248" w:rsidRDefault="00000000">
            <w:r>
              <w:rPr>
                <w:color w:val="000000"/>
                <w:sz w:val="15"/>
                <w:szCs w:val="15"/>
              </w:rPr>
              <w:t>Clinical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74323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75135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340A2" w14:textId="77777777" w:rsidR="00137248" w:rsidRDefault="00000000">
            <w:r>
              <w:rPr>
                <w:color w:val="000000"/>
                <w:sz w:val="15"/>
                <w:szCs w:val="15"/>
              </w:rPr>
              <w:t>CNN (DenseNet 3D)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6373A6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PCC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87740" w14:textId="77777777" w:rsidR="00137248" w:rsidRDefault="00000000">
            <w:r>
              <w:rPr>
                <w:b/>
                <w:bCs/>
                <w:color w:val="000000"/>
                <w:sz w:val="17"/>
                <w:szCs w:val="17"/>
              </w:rPr>
              <w:t>r = 0.69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3CB2F" w14:textId="77777777" w:rsidR="00137248" w:rsidRDefault="00000000">
            <w:r>
              <w:rPr>
                <w:color w:val="000000"/>
                <w:sz w:val="15"/>
                <w:szCs w:val="15"/>
              </w:rPr>
              <w:t xml:space="preserve">First </w:t>
            </w:r>
            <w:proofErr w:type="gramStart"/>
            <w:r>
              <w:rPr>
                <w:color w:val="000000"/>
                <w:sz w:val="15"/>
                <w:szCs w:val="15"/>
              </w:rPr>
              <w:t>densely-connected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3D CNN for ECoG speech synthesis. Established end-to-end deep learning for acoustic reconstruction from ECoG. WaveNet vocoder integration demonstrated.</w:t>
            </w:r>
          </w:p>
        </w:tc>
      </w:tr>
      <w:tr w:rsidR="00137248" w14:paraId="610A3F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F24E8F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Makin, Moses &amp; Chang</w:t>
            </w:r>
          </w:p>
          <w:p w14:paraId="09BC9433" w14:textId="77777777" w:rsidR="00137248" w:rsidRDefault="00000000">
            <w:r>
              <w:rPr>
                <w:color w:val="595959"/>
                <w:sz w:val="15"/>
                <w:szCs w:val="15"/>
              </w:rPr>
              <w:t>(2020)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E309C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BA078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80697" w14:textId="77777777" w:rsidR="00137248" w:rsidRDefault="00000000">
            <w:r>
              <w:rPr>
                <w:color w:val="000000"/>
                <w:sz w:val="15"/>
                <w:szCs w:val="15"/>
              </w:rPr>
              <w:t>Clinical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1B762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04ECFD" w14:textId="77777777" w:rsidR="00137248" w:rsidRDefault="00000000">
            <w:pPr>
              <w:spacing w:after="40"/>
            </w:pPr>
            <w:r>
              <w:rPr>
                <w:color w:val="843C0C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047D34" w14:textId="77777777" w:rsidR="00137248" w:rsidRDefault="00000000">
            <w:r>
              <w:rPr>
                <w:color w:val="000000"/>
                <w:sz w:val="15"/>
                <w:szCs w:val="15"/>
              </w:rPr>
              <w:t>ED Seq2Seq RNN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43FED2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38A57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~3%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F1375" w14:textId="77777777" w:rsidR="00137248" w:rsidRDefault="00000000">
            <w:r>
              <w:rPr>
                <w:color w:val="000000"/>
                <w:sz w:val="15"/>
                <w:szCs w:val="15"/>
              </w:rPr>
              <w:t>First machine-translation encoder-decoder for ECoG→text. WER achievable with constrained corpora. Established the seq2seq paradigm adopted by later neuroprosthesis work. Nature Neuroscience.</w:t>
            </w:r>
          </w:p>
        </w:tc>
      </w:tr>
      <w:tr w:rsidR="00137248" w14:paraId="3BE244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256EF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Moses et al.</w:t>
            </w:r>
          </w:p>
          <w:p w14:paraId="490DFCBE" w14:textId="77777777" w:rsidR="00137248" w:rsidRDefault="00000000">
            <w:r>
              <w:rPr>
                <w:color w:val="595959"/>
                <w:sz w:val="15"/>
                <w:szCs w:val="15"/>
              </w:rPr>
              <w:t>(2021)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5F0C5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2970C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98D43" w14:textId="77777777" w:rsidR="00137248" w:rsidRDefault="00000000">
            <w:r>
              <w:rPr>
                <w:color w:val="000000"/>
                <w:sz w:val="15"/>
                <w:szCs w:val="15"/>
              </w:rPr>
              <w:t>Anarthria (ALS-like)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D1E61" w14:textId="77777777" w:rsidR="00137248" w:rsidRDefault="00000000">
            <w:r>
              <w:rPr>
                <w:color w:val="000000"/>
                <w:sz w:val="15"/>
                <w:szCs w:val="15"/>
              </w:rPr>
              <w:t>Attempted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B33D50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40A3E" w14:textId="77777777" w:rsidR="00137248" w:rsidRDefault="00000000">
            <w:r>
              <w:rPr>
                <w:color w:val="000000"/>
                <w:sz w:val="15"/>
                <w:szCs w:val="15"/>
              </w:rPr>
              <w:t>RNN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9C0BE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WER / WPM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41929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WER 26%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5EF17" w14:textId="77777777" w:rsidR="00137248" w:rsidRDefault="00000000">
            <w:r>
              <w:rPr>
                <w:color w:val="000000"/>
                <w:sz w:val="15"/>
                <w:szCs w:val="15"/>
              </w:rPr>
              <w:t xml:space="preserve">Landmark NEJM study — first real-time sentence decoding in a completely paralyzed </w:t>
            </w:r>
            <w:proofErr w:type="spellStart"/>
            <w:r>
              <w:rPr>
                <w:color w:val="000000"/>
                <w:sz w:val="15"/>
                <w:szCs w:val="15"/>
              </w:rPr>
              <w:t>anarthric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patient. Established clinical proof of concept for attempted speech neuroprosthesis.</w:t>
            </w:r>
          </w:p>
        </w:tc>
      </w:tr>
      <w:tr w:rsidR="00137248" w14:paraId="56297B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F9305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Duraivel et al.</w:t>
            </w:r>
          </w:p>
          <w:p w14:paraId="57982AFD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615A3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µECoG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8CD00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8D8171" w14:textId="77777777" w:rsidR="00137248" w:rsidRDefault="00000000">
            <w:r>
              <w:rPr>
                <w:color w:val="000000"/>
                <w:sz w:val="15"/>
                <w:szCs w:val="15"/>
              </w:rPr>
              <w:t>Clinical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BC36A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747A9E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0F9AF" w14:textId="77777777" w:rsidR="00137248" w:rsidRDefault="00000000">
            <w:r>
              <w:rPr>
                <w:color w:val="000000"/>
                <w:sz w:val="15"/>
                <w:szCs w:val="15"/>
              </w:rPr>
              <w:t>CNN (nonlinear)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772D5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% improvement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D416D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+35%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13C998" w14:textId="77777777" w:rsidR="00137248" w:rsidRDefault="00000000">
            <w:r>
              <w:rPr>
                <w:color w:val="000000"/>
                <w:sz w:val="15"/>
                <w:szCs w:val="15"/>
              </w:rPr>
              <w:t>High-resolution µECoG (57× higher spatial resolution than standard macro-ECoG) significantly improves phoneme decoding accuracy. Establishes hardware resolution as a key performance driver.</w:t>
            </w:r>
          </w:p>
        </w:tc>
      </w:tr>
      <w:tr w:rsidR="00137248" w14:paraId="2184DF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6B08F8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Willett et al.</w:t>
            </w:r>
          </w:p>
          <w:p w14:paraId="7543D214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F4E1D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Intracortical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48A53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B592F" w14:textId="77777777" w:rsidR="00137248" w:rsidRDefault="00000000">
            <w:r>
              <w:rPr>
                <w:color w:val="000000"/>
                <w:sz w:val="15"/>
                <w:szCs w:val="15"/>
              </w:rPr>
              <w:t>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94169" w14:textId="77777777" w:rsidR="00137248" w:rsidRDefault="00000000">
            <w:r>
              <w:rPr>
                <w:color w:val="000000"/>
                <w:sz w:val="15"/>
                <w:szCs w:val="15"/>
              </w:rPr>
              <w:t>Attempted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F0ABF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FC24AA" w14:textId="77777777" w:rsidR="00137248" w:rsidRDefault="00000000">
            <w:r>
              <w:rPr>
                <w:color w:val="000000"/>
                <w:sz w:val="15"/>
                <w:szCs w:val="15"/>
              </w:rPr>
              <w:t>RNN + LM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178172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WER / WPM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DDDA4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WER 9%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BC8D49" w14:textId="77777777" w:rsidR="00137248" w:rsidRDefault="00000000">
            <w:r>
              <w:rPr>
                <w:color w:val="000000"/>
                <w:sz w:val="15"/>
                <w:szCs w:val="15"/>
              </w:rPr>
              <w:t>Nature landmark — highest WPM at time of publication for any speech neuroprosthesis. 50-word closed-set WER 9%; 125k-word vocabulary WER 23%. Demonstrates clinically viable communication rate approaching impaired natural speech.</w:t>
            </w:r>
          </w:p>
        </w:tc>
      </w:tr>
      <w:tr w:rsidR="00137248" w14:paraId="760804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80AFEA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Metzger et al.</w:t>
            </w:r>
          </w:p>
          <w:p w14:paraId="40E9645F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BC6B7A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HD-ECoG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3F9E4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6801D" w14:textId="77777777" w:rsidR="00137248" w:rsidRDefault="00000000">
            <w:r>
              <w:rPr>
                <w:color w:val="000000"/>
                <w:sz w:val="15"/>
                <w:szCs w:val="15"/>
              </w:rPr>
              <w:t>ALS / paralysis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D9BAC" w14:textId="77777777" w:rsidR="00137248" w:rsidRDefault="00000000">
            <w:r>
              <w:rPr>
                <w:color w:val="000000"/>
                <w:sz w:val="15"/>
                <w:szCs w:val="15"/>
              </w:rPr>
              <w:t>Attempted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39E5BB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F2562" w14:textId="77777777" w:rsidR="00137248" w:rsidRDefault="00000000">
            <w:r>
              <w:rPr>
                <w:color w:val="000000"/>
                <w:sz w:val="15"/>
                <w:szCs w:val="15"/>
              </w:rPr>
              <w:t>ED + Neural Vocoder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9CA09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WER / WPM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88A643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WER 25%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5F673A" w14:textId="77777777" w:rsidR="00137248" w:rsidRDefault="00000000">
            <w:r>
              <w:rPr>
                <w:color w:val="000000"/>
                <w:sz w:val="15"/>
                <w:szCs w:val="15"/>
              </w:rPr>
              <w:t>Nature landmark — highest communication rate (78 WPM) of any neuroprosthesis study. Includes real-time avatar facial animation and voice synthesis alongside text decoding. HD-ECoG (253 electrodes).</w:t>
            </w:r>
          </w:p>
        </w:tc>
      </w:tr>
      <w:tr w:rsidR="00137248" w14:paraId="318245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B0A374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Chen et al.</w:t>
            </w:r>
          </w:p>
          <w:p w14:paraId="0F7B5FF3" w14:textId="77777777" w:rsidR="00137248" w:rsidRDefault="00000000">
            <w:r>
              <w:rPr>
                <w:color w:val="595959"/>
                <w:sz w:val="15"/>
                <w:szCs w:val="15"/>
              </w:rPr>
              <w:t>(2024)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1CB9B5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ECoG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D12B8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3FF00" w14:textId="77777777" w:rsidR="00137248" w:rsidRDefault="00000000">
            <w:r>
              <w:rPr>
                <w:color w:val="000000"/>
                <w:sz w:val="15"/>
                <w:szCs w:val="15"/>
              </w:rPr>
              <w:t>Epilepsy / mixed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A7AE4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95923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1D8B87" w14:textId="77777777" w:rsidR="00137248" w:rsidRDefault="00000000">
            <w:r>
              <w:rPr>
                <w:color w:val="000000"/>
                <w:sz w:val="15"/>
                <w:szCs w:val="15"/>
              </w:rPr>
              <w:t xml:space="preserve">CNN (3D ResNet / </w:t>
            </w:r>
            <w:proofErr w:type="spellStart"/>
            <w:r>
              <w:rPr>
                <w:color w:val="000000"/>
                <w:sz w:val="15"/>
                <w:szCs w:val="15"/>
              </w:rPr>
              <w:t>SwinTF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E7E86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PCC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8DBA3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PCC = 0.804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9EA08F" w14:textId="77777777" w:rsidR="00137248" w:rsidRDefault="00000000">
            <w:r>
              <w:rPr>
                <w:color w:val="000000"/>
                <w:sz w:val="15"/>
                <w:szCs w:val="15"/>
              </w:rPr>
              <w:t xml:space="preserve">Largest ECoG cohort in the literature (n=48). Cross-subject acoustic decoding using ResNet and </w:t>
            </w:r>
            <w:proofErr w:type="spellStart"/>
            <w:r>
              <w:rPr>
                <w:color w:val="000000"/>
                <w:sz w:val="15"/>
                <w:szCs w:val="15"/>
              </w:rPr>
              <w:t>SwinTransformer</w:t>
            </w:r>
            <w:proofErr w:type="spellEnd"/>
            <w:r>
              <w:rPr>
                <w:color w:val="000000"/>
                <w:sz w:val="15"/>
                <w:szCs w:val="15"/>
              </w:rPr>
              <w:t>. Demonstrates scalability of deep CNN approaches across a diverse participant sample. Nature Machine Intelligence.</w:t>
            </w:r>
          </w:p>
        </w:tc>
      </w:tr>
      <w:tr w:rsidR="00137248" w14:paraId="78D319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19DEE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Card et al.</w:t>
            </w:r>
          </w:p>
          <w:p w14:paraId="6C34A919" w14:textId="77777777" w:rsidR="00137248" w:rsidRDefault="00000000">
            <w:r>
              <w:rPr>
                <w:color w:val="595959"/>
                <w:sz w:val="15"/>
                <w:szCs w:val="15"/>
              </w:rPr>
              <w:t>(2024)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4804AA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Intracortical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7CCD7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A4133" w14:textId="77777777" w:rsidR="00137248" w:rsidRDefault="00000000">
            <w:r>
              <w:rPr>
                <w:color w:val="000000"/>
                <w:sz w:val="15"/>
                <w:szCs w:val="15"/>
              </w:rPr>
              <w:t>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42D5A" w14:textId="77777777" w:rsidR="00137248" w:rsidRDefault="00000000">
            <w:r>
              <w:rPr>
                <w:color w:val="000000"/>
                <w:sz w:val="15"/>
                <w:szCs w:val="15"/>
              </w:rPr>
              <w:t>Attempted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C97C9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7B571" w14:textId="77777777" w:rsidR="00137248" w:rsidRDefault="00000000">
            <w:r>
              <w:rPr>
                <w:color w:val="000000"/>
                <w:sz w:val="15"/>
                <w:szCs w:val="15"/>
              </w:rPr>
              <w:t>RNN + LM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786519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WER / WPM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CB6101" w14:textId="77777777" w:rsidR="00137248" w:rsidRDefault="00000000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WER 2.5%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50CA6" w14:textId="77777777" w:rsidR="00137248" w:rsidRDefault="00000000">
            <w:r>
              <w:rPr>
                <w:color w:val="000000"/>
                <w:sz w:val="15"/>
                <w:szCs w:val="15"/>
              </w:rPr>
              <w:t>Current best-reported WER across all modalities in this review. 125k-word vocabulary. 97.5% accuracy sustained over 8+ months. 30-minute calibration protocol. NEJM. Defines the current state of the art.</w:t>
            </w:r>
          </w:p>
        </w:tc>
      </w:tr>
      <w:tr w:rsidR="00137248" w14:paraId="4F590A4C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10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2E75B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580F58D" w14:textId="77777777" w:rsidR="00137248" w:rsidRDefault="00000000">
            <w:r>
              <w:rPr>
                <w:b/>
                <w:bCs/>
                <w:color w:val="FFFFFF"/>
                <w:sz w:val="17"/>
                <w:szCs w:val="17"/>
              </w:rPr>
              <w:t>GROUP A — INVASIVE: sEEG / Cross-participant / Cross-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session  (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selected studies)</w:t>
            </w:r>
          </w:p>
        </w:tc>
      </w:tr>
      <w:tr w:rsidR="00137248" w14:paraId="71B751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ECEAEA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Degenhart et al.</w:t>
            </w:r>
          </w:p>
          <w:p w14:paraId="0CFCDCAA" w14:textId="77777777" w:rsidR="00137248" w:rsidRDefault="00000000">
            <w:r>
              <w:rPr>
                <w:color w:val="595959"/>
                <w:sz w:val="15"/>
                <w:szCs w:val="15"/>
              </w:rPr>
              <w:t>(2020)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A2E70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Intracortical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45FDF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EB80A" w14:textId="77777777" w:rsidR="00137248" w:rsidRDefault="00000000">
            <w:r>
              <w:rPr>
                <w:color w:val="000000"/>
                <w:sz w:val="15"/>
                <w:szCs w:val="15"/>
              </w:rPr>
              <w:t>ALS / paralysis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074328" w14:textId="77777777" w:rsidR="00137248" w:rsidRDefault="00000000">
            <w:r>
              <w:rPr>
                <w:color w:val="000000"/>
                <w:sz w:val="15"/>
                <w:szCs w:val="15"/>
              </w:rPr>
              <w:t>Attempted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8221C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15814" w14:textId="77777777" w:rsidR="00137248" w:rsidRDefault="00000000">
            <w:r>
              <w:rPr>
                <w:color w:val="000000"/>
                <w:sz w:val="15"/>
                <w:szCs w:val="15"/>
              </w:rPr>
              <w:t>Linear (manifold alignment)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0CAAD1" w14:textId="77777777" w:rsidR="00137248" w:rsidRDefault="00000000">
            <w:r>
              <w:rPr>
                <w:b/>
                <w:bCs/>
                <w:color w:val="000000"/>
                <w:sz w:val="14"/>
                <w:szCs w:val="14"/>
              </w:rPr>
              <w:t>% retention (cross-session)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01EC92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~95%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D4BF3" w14:textId="77777777" w:rsidR="00137248" w:rsidRDefault="00000000">
            <w:r>
              <w:rPr>
                <w:color w:val="000000"/>
                <w:sz w:val="15"/>
                <w:szCs w:val="15"/>
              </w:rPr>
              <w:t>Cross-session stabilization via low-dimensional manifold alignment. Demonstrates sustained BCI performance without full daily recalibration. Key generalization evidence for clinical scalability. Nature Biomedical Engineering.</w:t>
            </w:r>
          </w:p>
        </w:tc>
      </w:tr>
      <w:tr w:rsidR="00137248" w14:paraId="2E9392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BEFD30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Singh et al.</w:t>
            </w:r>
          </w:p>
          <w:p w14:paraId="5A03D1CF" w14:textId="77777777" w:rsidR="00137248" w:rsidRDefault="00000000">
            <w:r>
              <w:rPr>
                <w:color w:val="595959"/>
                <w:sz w:val="15"/>
                <w:szCs w:val="15"/>
              </w:rPr>
              <w:t>(2025)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4D4F4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sEEG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A7DEA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D5BB6" w14:textId="77777777" w:rsidR="00137248" w:rsidRDefault="00000000">
            <w:r>
              <w:rPr>
                <w:color w:val="000000"/>
                <w:sz w:val="15"/>
                <w:szCs w:val="15"/>
              </w:rPr>
              <w:t>Mixed clinical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344FED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B05DA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4C2C01" w14:textId="77777777" w:rsidR="00137248" w:rsidRDefault="00000000">
            <w:r>
              <w:rPr>
                <w:color w:val="000000"/>
                <w:sz w:val="15"/>
                <w:szCs w:val="15"/>
              </w:rPr>
              <w:t>ED Seq2Seq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0D17F" w14:textId="77777777" w:rsidR="00137248" w:rsidRDefault="00000000">
            <w:r>
              <w:rPr>
                <w:b/>
                <w:bCs/>
                <w:color w:val="000000"/>
                <w:sz w:val="14"/>
                <w:szCs w:val="14"/>
              </w:rPr>
              <w:t>Cross-participant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B1B248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Group &gt; individual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113E66" w14:textId="77777777" w:rsidR="00137248" w:rsidRDefault="00000000">
            <w:r>
              <w:rPr>
                <w:color w:val="000000"/>
                <w:sz w:val="15"/>
                <w:szCs w:val="15"/>
              </w:rPr>
              <w:t>Largest sEEG speech decoding cohort (n=25). Group decoder using shared latent manifolds outperforms individual participant decoders. Demonstrates cross-participant transfer via distributed brain recordings. Nature Communications.</w:t>
            </w:r>
          </w:p>
        </w:tc>
      </w:tr>
      <w:tr w:rsidR="00137248" w14:paraId="191C19C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10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2E75B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E5DA1FB" w14:textId="77777777" w:rsidR="00137248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GROUP B — NON-INVASIVE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EEG  (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selected studies from n=20)</w:t>
            </w:r>
          </w:p>
        </w:tc>
      </w:tr>
      <w:tr w:rsidR="00137248" w14:paraId="5755C4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14AAB2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Saha et al.</w:t>
            </w:r>
          </w:p>
          <w:p w14:paraId="41E56799" w14:textId="77777777" w:rsidR="00137248" w:rsidRDefault="00000000">
            <w:r>
              <w:rPr>
                <w:color w:val="595959"/>
                <w:sz w:val="15"/>
                <w:szCs w:val="15"/>
              </w:rPr>
              <w:t>(2019)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438DE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65FC9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557244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D8926" w14:textId="77777777" w:rsidR="00137248" w:rsidRDefault="00000000">
            <w:r>
              <w:rPr>
                <w:color w:val="000000"/>
                <w:sz w:val="15"/>
                <w:szCs w:val="15"/>
              </w:rPr>
              <w:t>Imagined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3469B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86CF1" w14:textId="77777777" w:rsidR="00137248" w:rsidRDefault="00000000">
            <w:r>
              <w:rPr>
                <w:color w:val="000000"/>
                <w:sz w:val="15"/>
                <w:szCs w:val="15"/>
              </w:rPr>
              <w:t>CNN + LSTM (hierarchical)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84214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BBBA7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~70–75%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ACCF5" w14:textId="77777777" w:rsidR="00137248" w:rsidRDefault="00000000">
            <w:r>
              <w:rPr>
                <w:color w:val="000000"/>
                <w:sz w:val="15"/>
                <w:szCs w:val="15"/>
              </w:rPr>
              <w:t>Hierarchical deep learning for subject-independent imagined speech classification. Early demonstration of CNN+LSTM for cross-participant EEG imagined speech. Interspeech 2019.</w:t>
            </w:r>
          </w:p>
        </w:tc>
      </w:tr>
      <w:tr w:rsidR="00137248" w14:paraId="5A4D1F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5863AA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Agarwal &amp; Kumar</w:t>
            </w:r>
          </w:p>
          <w:p w14:paraId="29F4323F" w14:textId="77777777" w:rsidR="00137248" w:rsidRDefault="00000000">
            <w:r>
              <w:rPr>
                <w:color w:val="595959"/>
                <w:sz w:val="15"/>
                <w:szCs w:val="15"/>
              </w:rPr>
              <w:t>(2022)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386B4A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8A589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366B0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3759AF" w14:textId="77777777" w:rsidR="00137248" w:rsidRDefault="00000000">
            <w:r>
              <w:rPr>
                <w:color w:val="000000"/>
                <w:sz w:val="15"/>
                <w:szCs w:val="15"/>
              </w:rPr>
              <w:t>Imagined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78700E" w14:textId="77777777" w:rsidR="00137248" w:rsidRDefault="00000000">
            <w:r>
              <w:rPr>
                <w:color w:val="000000"/>
                <w:sz w:val="15"/>
                <w:szCs w:val="15"/>
              </w:rPr>
              <w:t>Closed (5-class)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6FAEFD" w14:textId="77777777" w:rsidR="00137248" w:rsidRDefault="00000000">
            <w:r>
              <w:rPr>
                <w:color w:val="000000"/>
                <w:sz w:val="15"/>
                <w:szCs w:val="15"/>
              </w:rPr>
              <w:t>LSTM (subject-independent)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8FAF3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00A59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73.56%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A02DF" w14:textId="77777777" w:rsidR="00137248" w:rsidRDefault="00000000">
            <w:r>
              <w:rPr>
                <w:color w:val="000000"/>
                <w:sz w:val="15"/>
                <w:szCs w:val="15"/>
              </w:rPr>
              <w:t>Subject-independent LSTM decoding of 5 imagined speech classes. 0.14 s prediction time — fast enough for real-time BCI. Cross-participant generalization demonstrated. ETRI Journal.</w:t>
            </w:r>
          </w:p>
        </w:tc>
      </w:tr>
      <w:tr w:rsidR="00137248" w14:paraId="75C4C0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4CA39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Wang &amp; Ji</w:t>
            </w:r>
          </w:p>
          <w:p w14:paraId="278EC426" w14:textId="77777777" w:rsidR="00137248" w:rsidRDefault="00000000">
            <w:r>
              <w:rPr>
                <w:color w:val="595959"/>
                <w:sz w:val="15"/>
                <w:szCs w:val="15"/>
              </w:rPr>
              <w:t>(2022)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07BEAC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A904B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Multiple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E75D8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2BCF30" w14:textId="77777777" w:rsidR="00137248" w:rsidRDefault="00000000">
            <w:r>
              <w:rPr>
                <w:color w:val="000000"/>
                <w:sz w:val="15"/>
                <w:szCs w:val="15"/>
              </w:rPr>
              <w:t>Perceived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B837AF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D06D8" w14:textId="77777777" w:rsidR="00137248" w:rsidRDefault="00000000">
            <w:r>
              <w:rPr>
                <w:color w:val="000000"/>
                <w:sz w:val="15"/>
                <w:szCs w:val="15"/>
              </w:rPr>
              <w:t>Transformer + LLM (BART)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3C773D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BLEU-1 / 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B75925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BLEU-1 reported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3AF30" w14:textId="77777777" w:rsidR="00137248" w:rsidRDefault="00000000">
            <w:r>
              <w:rPr>
                <w:color w:val="000000"/>
                <w:sz w:val="15"/>
                <w:szCs w:val="15"/>
              </w:rPr>
              <w:t>First open-vocabulary EEG-to-text decoding using BART language model. Establishes the EEG+LLM paradigm. Zero-shot sentiment classification also demonstrated. AAAI 2022.</w:t>
            </w:r>
          </w:p>
        </w:tc>
      </w:tr>
      <w:tr w:rsidR="00137248" w14:paraId="5F580B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BBF97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Kostas et al.</w:t>
            </w:r>
          </w:p>
          <w:p w14:paraId="6161C112" w14:textId="77777777" w:rsidR="00137248" w:rsidRDefault="00000000">
            <w:r>
              <w:rPr>
                <w:color w:val="595959"/>
                <w:sz w:val="15"/>
                <w:szCs w:val="15"/>
              </w:rPr>
              <w:t>(2021) — BENDR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8B8BC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40566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Large-scale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1FF2B2" w14:textId="77777777" w:rsidR="00137248" w:rsidRDefault="00000000">
            <w:r>
              <w:rPr>
                <w:color w:val="000000"/>
                <w:sz w:val="15"/>
                <w:szCs w:val="15"/>
              </w:rPr>
              <w:t>Healthy (multi-dataset)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E6BEE" w14:textId="77777777" w:rsidR="00137248" w:rsidRDefault="00000000">
            <w:r>
              <w:rPr>
                <w:color w:val="000000"/>
                <w:sz w:val="15"/>
                <w:szCs w:val="15"/>
              </w:rPr>
              <w:t>Multiple downstream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6F7E6D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51E3D5" w14:textId="77777777" w:rsidR="00137248" w:rsidRDefault="00000000">
            <w:r>
              <w:rPr>
                <w:color w:val="000000"/>
                <w:sz w:val="15"/>
                <w:szCs w:val="15"/>
              </w:rPr>
              <w:t>SSL Transformer (contrastive)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E19C0" w14:textId="77777777" w:rsidR="00137248" w:rsidRDefault="00000000">
            <w:r>
              <w:rPr>
                <w:b/>
                <w:bCs/>
                <w:color w:val="000000"/>
                <w:sz w:val="14"/>
                <w:szCs w:val="14"/>
              </w:rPr>
              <w:t>Accuracy gain (SSL vs supervised)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EBD81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+5–15%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8E723" w14:textId="77777777" w:rsidR="00137248" w:rsidRDefault="00000000">
            <w:r>
              <w:rPr>
                <w:color w:val="000000"/>
                <w:sz w:val="15"/>
                <w:szCs w:val="15"/>
              </w:rPr>
              <w:t>Contrastive SSL foundation model for EEG. Pre-training on large unlabeled datasets improves downstream speech task accuracy in limited-label regimes. Demonstrates wav2vec-style pre-training for neural signals. Frontiers HN.</w:t>
            </w:r>
          </w:p>
        </w:tc>
      </w:tr>
      <w:tr w:rsidR="00137248" w14:paraId="4E212F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BB02AE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Mahapatra &amp; Bhuyan</w:t>
            </w:r>
          </w:p>
          <w:p w14:paraId="54629BE2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322A9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5AD60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Multiple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E8F8A4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979154" w14:textId="77777777" w:rsidR="00137248" w:rsidRDefault="00000000">
            <w:r>
              <w:rPr>
                <w:color w:val="000000"/>
                <w:sz w:val="15"/>
                <w:szCs w:val="15"/>
              </w:rPr>
              <w:t>Imagined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F36FB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D1194" w14:textId="77777777" w:rsidR="00137248" w:rsidRDefault="00000000">
            <w:r>
              <w:rPr>
                <w:color w:val="000000"/>
                <w:sz w:val="15"/>
                <w:szCs w:val="15"/>
              </w:rPr>
              <w:t>CNN + Transfer Learning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81ECD" w14:textId="77777777" w:rsidR="00137248" w:rsidRDefault="00000000">
            <w:r>
              <w:rPr>
                <w:b/>
                <w:bCs/>
                <w:color w:val="000000"/>
                <w:sz w:val="14"/>
                <w:szCs w:val="14"/>
              </w:rPr>
              <w:t>Accuracy (cross-dataset)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2759E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89.01% (FEIS)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26EB63" w14:textId="77777777" w:rsidR="00137248" w:rsidRDefault="00000000">
            <w:r>
              <w:rPr>
                <w:color w:val="000000"/>
                <w:sz w:val="15"/>
                <w:szCs w:val="15"/>
              </w:rPr>
              <w:t>Cross-dataset transfer learning for imagined speech EEG decoding. Demonstrates generalizability across two public imagined speech datasets. Strong accuracy for cross-dataset transfer. J Physics Communications.</w:t>
            </w:r>
          </w:p>
        </w:tc>
      </w:tr>
      <w:tr w:rsidR="00137248" w14:paraId="375799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2CCDF0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Duan et al.</w:t>
            </w:r>
          </w:p>
          <w:p w14:paraId="53E54E99" w14:textId="77777777" w:rsidR="00137248" w:rsidRDefault="00000000">
            <w:r>
              <w:rPr>
                <w:color w:val="595959"/>
                <w:sz w:val="15"/>
                <w:szCs w:val="15"/>
              </w:rPr>
              <w:t>(2023) — DeWave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51854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312B4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Multiple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1421B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1E0EB" w14:textId="77777777" w:rsidR="00137248" w:rsidRDefault="00000000">
            <w:r>
              <w:rPr>
                <w:color w:val="000000"/>
                <w:sz w:val="15"/>
                <w:szCs w:val="15"/>
              </w:rPr>
              <w:t>Perceived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1E92C7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1BC5B" w14:textId="77777777" w:rsidR="00137248" w:rsidRDefault="00000000">
            <w:r>
              <w:rPr>
                <w:color w:val="000000"/>
                <w:sz w:val="15"/>
                <w:szCs w:val="15"/>
              </w:rPr>
              <w:t>Transformer + LLM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39D4B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BLEU / ROUGE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45FC7F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BLEU &amp; ROUGE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F45B19" w14:textId="77777777" w:rsidR="00137248" w:rsidRDefault="00000000">
            <w:r>
              <w:rPr>
                <w:color w:val="000000"/>
                <w:sz w:val="15"/>
                <w:szCs w:val="15"/>
              </w:rPr>
              <w:t xml:space="preserve">Discrete EEG wave encoding without time markers — overcomes teacher-forcing limitation. Improves over Wang &amp; Ji 2022 on BLEU and ROUGE metrics. </w:t>
            </w:r>
            <w:proofErr w:type="spellStart"/>
            <w:r>
              <w:rPr>
                <w:color w:val="000000"/>
                <w:sz w:val="15"/>
                <w:szCs w:val="15"/>
              </w:rPr>
              <w:t>EEG→text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without explicit alignment. NeurIPS 2023.</w:t>
            </w:r>
          </w:p>
        </w:tc>
      </w:tr>
      <w:tr w:rsidR="00137248" w14:paraId="0D76499C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10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2E75B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698580A" w14:textId="77777777" w:rsidR="00137248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GROUP C — NON-INVASIVE MEG /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fMRI  (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selected studies from n=11)</w:t>
            </w:r>
          </w:p>
        </w:tc>
      </w:tr>
      <w:tr w:rsidR="00137248" w14:paraId="14CC5F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F28E36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Défossez et al.</w:t>
            </w:r>
          </w:p>
          <w:p w14:paraId="2D466B5C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175AD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MEG / EEG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5C2BBD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6CCDA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ED884E" w14:textId="77777777" w:rsidR="00137248" w:rsidRDefault="00000000">
            <w:r>
              <w:rPr>
                <w:color w:val="000000"/>
                <w:sz w:val="15"/>
                <w:szCs w:val="15"/>
              </w:rPr>
              <w:t>Perceived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3129E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E2206" w14:textId="77777777" w:rsidR="00137248" w:rsidRDefault="00000000">
            <w:r>
              <w:rPr>
                <w:color w:val="000000"/>
                <w:sz w:val="15"/>
                <w:szCs w:val="15"/>
              </w:rPr>
              <w:t>SSL (contrastive / wav2vec)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C05DD" w14:textId="77777777" w:rsidR="00137248" w:rsidRDefault="00000000"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Top-1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69C646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41%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Top-1</w:t>
            </w:r>
            <w:proofErr w:type="gramEnd"/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86736" w14:textId="77777777" w:rsidR="00137248" w:rsidRDefault="00000000">
            <w:r>
              <w:rPr>
                <w:color w:val="000000"/>
                <w:sz w:val="15"/>
                <w:szCs w:val="15"/>
              </w:rPr>
              <w:t>Largest non-invasive speech decoding study at time of publication. Contrastive SSL across 4 public MEG/EEG datasets. Zero-shot segment decoding. Defines the non-invasive SSL state of the art. Nature Machine Intelligence.</w:t>
            </w:r>
          </w:p>
        </w:tc>
      </w:tr>
      <w:tr w:rsidR="00137248" w14:paraId="79A884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6B4184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Tang et al.</w:t>
            </w:r>
          </w:p>
          <w:p w14:paraId="50BD69CD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0B943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fMRI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00660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14BD8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7756F" w14:textId="77777777" w:rsidR="00137248" w:rsidRDefault="00000000">
            <w:r>
              <w:rPr>
                <w:color w:val="000000"/>
                <w:sz w:val="15"/>
                <w:szCs w:val="15"/>
              </w:rPr>
              <w:t>Perceived + Imagined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1069B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735A2" w14:textId="77777777" w:rsidR="00137248" w:rsidRDefault="00000000">
            <w:r>
              <w:rPr>
                <w:color w:val="000000"/>
                <w:sz w:val="15"/>
                <w:szCs w:val="15"/>
              </w:rPr>
              <w:t>Encoder + LLM (GPT)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917314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Story identification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F8770B" w14:textId="77777777" w:rsidR="00137248" w:rsidRDefault="00000000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100%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BC459" w14:textId="77777777" w:rsidR="00137248" w:rsidRDefault="00000000">
            <w:r>
              <w:rPr>
                <w:color w:val="000000"/>
                <w:sz w:val="15"/>
                <w:szCs w:val="15"/>
              </w:rPr>
              <w:t>Continuous language reconstruction from fMRI. 100% story identification from imagined and perceived speech. First demonstration of LLM-based continuous semantic reconstruction from non-invasive brain signals. Nature Neuroscience.</w:t>
            </w:r>
          </w:p>
        </w:tc>
      </w:tr>
      <w:tr w:rsidR="00137248" w14:paraId="04D8B2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02C516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Kwon et al.</w:t>
            </w:r>
          </w:p>
          <w:p w14:paraId="724FBB79" w14:textId="77777777" w:rsidR="00137248" w:rsidRDefault="00000000">
            <w:r>
              <w:rPr>
                <w:color w:val="595959"/>
                <w:sz w:val="15"/>
                <w:szCs w:val="15"/>
              </w:rPr>
              <w:t>(2024)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D81308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MEG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F0056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9CA268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0F4E57" w14:textId="77777777" w:rsidR="00137248" w:rsidRDefault="00000000">
            <w:r>
              <w:rPr>
                <w:color w:val="000000"/>
                <w:sz w:val="15"/>
                <w:szCs w:val="15"/>
              </w:rPr>
              <w:t>Overt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D424A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24CCD4" w14:textId="77777777" w:rsidR="00137248" w:rsidRDefault="00000000">
            <w:r>
              <w:rPr>
                <w:color w:val="000000"/>
                <w:sz w:val="15"/>
                <w:szCs w:val="15"/>
              </w:rPr>
              <w:t>Transformer + BigVGAN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D2A07C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Mel-PCC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362C1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PCC ~0.95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D0584F" w14:textId="77777777" w:rsidR="00137248" w:rsidRDefault="00000000">
            <w:r>
              <w:rPr>
                <w:color w:val="000000"/>
                <w:sz w:val="15"/>
                <w:szCs w:val="15"/>
              </w:rPr>
              <w:t>First intelligible speech synthesis directly from non-invasive MEG signals. Transformer + BigVGAN neural vocoder pipeline. Demonstrates acoustic reconstruction from MEG is achievable. Interspeech 2024.</w:t>
            </w:r>
          </w:p>
        </w:tc>
      </w:tr>
      <w:tr w:rsidR="00137248" w14:paraId="3B456C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44D69C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d'Ascoli et al.</w:t>
            </w:r>
          </w:p>
          <w:p w14:paraId="53E9C6AF" w14:textId="77777777" w:rsidR="00137248" w:rsidRDefault="00000000">
            <w:r>
              <w:rPr>
                <w:color w:val="595959"/>
                <w:sz w:val="15"/>
                <w:szCs w:val="15"/>
              </w:rPr>
              <w:t>(2025)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780143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EEG / MEG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D5516F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723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21752" w14:textId="77777777" w:rsidR="00137248" w:rsidRDefault="00000000">
            <w:r>
              <w:rPr>
                <w:color w:val="000000"/>
                <w:sz w:val="15"/>
                <w:szCs w:val="15"/>
              </w:rPr>
              <w:t>Healthy (multilingual)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57257" w14:textId="77777777" w:rsidR="00137248" w:rsidRDefault="00000000">
            <w:r>
              <w:rPr>
                <w:color w:val="000000"/>
                <w:sz w:val="15"/>
                <w:szCs w:val="15"/>
              </w:rPr>
              <w:t>Perceived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E04D5E" w14:textId="77777777" w:rsidR="00137248" w:rsidRDefault="00000000">
            <w:r>
              <w:rPr>
                <w:color w:val="000000"/>
                <w:sz w:val="15"/>
                <w:szCs w:val="15"/>
              </w:rPr>
              <w:t>Closed (word-level)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50037" w14:textId="77777777" w:rsidR="00137248" w:rsidRDefault="00000000">
            <w:r>
              <w:rPr>
                <w:color w:val="000000"/>
                <w:sz w:val="15"/>
                <w:szCs w:val="15"/>
              </w:rPr>
              <w:t>CNN + Transformer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61B91" w14:textId="77777777" w:rsidR="00137248" w:rsidRDefault="00000000"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Top-1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word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BC5E7F" w14:textId="77777777" w:rsidR="00137248" w:rsidRDefault="00000000">
            <w:pPr>
              <w:spacing w:after="40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Top-1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reported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1F94A" w14:textId="77777777" w:rsidR="00137248" w:rsidRDefault="00000000">
            <w:r>
              <w:rPr>
                <w:color w:val="000000"/>
                <w:sz w:val="15"/>
                <w:szCs w:val="15"/>
              </w:rPr>
              <w:t>Largest non-invasive word decoding study (n=723). Covers 7 datasets and 3 languages — first cross-language non-invasive decoding at scale. Performance scales with dataset size. Nature Communications.</w:t>
            </w:r>
          </w:p>
        </w:tc>
      </w:tr>
      <w:tr w:rsidR="00137248" w14:paraId="457F6A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6D4F97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Tang &amp; Huth</w:t>
            </w:r>
          </w:p>
          <w:p w14:paraId="09934BBF" w14:textId="77777777" w:rsidR="00137248" w:rsidRDefault="00000000">
            <w:r>
              <w:rPr>
                <w:color w:val="595959"/>
                <w:sz w:val="15"/>
                <w:szCs w:val="15"/>
              </w:rPr>
              <w:t>(2025)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CD8379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Multi-modal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9B5C9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Multiple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FD163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1095FC" w14:textId="77777777" w:rsidR="00137248" w:rsidRDefault="00000000">
            <w:r>
              <w:rPr>
                <w:color w:val="000000"/>
                <w:sz w:val="15"/>
                <w:szCs w:val="15"/>
              </w:rPr>
              <w:t>Perceived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56C846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E1C92" w14:textId="77777777" w:rsidR="00137248" w:rsidRDefault="00000000">
            <w:r>
              <w:rPr>
                <w:color w:val="000000"/>
                <w:sz w:val="15"/>
                <w:szCs w:val="15"/>
              </w:rPr>
              <w:t>SSL + Transformer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AAB92B" w14:textId="77777777" w:rsidR="00137248" w:rsidRDefault="00000000">
            <w:r>
              <w:rPr>
                <w:b/>
                <w:bCs/>
                <w:color w:val="000000"/>
                <w:sz w:val="14"/>
                <w:szCs w:val="14"/>
              </w:rPr>
              <w:t>Semantic accuracy (cross-modal)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EA64D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Cross-modal demonstrated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E9F3B" w14:textId="77777777" w:rsidR="00137248" w:rsidRDefault="00000000">
            <w:r>
              <w:rPr>
                <w:color w:val="000000"/>
                <w:sz w:val="15"/>
                <w:szCs w:val="15"/>
              </w:rPr>
              <w:t>First systematic cross-participant cross-modal semantic language decoding across EEG, MEG, and fMRI simultaneously. Demonstrates shared neural representations for language across recording modalities. Current Biology.</w:t>
            </w:r>
          </w:p>
        </w:tc>
      </w:tr>
      <w:tr w:rsidR="00137248" w14:paraId="296CE8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1E244D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Yin, Ye &amp; Li</w:t>
            </w:r>
          </w:p>
          <w:p w14:paraId="53638260" w14:textId="77777777" w:rsidR="00137248" w:rsidRDefault="00000000">
            <w:r>
              <w:rPr>
                <w:color w:val="595959"/>
                <w:sz w:val="15"/>
                <w:szCs w:val="15"/>
              </w:rPr>
              <w:t>(2024)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8D8600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fMRI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5A81C4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Narratives dataset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13F40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46E9D" w14:textId="77777777" w:rsidR="00137248" w:rsidRDefault="00000000">
            <w:r>
              <w:rPr>
                <w:color w:val="000000"/>
                <w:sz w:val="15"/>
                <w:szCs w:val="15"/>
              </w:rPr>
              <w:t>Perceived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45A52" w14:textId="77777777" w:rsidR="00137248" w:rsidRDefault="00000000">
            <w:r>
              <w:rPr>
                <w:b/>
                <w:bCs/>
                <w:color w:val="375623"/>
                <w:sz w:val="15"/>
                <w:szCs w:val="15"/>
              </w:rPr>
              <w:t>Open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9DB19" w14:textId="77777777" w:rsidR="00137248" w:rsidRDefault="00000000">
            <w:r>
              <w:rPr>
                <w:color w:val="000000"/>
                <w:sz w:val="15"/>
                <w:szCs w:val="15"/>
              </w:rPr>
              <w:t>Transformer (</w:t>
            </w:r>
            <w:proofErr w:type="spellStart"/>
            <w:r>
              <w:rPr>
                <w:color w:val="000000"/>
                <w:sz w:val="15"/>
                <w:szCs w:val="15"/>
              </w:rPr>
              <w:t>PredFT</w:t>
            </w:r>
            <w:proofErr w:type="spellEnd"/>
            <w:r>
              <w:rPr>
                <w:color w:val="000000"/>
                <w:sz w:val="15"/>
                <w:szCs w:val="15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729B8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BLEU-1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8574E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27.8% BLEU-1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A0E8C" w14:textId="77777777" w:rsidR="00137248" w:rsidRDefault="00000000">
            <w:r>
              <w:rPr>
                <w:color w:val="000000"/>
                <w:sz w:val="15"/>
                <w:szCs w:val="15"/>
              </w:rPr>
              <w:t>Brain predictive coding framework (</w:t>
            </w:r>
            <w:proofErr w:type="spellStart"/>
            <w:r>
              <w:rPr>
                <w:color w:val="000000"/>
                <w:sz w:val="15"/>
                <w:szCs w:val="15"/>
              </w:rPr>
              <w:t>PredFT</w:t>
            </w:r>
            <w:proofErr w:type="spellEnd"/>
            <w:r>
              <w:rPr>
                <w:color w:val="000000"/>
                <w:sz w:val="15"/>
                <w:szCs w:val="15"/>
              </w:rPr>
              <w:t>) for fMRI language reconstruction. Cross-attention transformer aligns fMRI representations with language model embeddings. arXiv preprint — verify final publication status.</w:t>
            </w:r>
          </w:p>
        </w:tc>
      </w:tr>
      <w:tr w:rsidR="00137248" w14:paraId="4C8B803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10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2E75B6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2100B3A" w14:textId="77777777" w:rsidR="00137248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GROUP D — HYBRID AND PERIPHERAL 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MODALITIES  (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selected studies from n=6)</w:t>
            </w:r>
          </w:p>
        </w:tc>
      </w:tr>
      <w:tr w:rsidR="00137248" w14:paraId="13F2BB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3B200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Zhu et al.</w:t>
            </w:r>
          </w:p>
          <w:p w14:paraId="54907DEB" w14:textId="77777777" w:rsidR="00137248" w:rsidRDefault="00000000">
            <w:r>
              <w:rPr>
                <w:color w:val="595959"/>
                <w:sz w:val="15"/>
                <w:szCs w:val="15"/>
              </w:rPr>
              <w:t>(2021)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B8AFE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HD-sEMG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501E51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Multiple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A806C9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8FC26" w14:textId="77777777" w:rsidR="00137248" w:rsidRDefault="00000000">
            <w:r>
              <w:rPr>
                <w:color w:val="000000"/>
                <w:sz w:val="15"/>
                <w:szCs w:val="15"/>
              </w:rPr>
              <w:t>Silent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E2150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0B5EF" w14:textId="77777777" w:rsidR="00137248" w:rsidRDefault="00000000">
            <w:r>
              <w:rPr>
                <w:color w:val="000000"/>
                <w:sz w:val="15"/>
                <w:szCs w:val="15"/>
              </w:rPr>
              <w:t>CNN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04A53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003FA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87–90%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58601" w14:textId="77777777" w:rsidR="00137248" w:rsidRDefault="00000000">
            <w:r>
              <w:rPr>
                <w:color w:val="000000"/>
                <w:sz w:val="15"/>
                <w:szCs w:val="15"/>
              </w:rPr>
              <w:t>Systematic electrode configuration optimization for HD-sEMG silent speech. English and Chinese digit classification. Demonstrates cross-language sEMG feasibility. Journal of Neural Engineering.</w:t>
            </w:r>
          </w:p>
        </w:tc>
      </w:tr>
      <w:tr w:rsidR="00137248" w14:paraId="307622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173B48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t>Song et al.</w:t>
            </w:r>
          </w:p>
          <w:p w14:paraId="304A2C06" w14:textId="77777777" w:rsidR="00137248" w:rsidRDefault="00000000">
            <w:r>
              <w:rPr>
                <w:color w:val="595959"/>
                <w:sz w:val="15"/>
                <w:szCs w:val="15"/>
              </w:rPr>
              <w:t>(2023)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7A71E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HD-sEMG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22E191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4764F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AB6720" w14:textId="77777777" w:rsidR="00137248" w:rsidRDefault="00000000">
            <w:r>
              <w:rPr>
                <w:color w:val="000000"/>
                <w:sz w:val="15"/>
                <w:szCs w:val="15"/>
              </w:rPr>
              <w:t>Silent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019D5" w14:textId="77777777" w:rsidR="00137248" w:rsidRDefault="00000000">
            <w:r>
              <w:rPr>
                <w:color w:val="000000"/>
                <w:sz w:val="15"/>
                <w:szCs w:val="15"/>
              </w:rPr>
              <w:t>Closed (33 phrases)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BC6BD" w14:textId="77777777" w:rsidR="00137248" w:rsidRDefault="00000000">
            <w:r>
              <w:rPr>
                <w:color w:val="000000"/>
                <w:sz w:val="15"/>
                <w:szCs w:val="15"/>
              </w:rPr>
              <w:t>CNN + RNN (spatiotemporal)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409A3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CER / Phrase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82AF46" w14:textId="77777777" w:rsidR="00137248" w:rsidRDefault="00000000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CER 3.11%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ACA0C" w14:textId="77777777" w:rsidR="00137248" w:rsidRDefault="00000000">
            <w:r>
              <w:rPr>
                <w:color w:val="000000"/>
                <w:sz w:val="15"/>
                <w:szCs w:val="15"/>
              </w:rPr>
              <w:t>Best CER in any silent speech study in this review. 33 Chinese phrases (82 syllables), n=15. Spatiotemporal CNN+RNN for HD-sEMG. Demonstrates peripheral sEMG achieves near-invasive accuracy for silent speech. IEEE TNSRE.</w:t>
            </w:r>
          </w:p>
        </w:tc>
      </w:tr>
      <w:tr w:rsidR="00137248" w14:paraId="61154E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109111" w14:textId="77777777" w:rsidR="00137248" w:rsidRDefault="00000000">
            <w:pPr>
              <w:spacing w:after="20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Cooney et al.</w:t>
            </w:r>
          </w:p>
          <w:p w14:paraId="7999FFC1" w14:textId="77777777" w:rsidR="00137248" w:rsidRDefault="00000000">
            <w:r>
              <w:rPr>
                <w:color w:val="595959"/>
                <w:sz w:val="15"/>
                <w:szCs w:val="15"/>
              </w:rPr>
              <w:t>(2022)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5935D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EEG + fNIRS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32131" w14:textId="77777777" w:rsidR="00137248" w:rsidRDefault="00000000">
            <w:pPr>
              <w:spacing w:after="40"/>
            </w:pPr>
            <w:r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D1671" w14:textId="77777777" w:rsidR="00137248" w:rsidRDefault="00000000">
            <w:r>
              <w:rPr>
                <w:color w:val="000000"/>
                <w:sz w:val="15"/>
                <w:szCs w:val="15"/>
              </w:rPr>
              <w:t>Healthy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12A505" w14:textId="77777777" w:rsidR="00137248" w:rsidRDefault="00000000">
            <w:r>
              <w:rPr>
                <w:color w:val="000000"/>
                <w:sz w:val="15"/>
                <w:szCs w:val="15"/>
              </w:rPr>
              <w:t>Overt + Imagined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1A4F4" w14:textId="77777777" w:rsidR="00137248" w:rsidRDefault="00000000">
            <w:r>
              <w:rPr>
                <w:color w:val="000000"/>
                <w:sz w:val="15"/>
                <w:szCs w:val="15"/>
              </w:rPr>
              <w:t>Closed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2134F" w14:textId="77777777" w:rsidR="00137248" w:rsidRDefault="00000000">
            <w:r>
              <w:rPr>
                <w:color w:val="000000"/>
                <w:sz w:val="15"/>
                <w:szCs w:val="15"/>
              </w:rPr>
              <w:t>CNN (bimodal fusion)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BA266" w14:textId="77777777" w:rsidR="00137248" w:rsidRDefault="00000000">
            <w:r>
              <w:rPr>
                <w:b/>
                <w:bCs/>
                <w:color w:val="000000"/>
                <w:sz w:val="16"/>
                <w:szCs w:val="16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2280E" w14:textId="77777777" w:rsidR="00137248" w:rsidRDefault="00000000">
            <w:pPr>
              <w:spacing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>46.31% overt</w:t>
            </w:r>
          </w:p>
        </w:tc>
        <w:tc>
          <w:tcPr>
            <w:tcW w:w="4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76472" w14:textId="77777777" w:rsidR="00137248" w:rsidRDefault="00000000">
            <w:r>
              <w:rPr>
                <w:color w:val="000000"/>
                <w:sz w:val="15"/>
                <w:szCs w:val="15"/>
              </w:rPr>
              <w:t>Bimodal EEG+fNIRS architecture outperforms unimodal EEG alone. 19 participants. Demonstrates value of hybrid fusion for imagined and overt speech. Chance level = 25%. IEEE TBME.</w:t>
            </w:r>
          </w:p>
        </w:tc>
      </w:tr>
    </w:tbl>
    <w:p w14:paraId="0973F2C3" w14:textId="77777777" w:rsidR="00137248" w:rsidRDefault="00000000">
      <w:pPr>
        <w:spacing w:before="120"/>
      </w:pPr>
      <w:r>
        <w:rPr>
          <w:b/>
          <w:bCs/>
          <w:color w:val="000000"/>
          <w:sz w:val="16"/>
          <w:szCs w:val="16"/>
        </w:rPr>
        <w:t xml:space="preserve">Notes. </w:t>
      </w:r>
      <w:r>
        <w:rPr>
          <w:color w:val="595959"/>
          <w:sz w:val="16"/>
          <w:szCs w:val="16"/>
        </w:rPr>
        <w:t>Performance values reflect best reported results within each study and are not directly comparable across studies due to differences in vocabulary size, task type, participant population, and evaluation methodology — a critical limitation addressed in Section 5.5 of this review. WER values for invasive systems are generally reported on different vocabulary sizes (e.g., Willett 2023 WER 9% on 50 words vs. 23% on 125k words); vocabulary size is specified where available. The Makin 2020 WER of ~3% is achieved on a constrained corpus and is marked accordingly. Studies with fewer than 5 participants should be interpreted with caution regarding generalizability. A complete benchmark comparison for all 71 included studies is provided in Appendix B.</w:t>
      </w:r>
    </w:p>
    <w:sectPr w:rsidR="00137248">
      <w:headerReference w:type="default" r:id="rId7"/>
      <w:footerReference w:type="default" r:id="rId8"/>
      <w:pgSz w:w="15840" w:h="12240" w:orient="landscape"/>
      <w:pgMar w:top="720" w:right="540" w:bottom="720" w:left="5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784E" w14:textId="77777777" w:rsidR="00F93D19" w:rsidRDefault="00F93D19">
      <w:r>
        <w:separator/>
      </w:r>
    </w:p>
  </w:endnote>
  <w:endnote w:type="continuationSeparator" w:id="0">
    <w:p w14:paraId="2C84C078" w14:textId="77777777" w:rsidR="00F93D19" w:rsidRDefault="00F93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E04D" w14:textId="77777777" w:rsidR="00137248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 xml:space="preserve">Adeika &amp; </w:t>
    </w:r>
    <w:proofErr w:type="gramStart"/>
    <w:r>
      <w:rPr>
        <w:color w:val="595959"/>
        <w:sz w:val="16"/>
        <w:szCs w:val="16"/>
      </w:rPr>
      <w:t>Osuagwu  |</w:t>
    </w:r>
    <w:proofErr w:type="gramEnd"/>
    <w:r>
      <w:rPr>
        <w:color w:val="595959"/>
        <w:sz w:val="16"/>
        <w:szCs w:val="16"/>
      </w:rPr>
      <w:t xml:space="preserve">  Morgan State </w:t>
    </w:r>
    <w:proofErr w:type="gramStart"/>
    <w:r>
      <w:rPr>
        <w:color w:val="595959"/>
        <w:sz w:val="16"/>
        <w:szCs w:val="16"/>
      </w:rPr>
      <w:t>University  |</w:t>
    </w:r>
    <w:proofErr w:type="gramEnd"/>
    <w:r>
      <w:rPr>
        <w:color w:val="595959"/>
        <w:sz w:val="16"/>
        <w:szCs w:val="16"/>
      </w:rPr>
      <w:t xml:space="preserve">  Department of Electrical and Computer Engineering</w:t>
    </w:r>
    <w:r>
      <w:rPr>
        <w:color w:val="595959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E7A3F" w14:textId="77777777" w:rsidR="00F93D19" w:rsidRDefault="00F93D19">
      <w:r>
        <w:separator/>
      </w:r>
    </w:p>
  </w:footnote>
  <w:footnote w:type="continuationSeparator" w:id="0">
    <w:p w14:paraId="5E25B223" w14:textId="77777777" w:rsidR="00F93D19" w:rsidRDefault="00F93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0488E" w14:textId="77777777" w:rsidR="00137248" w:rsidRDefault="00000000">
    <w:pPr>
      <w:pBdr>
        <w:bottom w:val="single" w:sz="4" w:space="1" w:color="2E75B6"/>
      </w:pBdr>
      <w:spacing w:after="80"/>
    </w:pPr>
    <w:r>
      <w:rPr>
        <w:color w:val="595959"/>
        <w:sz w:val="16"/>
        <w:szCs w:val="16"/>
      </w:rPr>
      <w:t xml:space="preserve">Paper 1 — AI for Brain-to-Speech </w:t>
    </w:r>
    <w:proofErr w:type="gramStart"/>
    <w:r>
      <w:rPr>
        <w:color w:val="595959"/>
        <w:sz w:val="16"/>
        <w:szCs w:val="16"/>
      </w:rPr>
      <w:t>Decoding  |</w:t>
    </w:r>
    <w:proofErr w:type="gramEnd"/>
    <w:r>
      <w:rPr>
        <w:color w:val="595959"/>
        <w:sz w:val="16"/>
        <w:szCs w:val="16"/>
      </w:rPr>
      <w:t xml:space="preserve">  Table 2: Core Performance </w:t>
    </w:r>
    <w:proofErr w:type="gramStart"/>
    <w:r>
      <w:rPr>
        <w:color w:val="595959"/>
        <w:sz w:val="16"/>
        <w:szCs w:val="16"/>
      </w:rPr>
      <w:t>Benchmarks  |</w:t>
    </w:r>
    <w:proofErr w:type="gramEnd"/>
    <w:r>
      <w:rPr>
        <w:color w:val="595959"/>
        <w:sz w:val="16"/>
        <w:szCs w:val="16"/>
      </w:rPr>
      <w:t xml:space="preserve">  28 key studies from n=71, 2015–2026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B6FAA"/>
    <w:multiLevelType w:val="hybridMultilevel"/>
    <w:tmpl w:val="3F449C54"/>
    <w:lvl w:ilvl="0" w:tplc="C9C0552C">
      <w:start w:val="1"/>
      <w:numFmt w:val="bullet"/>
      <w:lvlText w:val="●"/>
      <w:lvlJc w:val="left"/>
      <w:pPr>
        <w:ind w:left="720" w:hanging="360"/>
      </w:pPr>
    </w:lvl>
    <w:lvl w:ilvl="1" w:tplc="F2900EBE">
      <w:start w:val="1"/>
      <w:numFmt w:val="bullet"/>
      <w:lvlText w:val="○"/>
      <w:lvlJc w:val="left"/>
      <w:pPr>
        <w:ind w:left="1440" w:hanging="360"/>
      </w:pPr>
    </w:lvl>
    <w:lvl w:ilvl="2" w:tplc="EE1C3CE2">
      <w:start w:val="1"/>
      <w:numFmt w:val="bullet"/>
      <w:lvlText w:val="■"/>
      <w:lvlJc w:val="left"/>
      <w:pPr>
        <w:ind w:left="2160" w:hanging="360"/>
      </w:pPr>
    </w:lvl>
    <w:lvl w:ilvl="3" w:tplc="2640DD3A">
      <w:start w:val="1"/>
      <w:numFmt w:val="bullet"/>
      <w:lvlText w:val="●"/>
      <w:lvlJc w:val="left"/>
      <w:pPr>
        <w:ind w:left="2880" w:hanging="360"/>
      </w:pPr>
    </w:lvl>
    <w:lvl w:ilvl="4" w:tplc="AB709A3E">
      <w:start w:val="1"/>
      <w:numFmt w:val="bullet"/>
      <w:lvlText w:val="○"/>
      <w:lvlJc w:val="left"/>
      <w:pPr>
        <w:ind w:left="3600" w:hanging="360"/>
      </w:pPr>
    </w:lvl>
    <w:lvl w:ilvl="5" w:tplc="EA3E0DFC">
      <w:start w:val="1"/>
      <w:numFmt w:val="bullet"/>
      <w:lvlText w:val="■"/>
      <w:lvlJc w:val="left"/>
      <w:pPr>
        <w:ind w:left="4320" w:hanging="360"/>
      </w:pPr>
    </w:lvl>
    <w:lvl w:ilvl="6" w:tplc="D07492BC">
      <w:start w:val="1"/>
      <w:numFmt w:val="bullet"/>
      <w:lvlText w:val="●"/>
      <w:lvlJc w:val="left"/>
      <w:pPr>
        <w:ind w:left="5040" w:hanging="360"/>
      </w:pPr>
    </w:lvl>
    <w:lvl w:ilvl="7" w:tplc="A964E9CA">
      <w:start w:val="1"/>
      <w:numFmt w:val="bullet"/>
      <w:lvlText w:val="●"/>
      <w:lvlJc w:val="left"/>
      <w:pPr>
        <w:ind w:left="5760" w:hanging="360"/>
      </w:pPr>
    </w:lvl>
    <w:lvl w:ilvl="8" w:tplc="66A681C0">
      <w:start w:val="1"/>
      <w:numFmt w:val="bullet"/>
      <w:lvlText w:val="●"/>
      <w:lvlJc w:val="left"/>
      <w:pPr>
        <w:ind w:left="6480" w:hanging="360"/>
      </w:pPr>
    </w:lvl>
  </w:abstractNum>
  <w:num w:numId="1" w16cid:durableId="1228763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248"/>
    <w:rsid w:val="00137248"/>
    <w:rsid w:val="0032160E"/>
    <w:rsid w:val="00EB464E"/>
    <w:rsid w:val="00F9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07F45"/>
  <w15:docId w15:val="{4D2F49C7-29EE-2748-9032-1EA36F1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Blessing I Adeika</cp:lastModifiedBy>
  <cp:revision>2</cp:revision>
  <dcterms:created xsi:type="dcterms:W3CDTF">2026-05-01T05:13:00Z</dcterms:created>
  <dcterms:modified xsi:type="dcterms:W3CDTF">2026-05-04T21:45:00Z</dcterms:modified>
</cp:coreProperties>
</file>