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CF446" w14:textId="77777777" w:rsidR="00B40F9A" w:rsidRPr="00F116C0" w:rsidRDefault="00B40F9A" w:rsidP="00B40F9A">
      <w:pPr>
        <w:spacing w:before="200"/>
        <w:rPr>
          <w:rFonts w:ascii="Times New Roman" w:hAnsi="Times New Roman" w:cs="Times New Roman"/>
          <w:color w:val="000000" w:themeColor="text1"/>
        </w:rPr>
      </w:pPr>
    </w:p>
    <w:p w14:paraId="17F3D1B0" w14:textId="77777777" w:rsidR="00B40F9A" w:rsidRPr="00F116C0" w:rsidRDefault="00B40F9A" w:rsidP="00B40F9A">
      <w:pPr>
        <w:spacing w:after="80"/>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24"/>
          <w:szCs w:val="24"/>
        </w:rPr>
        <w:t>SYSTEMATIC REVIEW PROTOCOL</w:t>
      </w:r>
    </w:p>
    <w:p w14:paraId="17F3D1B0" w14:textId="77777777" w:rsidR="00B40F9A" w:rsidRPr="00F116C0" w:rsidRDefault="00B40F9A" w:rsidP="00B40F9A">
      <w:pPr>
        <w:spacing w:after="80"/>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24"/>
          <w:szCs w:val="24"/>
          <w:highlight w:val="yellow"/>
        </w:rPr>
        <w:t>AMENDMENT HISTORY</w:t>
      </w:r>
    </w:p>
    <w:p w14:paraId="17F3D1B0" w14:textId="77777777" w:rsidR="00B40F9A" w:rsidRPr="00F116C0" w:rsidRDefault="00B40F9A" w:rsidP="00B40F9A">
      <w:pPr>
        <w:spacing w:after="80"/>
        <w:jc w:val="center"/>
        <w:rPr>
          <w:rFonts w:ascii="Times New Roman" w:hAnsi="Times New Roman" w:cs="Times New Roman"/>
          <w:color w:val="000000" w:themeColor="text1"/>
        </w:rPr>
      </w:pPr>
      <w:r w:rsidRPr="00F116C0">
        <w:rPr>
          <w:rFonts w:ascii="Times New Roman" w:hAnsi="Times New Roman" w:cs="Times New Roman"/>
          <w:b w:val="0"/>
          <w:bCs/>
          <w:color w:val="000000" w:themeColor="text1"/>
          <w:sz w:val="24"/>
          <w:szCs w:val="24"/>
          <w:highlight w:val="yellow"/>
        </w:rPr>
        <w:t>Version 2 (amendment submitted October/November 2026, after the second reviewer completed independent title/abstract screening and before the first reviewer's screening; no screening decisions had been compared). Changes:</w:t>
      </w:r>
    </w:p>
    <w:p w14:paraId="17F3D1B0" w14:textId="77777777" w:rsidR="00B40F9A" w:rsidRPr="00F116C0" w:rsidRDefault="00B40F9A" w:rsidP="00B40F9A">
      <w:pPr>
        <w:spacing w:after="80"/>
        <w:jc w:val="center"/>
        <w:rPr>
          <w:rFonts w:ascii="Times New Roman" w:hAnsi="Times New Roman" w:cs="Times New Roman"/>
          <w:color w:val="000000" w:themeColor="text1"/>
        </w:rPr>
      </w:pPr>
      <w:r w:rsidRPr="00F116C0">
        <w:rPr>
          <w:rFonts w:ascii="Times New Roman" w:hAnsi="Times New Roman" w:cs="Times New Roman"/>
          <w:b w:val="0"/>
          <w:bCs/>
          <w:color w:val="000000" w:themeColor="text1"/>
          <w:sz w:val="24"/>
          <w:szCs w:val="24"/>
          <w:highlight w:val="yellow"/>
        </w:rPr>
        <w:t>1. Searches: formal searches executed on 13 April 2026 were re-executed on 1 October 2026 with the identical strategy and publication window (1 January 2015 to 13 April 2026), because the original exports were lost through damage to the storage device.</w:t>
      </w:r>
    </w:p>
    <w:p w14:paraId="17F3D1B0" w14:textId="77777777" w:rsidR="00B40F9A" w:rsidRPr="00F116C0" w:rsidRDefault="00B40F9A" w:rsidP="00B40F9A">
      <w:pPr>
        <w:spacing w:after="80"/>
        <w:jc w:val="center"/>
        <w:rPr>
          <w:rFonts w:ascii="Times New Roman" w:hAnsi="Times New Roman" w:cs="Times New Roman"/>
          <w:color w:val="000000" w:themeColor="text1"/>
        </w:rPr>
      </w:pPr>
      <w:r w:rsidRPr="00F116C0">
        <w:rPr>
          <w:rFonts w:ascii="Times New Roman" w:hAnsi="Times New Roman" w:cs="Times New Roman"/>
          <w:b w:val="0"/>
          <w:bCs/>
          <w:color w:val="000000" w:themeColor="text1"/>
          <w:sz w:val="24"/>
          <w:szCs w:val="24"/>
          <w:highlight w:val="yellow"/>
        </w:rPr>
        <w:t>2. Databases: Web of Science Core Collection was not searched (no institutional access). PubMed, Scopus, IEEE Xplore and arXiv were searched. bioRxiv is reached through citation chaining and hand-searching, not searched as a database.</w:t>
      </w:r>
    </w:p>
    <w:p w14:paraId="17F3D1B0" w14:textId="77777777" w:rsidR="00B40F9A" w:rsidRPr="00F116C0" w:rsidRDefault="00B40F9A" w:rsidP="00B40F9A">
      <w:pPr>
        <w:spacing w:after="80"/>
        <w:jc w:val="center"/>
        <w:rPr>
          <w:rFonts w:ascii="Times New Roman" w:hAnsi="Times New Roman" w:cs="Times New Roman"/>
          <w:color w:val="000000" w:themeColor="text1"/>
        </w:rPr>
      </w:pPr>
      <w:r w:rsidRPr="00F116C0">
        <w:rPr>
          <w:rFonts w:ascii="Times New Roman" w:hAnsi="Times New Roman" w:cs="Times New Roman"/>
          <w:b w:val="0"/>
          <w:bCs/>
          <w:color w:val="000000" w:themeColor="text1"/>
          <w:sz w:val="24"/>
          <w:szCs w:val="24"/>
          <w:highlight w:val="yellow"/>
        </w:rPr>
        <w:t>3. Review team: Ebenezer Adeiza Adeika joins as co-author and second independent reviewer (screening, extraction checking, quality assessment, drafting and revising manuscript sections). Dr. Onyema Osuagwu continues as supervisor and adjudicates unresolved full-text disagreements.</w:t>
      </w:r>
    </w:p>
    <w:p w14:paraId="17F3D1B0" w14:textId="77777777" w:rsidR="00B40F9A" w:rsidRPr="00F116C0" w:rsidRDefault="00B40F9A" w:rsidP="00B40F9A">
      <w:pPr>
        <w:spacing w:after="80"/>
        <w:jc w:val="center"/>
        <w:rPr>
          <w:rFonts w:ascii="Times New Roman" w:hAnsi="Times New Roman" w:cs="Times New Roman"/>
          <w:color w:val="000000" w:themeColor="text1"/>
        </w:rPr>
      </w:pPr>
      <w:r w:rsidRPr="00F116C0">
        <w:rPr>
          <w:rFonts w:ascii="Times New Roman" w:hAnsi="Times New Roman" w:cs="Times New Roman"/>
          <w:b w:val="0"/>
          <w:bCs/>
          <w:color w:val="000000" w:themeColor="text1"/>
          <w:sz w:val="24"/>
          <w:szCs w:val="24"/>
          <w:highlight w:val="yellow"/>
        </w:rPr>
        <w:t>4. Eligibility: studies recording only peripheral signals (for example, surface electromyography), listed originally under hybrid and peripheral modalities, are excluded; encoding or brain-language-model alignment studies without speech decoding are excluded.</w:t>
      </w:r>
    </w:p>
    <w:p w14:paraId="17F3D1B0" w14:textId="77777777" w:rsidR="00B40F9A" w:rsidRPr="00F116C0" w:rsidRDefault="00B40F9A" w:rsidP="00B40F9A">
      <w:pPr>
        <w:spacing w:after="80"/>
        <w:jc w:val="center"/>
        <w:rPr>
          <w:rFonts w:ascii="Times New Roman" w:hAnsi="Times New Roman" w:cs="Times New Roman"/>
          <w:color w:val="000000" w:themeColor="text1"/>
        </w:rPr>
      </w:pPr>
      <w:r w:rsidRPr="00F116C0">
        <w:rPr>
          <w:rFonts w:ascii="Times New Roman" w:hAnsi="Times New Roman" w:cs="Times New Roman"/>
          <w:b w:val="0"/>
          <w:bCs/>
          <w:color w:val="000000" w:themeColor="text1"/>
          <w:sz w:val="24"/>
          <w:szCs w:val="24"/>
          <w:highlight w:val="yellow"/>
        </w:rPr>
        <w:t>5. Other methods: records identified through citation searching and hand-searching are screened as a separate stream and reported in the PRISMA 2020 "other methods" column.</w:t>
      </w:r>
    </w:p>
    <w:p w14:paraId="17F3D1B0" w14:textId="77777777" w:rsidR="00B40F9A" w:rsidRPr="00F116C0" w:rsidRDefault="00B40F9A" w:rsidP="00B40F9A">
      <w:pPr>
        <w:spacing w:after="80"/>
        <w:jc w:val="center"/>
        <w:rPr>
          <w:rFonts w:ascii="Times New Roman" w:hAnsi="Times New Roman" w:cs="Times New Roman"/>
          <w:color w:val="000000" w:themeColor="text1"/>
        </w:rPr>
      </w:pPr>
      <w:r w:rsidRPr="00F116C0">
        <w:rPr>
          <w:rFonts w:ascii="Times New Roman" w:hAnsi="Times New Roman" w:cs="Times New Roman"/>
          <w:b w:val="0"/>
          <w:bCs/>
          <w:color w:val="000000" w:themeColor="text1"/>
          <w:sz w:val="24"/>
          <w:szCs w:val="24"/>
          <w:highlight w:val="yellow"/>
        </w:rPr>
        <w:t>6. Anticipated completion date revised to 30 November 2026.</w:t>
      </w:r>
    </w:p>
    <w:p w14:paraId="17F3D1B0" w14:textId="77777777" w:rsidR="00B40F9A" w:rsidRPr="00F116C0" w:rsidRDefault="00B40F9A" w:rsidP="00B40F9A">
      <w:pPr>
        <w:spacing w:after="80"/>
        <w:jc w:val="center"/>
        <w:rPr>
          <w:rFonts w:ascii="Times New Roman" w:hAnsi="Times New Roman" w:cs="Times New Roman"/>
          <w:color w:val="000000" w:themeColor="text1"/>
        </w:rPr>
      </w:pPr>
      <w:r w:rsidRPr="00F116C0">
        <w:rPr>
          <w:rFonts w:ascii="Times New Roman" w:hAnsi="Times New Roman" w:cs="Times New Roman"/>
          <w:b w:val="0"/>
          <w:bCs/>
          <w:color w:val="000000" w:themeColor="text1"/>
          <w:sz w:val="24"/>
          <w:szCs w:val="24"/>
          <w:highlight w:val="yellow"/>
        </w:rPr>
        <w:t>All amended text in this document is highlighted.</w:t>
      </w:r>
    </w:p>
    <w:p w14:paraId="7FBFFF83" w14:textId="77777777" w:rsidR="00B40F9A" w:rsidRPr="00F116C0" w:rsidRDefault="00B40F9A" w:rsidP="00B40F9A">
      <w:pPr>
        <w:spacing w:after="80"/>
        <w:jc w:val="center"/>
        <w:rPr>
          <w:rFonts w:ascii="Times New Roman" w:hAnsi="Times New Roman" w:cs="Times New Roman"/>
          <w:color w:val="000000" w:themeColor="text1"/>
        </w:rPr>
      </w:pPr>
      <w:r w:rsidRPr="00F116C0">
        <w:rPr>
          <w:rFonts w:ascii="Times New Roman" w:hAnsi="Times New Roman" w:cs="Times New Roman"/>
          <w:i/>
          <w:iCs/>
          <w:color w:val="000000" w:themeColor="text1"/>
        </w:rPr>
        <w:t>Prepared in Accordance with PRISMA-P 2015 Guidelines</w:t>
      </w:r>
    </w:p>
    <w:p w14:paraId="19AC2B6A" w14:textId="77777777" w:rsidR="00B40F9A" w:rsidRPr="00F116C0" w:rsidRDefault="00B40F9A" w:rsidP="00B40F9A">
      <w:pPr>
        <w:spacing w:before="120"/>
        <w:rPr>
          <w:rFonts w:ascii="Times New Roman" w:hAnsi="Times New Roman" w:cs="Times New Roman"/>
          <w:color w:val="000000" w:themeColor="text1"/>
        </w:rPr>
      </w:pPr>
    </w:p>
    <w:p w14:paraId="7D0A4B3C" w14:textId="77777777" w:rsidR="00B40F9A" w:rsidRPr="00F116C0" w:rsidRDefault="00B40F9A" w:rsidP="00B40F9A">
      <w:pPr>
        <w:spacing w:before="120" w:after="120"/>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30"/>
          <w:szCs w:val="30"/>
        </w:rPr>
        <w:t>Artificial Intelligence for Brain-to-Speech Decoding:</w:t>
      </w:r>
    </w:p>
    <w:p w14:paraId="0EF532D0" w14:textId="77777777" w:rsidR="00B40F9A" w:rsidRPr="00F116C0" w:rsidRDefault="00B40F9A" w:rsidP="00B40F9A">
      <w:pPr>
        <w:spacing w:before="120" w:after="120"/>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26"/>
          <w:szCs w:val="26"/>
        </w:rPr>
        <w:t>A Systematic Review of Methods, Performance Benchmarks,</w:t>
      </w:r>
    </w:p>
    <w:p w14:paraId="6FAB0C55" w14:textId="77777777" w:rsidR="00B40F9A" w:rsidRPr="00F116C0" w:rsidRDefault="00B40F9A" w:rsidP="00B40F9A">
      <w:pPr>
        <w:spacing w:before="120" w:after="120"/>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26"/>
          <w:szCs w:val="26"/>
        </w:rPr>
        <w:t>and Generalization Across Neural Recording Modalities</w:t>
      </w:r>
    </w:p>
    <w:p w14:paraId="2D5B3AEB" w14:textId="554C707D" w:rsidR="00B40F9A" w:rsidRPr="00F116C0" w:rsidRDefault="00B40F9A" w:rsidP="00481FB7">
      <w:pPr>
        <w:spacing w:before="120" w:after="120"/>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26"/>
          <w:szCs w:val="26"/>
        </w:rPr>
        <w:t>(2015–2026)</w:t>
      </w:r>
    </w:p>
    <w:p w14:paraId="557EBA19" w14:textId="77777777" w:rsidR="00B40F9A" w:rsidRPr="00F116C0" w:rsidRDefault="00B40F9A" w:rsidP="00B40F9A">
      <w:pPr>
        <w:spacing w:before="160"/>
        <w:rPr>
          <w:rFonts w:ascii="Times New Roman" w:hAnsi="Times New Roman" w:cs="Times New Roman"/>
          <w:color w:val="000000" w:themeColor="text1"/>
        </w:rPr>
      </w:pPr>
    </w:p>
    <w:tbl>
      <w:tblPr>
        <w:tblStyle w:val="GridTable5Dark"/>
        <w:tblW w:w="9360" w:type="dxa"/>
        <w:tblLook w:val="0000" w:firstRow="0" w:lastRow="0" w:firstColumn="0" w:lastColumn="0" w:noHBand="0" w:noVBand="0"/>
      </w:tblPr>
      <w:tblGrid>
        <w:gridCol w:w="2800"/>
        <w:gridCol w:w="6560"/>
      </w:tblGrid>
      <w:tr w:rsidR="00D6218B" w:rsidRPr="00F116C0" w14:paraId="5073B9EB" w14:textId="77777777" w:rsidTr="00D621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79B62B25" w14:textId="77777777" w:rsidR="00B40F9A" w:rsidRPr="00F116C0" w:rsidRDefault="00B40F9A" w:rsidP="00481FB7">
            <w:pPr>
              <w:spacing w:line="276" w:lineRule="auto"/>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Protocol Type</w:t>
            </w:r>
          </w:p>
        </w:tc>
        <w:tc>
          <w:tcPr>
            <w:tcW w:w="6560" w:type="dxa"/>
          </w:tcPr>
          <w:p w14:paraId="5CA21104" w14:textId="77777777" w:rsidR="00B40F9A" w:rsidRPr="00F116C0" w:rsidRDefault="00B40F9A" w:rsidP="00481FB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116C0">
              <w:rPr>
                <w:rFonts w:ascii="Times New Roman" w:hAnsi="Times New Roman" w:cs="Times New Roman"/>
                <w:color w:val="000000" w:themeColor="text1"/>
                <w:sz w:val="19"/>
                <w:szCs w:val="19"/>
              </w:rPr>
              <w:t>Systematic Review Protocol (PRISMA-P 2015 Compliant)</w:t>
            </w:r>
          </w:p>
        </w:tc>
      </w:tr>
      <w:tr w:rsidR="00D6218B" w:rsidRPr="00F116C0" w14:paraId="476E1A6A" w14:textId="77777777" w:rsidTr="00D6218B">
        <w:tc>
          <w:tcPr>
            <w:cnfStyle w:val="000010000000" w:firstRow="0" w:lastRow="0" w:firstColumn="0" w:lastColumn="0" w:oddVBand="1" w:evenVBand="0" w:oddHBand="0" w:evenHBand="0" w:firstRowFirstColumn="0" w:firstRowLastColumn="0" w:lastRowFirstColumn="0" w:lastRowLastColumn="0"/>
            <w:tcW w:w="2800" w:type="dxa"/>
          </w:tcPr>
          <w:p w14:paraId="02B042B1" w14:textId="77777777" w:rsidR="00B40F9A" w:rsidRPr="00F116C0" w:rsidRDefault="00B40F9A" w:rsidP="00481FB7">
            <w:pPr>
              <w:spacing w:line="276" w:lineRule="auto"/>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Primary Author</w:t>
            </w:r>
          </w:p>
        </w:tc>
        <w:tc>
          <w:tcPr>
            <w:tcW w:w="6560" w:type="dxa"/>
          </w:tcPr>
          <w:p w14:paraId="3EFB3D5E" w14:textId="77777777" w:rsidR="00B40F9A" w:rsidRPr="00F116C0" w:rsidRDefault="00B40F9A" w:rsidP="00481FB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116C0">
              <w:rPr>
                <w:rFonts w:ascii="Times New Roman" w:hAnsi="Times New Roman" w:cs="Times New Roman"/>
                <w:color w:val="000000" w:themeColor="text1"/>
                <w:sz w:val="19"/>
                <w:szCs w:val="19"/>
              </w:rPr>
              <w:t>Blessing Isoyiza Adeika</w:t>
            </w:r>
          </w:p>
        </w:tc>
      </w:tr>
      <w:tr w:rsidR="00D6218B" w:rsidRPr="00F116C0" w14:paraId="307B50D4" w14:textId="77777777" w:rsidTr="00D621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65F82820" w14:textId="77777777" w:rsidR="00B40F9A" w:rsidRPr="00F116C0" w:rsidRDefault="00B40F9A" w:rsidP="00481FB7">
            <w:pPr>
              <w:spacing w:line="276" w:lineRule="auto"/>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Supervisor</w:t>
            </w:r>
          </w:p>
        </w:tc>
        <w:tc>
          <w:tcPr>
            <w:tcW w:w="6560" w:type="dxa"/>
          </w:tcPr>
          <w:p w14:paraId="7C2848BC" w14:textId="77777777" w:rsidR="00B40F9A" w:rsidRPr="00F116C0" w:rsidRDefault="00B40F9A" w:rsidP="00481FB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116C0">
              <w:rPr>
                <w:rFonts w:ascii="Times New Roman" w:hAnsi="Times New Roman" w:cs="Times New Roman"/>
                <w:color w:val="000000" w:themeColor="text1"/>
                <w:sz w:val="19"/>
                <w:szCs w:val="19"/>
              </w:rPr>
              <w:t>Dr. Onyema Osuagwu</w:t>
            </w:r>
          </w:p>
        </w:tc>
      </w:tr>
      <w:tr w:rsidR="00D6218B" w:rsidRPr="00F116C0" w14:paraId="307B50D4" w14:textId="77777777" w:rsidTr="00D621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65F82820" w14:textId="77777777" w:rsidR="00B40F9A" w:rsidRPr="00F116C0" w:rsidRDefault="00B40F9A" w:rsidP="00481FB7">
            <w:pPr>
              <w:spacing w:line="276" w:lineRule="auto"/>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highlight w:val="yellow"/>
              </w:rPr>
              <w:t>Second Reviewer</w:t>
            </w:r>
          </w:p>
        </w:tc>
        <w:tc>
          <w:tcPr>
            <w:tcW w:w="6560" w:type="dxa"/>
          </w:tcPr>
          <w:p w14:paraId="7C2848BC" w14:textId="77777777" w:rsidR="00B40F9A" w:rsidRPr="00F116C0" w:rsidRDefault="00B40F9A" w:rsidP="00481FB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116C0">
              <w:rPr>
                <w:rFonts w:ascii="Times New Roman" w:hAnsi="Times New Roman" w:cs="Times New Roman"/>
                <w:color w:val="000000" w:themeColor="text1"/>
                <w:sz w:val="19"/>
                <w:szCs w:val="19"/>
                <w:highlight w:val="yellow"/>
              </w:rPr>
              <w:t>Ebenezer Adeiza Adeika</w:t>
            </w:r>
          </w:p>
        </w:tc>
      </w:tr>
      <w:tr w:rsidR="00D6218B" w:rsidRPr="00F116C0" w14:paraId="267E882B" w14:textId="77777777" w:rsidTr="00D6218B">
        <w:tc>
          <w:tcPr>
            <w:cnfStyle w:val="000010000000" w:firstRow="0" w:lastRow="0" w:firstColumn="0" w:lastColumn="0" w:oddVBand="1" w:evenVBand="0" w:oddHBand="0" w:evenHBand="0" w:firstRowFirstColumn="0" w:firstRowLastColumn="0" w:lastRowFirstColumn="0" w:lastRowLastColumn="0"/>
            <w:tcW w:w="2800" w:type="dxa"/>
          </w:tcPr>
          <w:p w14:paraId="05D8AA83" w14:textId="77777777" w:rsidR="00B40F9A" w:rsidRPr="00F116C0" w:rsidRDefault="00B40F9A" w:rsidP="00481FB7">
            <w:pPr>
              <w:spacing w:line="276" w:lineRule="auto"/>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Institution</w:t>
            </w:r>
          </w:p>
        </w:tc>
        <w:tc>
          <w:tcPr>
            <w:tcW w:w="6560" w:type="dxa"/>
          </w:tcPr>
          <w:p w14:paraId="641220BB" w14:textId="77777777" w:rsidR="00B40F9A" w:rsidRPr="00F116C0" w:rsidRDefault="00B40F9A" w:rsidP="00481FB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116C0">
              <w:rPr>
                <w:rFonts w:ascii="Times New Roman" w:hAnsi="Times New Roman" w:cs="Times New Roman"/>
                <w:color w:val="000000" w:themeColor="text1"/>
                <w:sz w:val="19"/>
                <w:szCs w:val="19"/>
              </w:rPr>
              <w:t>Morgan State University</w:t>
            </w:r>
          </w:p>
        </w:tc>
      </w:tr>
      <w:tr w:rsidR="00D6218B" w:rsidRPr="00F116C0" w14:paraId="740D812D" w14:textId="77777777" w:rsidTr="00D621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5F3A921E" w14:textId="77777777" w:rsidR="00B40F9A" w:rsidRPr="00F116C0" w:rsidRDefault="00B40F9A" w:rsidP="00481FB7">
            <w:pPr>
              <w:spacing w:line="276" w:lineRule="auto"/>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Department</w:t>
            </w:r>
          </w:p>
        </w:tc>
        <w:tc>
          <w:tcPr>
            <w:tcW w:w="6560" w:type="dxa"/>
          </w:tcPr>
          <w:p w14:paraId="65046116" w14:textId="77777777" w:rsidR="00B40F9A" w:rsidRPr="00F116C0" w:rsidRDefault="00B40F9A" w:rsidP="00481FB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116C0">
              <w:rPr>
                <w:rFonts w:ascii="Times New Roman" w:hAnsi="Times New Roman" w:cs="Times New Roman"/>
                <w:color w:val="000000" w:themeColor="text1"/>
                <w:sz w:val="19"/>
                <w:szCs w:val="19"/>
              </w:rPr>
              <w:t>Department of Electrical and Computer Engineering</w:t>
            </w:r>
          </w:p>
        </w:tc>
      </w:tr>
      <w:tr w:rsidR="00D6218B" w:rsidRPr="00F116C0" w14:paraId="38F353C1" w14:textId="77777777" w:rsidTr="00D6218B">
        <w:tc>
          <w:tcPr>
            <w:cnfStyle w:val="000010000000" w:firstRow="0" w:lastRow="0" w:firstColumn="0" w:lastColumn="0" w:oddVBand="1" w:evenVBand="0" w:oddHBand="0" w:evenHBand="0" w:firstRowFirstColumn="0" w:firstRowLastColumn="0" w:lastRowFirstColumn="0" w:lastRowLastColumn="0"/>
            <w:tcW w:w="2800" w:type="dxa"/>
          </w:tcPr>
          <w:p w14:paraId="452182AC" w14:textId="77777777" w:rsidR="00B40F9A" w:rsidRPr="00F116C0" w:rsidRDefault="00B40F9A" w:rsidP="00481FB7">
            <w:pPr>
              <w:spacing w:line="276" w:lineRule="auto"/>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Mailing Address</w:t>
            </w:r>
          </w:p>
        </w:tc>
        <w:tc>
          <w:tcPr>
            <w:tcW w:w="6560" w:type="dxa"/>
          </w:tcPr>
          <w:p w14:paraId="319EECE8" w14:textId="77777777" w:rsidR="00B40F9A" w:rsidRPr="00F116C0" w:rsidRDefault="00B40F9A" w:rsidP="00481FB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116C0">
              <w:rPr>
                <w:rFonts w:ascii="Times New Roman" w:hAnsi="Times New Roman" w:cs="Times New Roman"/>
                <w:color w:val="000000" w:themeColor="text1"/>
                <w:sz w:val="19"/>
                <w:szCs w:val="19"/>
              </w:rPr>
              <w:t>Morgan State University, 1700 E Cold Spring Lane, Baltimore, MD 21251, USA</w:t>
            </w:r>
          </w:p>
        </w:tc>
      </w:tr>
      <w:tr w:rsidR="00D6218B" w:rsidRPr="00F116C0" w14:paraId="348C94F9" w14:textId="77777777" w:rsidTr="00D621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69E0D3ED" w14:textId="77777777" w:rsidR="00B40F9A" w:rsidRPr="00F116C0" w:rsidRDefault="00B40F9A" w:rsidP="00481FB7">
            <w:pPr>
              <w:spacing w:line="276" w:lineRule="auto"/>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Protocol Date</w:t>
            </w:r>
          </w:p>
        </w:tc>
        <w:tc>
          <w:tcPr>
            <w:tcW w:w="6560" w:type="dxa"/>
          </w:tcPr>
          <w:p w14:paraId="712F0981" w14:textId="77777777" w:rsidR="00B40F9A" w:rsidRPr="00F116C0" w:rsidRDefault="00B40F9A" w:rsidP="00481FB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116C0">
              <w:rPr>
                <w:rFonts w:ascii="Times New Roman" w:hAnsi="Times New Roman" w:cs="Times New Roman"/>
                <w:color w:val="000000" w:themeColor="text1"/>
                <w:sz w:val="19"/>
                <w:szCs w:val="19"/>
              </w:rPr>
              <w:t>April 2026</w:t>
            </w:r>
          </w:p>
        </w:tc>
      </w:tr>
      <w:tr w:rsidR="00D6218B" w:rsidRPr="00F116C0" w14:paraId="0B4DA20A" w14:textId="77777777" w:rsidTr="00D6218B">
        <w:tc>
          <w:tcPr>
            <w:cnfStyle w:val="000010000000" w:firstRow="0" w:lastRow="0" w:firstColumn="0" w:lastColumn="0" w:oddVBand="1" w:evenVBand="0" w:oddHBand="0" w:evenHBand="0" w:firstRowFirstColumn="0" w:firstRowLastColumn="0" w:lastRowFirstColumn="0" w:lastRowLastColumn="0"/>
            <w:tcW w:w="2800" w:type="dxa"/>
          </w:tcPr>
          <w:p w14:paraId="103BD8B8" w14:textId="77777777" w:rsidR="00B40F9A" w:rsidRPr="00F116C0" w:rsidRDefault="00B40F9A" w:rsidP="00481FB7">
            <w:pPr>
              <w:spacing w:line="276" w:lineRule="auto"/>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Search Exec. Date</w:t>
            </w:r>
          </w:p>
        </w:tc>
        <w:tc>
          <w:tcPr>
            <w:tcW w:w="6560" w:type="dxa"/>
          </w:tcPr>
          <w:p w14:paraId="62F5D086" w14:textId="77777777" w:rsidR="00B40F9A" w:rsidRPr="00F116C0" w:rsidRDefault="00B40F9A" w:rsidP="00481FB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116C0">
              <w:rPr>
                <w:rFonts w:ascii="Times New Roman" w:hAnsi="Times New Roman" w:cs="Times New Roman"/>
                <w:color w:val="000000" w:themeColor="text1"/>
                <w:sz w:val="19"/>
                <w:szCs w:val="19"/>
                <w:highlight w:val="yellow"/>
              </w:rPr>
              <w:t>13 April 2026; re-executed 1 October 2026</w:t>
            </w:r>
          </w:p>
        </w:tc>
      </w:tr>
      <w:tr w:rsidR="00D6218B" w:rsidRPr="00F116C0" w14:paraId="38741C4F" w14:textId="77777777" w:rsidTr="00D621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3C4E08B0" w14:textId="77777777" w:rsidR="00B40F9A" w:rsidRPr="00F116C0" w:rsidRDefault="00B40F9A" w:rsidP="00481FB7">
            <w:pPr>
              <w:spacing w:line="276" w:lineRule="auto"/>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Review Start Date</w:t>
            </w:r>
          </w:p>
        </w:tc>
        <w:tc>
          <w:tcPr>
            <w:tcW w:w="6560" w:type="dxa"/>
          </w:tcPr>
          <w:p w14:paraId="18B0247A" w14:textId="77777777" w:rsidR="00B40F9A" w:rsidRPr="00F116C0" w:rsidRDefault="00B40F9A" w:rsidP="00481FB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116C0">
              <w:rPr>
                <w:rFonts w:ascii="Times New Roman" w:hAnsi="Times New Roman" w:cs="Times New Roman"/>
                <w:color w:val="000000" w:themeColor="text1"/>
                <w:sz w:val="19"/>
                <w:szCs w:val="19"/>
              </w:rPr>
              <w:t>01 January 2025</w:t>
            </w:r>
          </w:p>
        </w:tc>
      </w:tr>
      <w:tr w:rsidR="00D6218B" w:rsidRPr="00F116C0" w14:paraId="58B53C72" w14:textId="77777777" w:rsidTr="00D6218B">
        <w:tc>
          <w:tcPr>
            <w:cnfStyle w:val="000010000000" w:firstRow="0" w:lastRow="0" w:firstColumn="0" w:lastColumn="0" w:oddVBand="1" w:evenVBand="0" w:oddHBand="0" w:evenHBand="0" w:firstRowFirstColumn="0" w:firstRowLastColumn="0" w:lastRowFirstColumn="0" w:lastRowLastColumn="0"/>
            <w:tcW w:w="2800" w:type="dxa"/>
          </w:tcPr>
          <w:p w14:paraId="596EE12F" w14:textId="77777777" w:rsidR="00B40F9A" w:rsidRPr="00F116C0" w:rsidRDefault="00B40F9A" w:rsidP="00481FB7">
            <w:pPr>
              <w:spacing w:line="276" w:lineRule="auto"/>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Anticipated End</w:t>
            </w:r>
          </w:p>
        </w:tc>
        <w:tc>
          <w:tcPr>
            <w:tcW w:w="6560" w:type="dxa"/>
          </w:tcPr>
          <w:p w14:paraId="0DC1A3CA" w14:textId="77777777" w:rsidR="00B40F9A" w:rsidRPr="00F116C0" w:rsidRDefault="00B40F9A" w:rsidP="00481FB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116C0">
              <w:rPr>
                <w:rFonts w:ascii="Times New Roman" w:hAnsi="Times New Roman" w:cs="Times New Roman"/>
                <w:color w:val="000000" w:themeColor="text1"/>
                <w:sz w:val="19"/>
                <w:szCs w:val="19"/>
              </w:rPr>
              <w:t>30 June 2026</w:t>
            </w:r>
          </w:p>
        </w:tc>
      </w:tr>
      <w:tr w:rsidR="00D6218B" w:rsidRPr="00F116C0" w14:paraId="0B83ACF7" w14:textId="77777777" w:rsidTr="00D621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3BDCC6DE" w14:textId="77777777" w:rsidR="00B40F9A" w:rsidRPr="00F116C0" w:rsidRDefault="00B40F9A" w:rsidP="00481FB7">
            <w:pPr>
              <w:spacing w:line="276" w:lineRule="auto"/>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Target Journal</w:t>
            </w:r>
          </w:p>
        </w:tc>
        <w:tc>
          <w:tcPr>
            <w:tcW w:w="6560" w:type="dxa"/>
          </w:tcPr>
          <w:p w14:paraId="1FC60A3E" w14:textId="77777777" w:rsidR="00B40F9A" w:rsidRPr="00F116C0" w:rsidRDefault="00B40F9A" w:rsidP="00481FB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116C0">
              <w:rPr>
                <w:rFonts w:ascii="Times New Roman" w:hAnsi="Times New Roman" w:cs="Times New Roman"/>
                <w:color w:val="000000" w:themeColor="text1"/>
                <w:sz w:val="19"/>
                <w:szCs w:val="19"/>
              </w:rPr>
              <w:t>IEEE Transactions on Neural Systems and Rehabilitation Engineering (TNSRE)</w:t>
            </w:r>
          </w:p>
        </w:tc>
      </w:tr>
      <w:tr w:rsidR="00D6218B" w:rsidRPr="00F116C0" w14:paraId="7F518EAD" w14:textId="77777777" w:rsidTr="00D6218B">
        <w:tc>
          <w:tcPr>
            <w:cnfStyle w:val="000010000000" w:firstRow="0" w:lastRow="0" w:firstColumn="0" w:lastColumn="0" w:oddVBand="1" w:evenVBand="0" w:oddHBand="0" w:evenHBand="0" w:firstRowFirstColumn="0" w:firstRowLastColumn="0" w:lastRowFirstColumn="0" w:lastRowLastColumn="0"/>
            <w:tcW w:w="2800" w:type="dxa"/>
          </w:tcPr>
          <w:p w14:paraId="558F3B4C" w14:textId="77777777" w:rsidR="00B40F9A" w:rsidRPr="00F116C0" w:rsidRDefault="00B40F9A" w:rsidP="00481FB7">
            <w:pPr>
              <w:spacing w:line="276" w:lineRule="auto"/>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PROSPERO Reg. No.</w:t>
            </w:r>
          </w:p>
        </w:tc>
        <w:tc>
          <w:tcPr>
            <w:tcW w:w="6560" w:type="dxa"/>
          </w:tcPr>
          <w:p w14:paraId="72E2BBF5" w14:textId="36AF4682" w:rsidR="00B40F9A" w:rsidRPr="00F116C0" w:rsidRDefault="00B40F9A" w:rsidP="00481FB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r>
      <w:tr w:rsidR="00D6218B" w:rsidRPr="00F116C0" w14:paraId="78FCCCCD" w14:textId="77777777" w:rsidTr="00D6218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76DB799B" w14:textId="77777777" w:rsidR="00B40F9A" w:rsidRPr="00F116C0" w:rsidRDefault="00B40F9A" w:rsidP="00481FB7">
            <w:pPr>
              <w:spacing w:line="276" w:lineRule="auto"/>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Registration Status</w:t>
            </w:r>
          </w:p>
        </w:tc>
        <w:tc>
          <w:tcPr>
            <w:tcW w:w="6560" w:type="dxa"/>
          </w:tcPr>
          <w:p w14:paraId="5CD52BC3" w14:textId="58AB1772" w:rsidR="00B40F9A" w:rsidRPr="00F116C0" w:rsidRDefault="00B40F9A" w:rsidP="00481FB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F116C0">
              <w:rPr>
                <w:rFonts w:ascii="Times New Roman" w:hAnsi="Times New Roman" w:cs="Times New Roman"/>
                <w:color w:val="000000" w:themeColor="text1"/>
                <w:sz w:val="19"/>
                <w:szCs w:val="19"/>
                <w:highlight w:val="yellow"/>
              </w:rPr>
              <w:t>Late registration: preliminary work from January 2025; formal searches 13 April 2026, re-executed 1 October 2026; amended October 2026</w:t>
            </w:r>
          </w:p>
        </w:tc>
      </w:tr>
      <w:tr w:rsidR="00D6218B" w:rsidRPr="00F116C0" w14:paraId="62400D66" w14:textId="77777777" w:rsidTr="00D6218B">
        <w:tc>
          <w:tcPr>
            <w:cnfStyle w:val="000010000000" w:firstRow="0" w:lastRow="0" w:firstColumn="0" w:lastColumn="0" w:oddVBand="1" w:evenVBand="0" w:oddHBand="0" w:evenHBand="0" w:firstRowFirstColumn="0" w:firstRowLastColumn="0" w:lastRowFirstColumn="0" w:lastRowLastColumn="0"/>
            <w:tcW w:w="2800" w:type="dxa"/>
          </w:tcPr>
          <w:p w14:paraId="1549C312" w14:textId="77777777" w:rsidR="00B40F9A" w:rsidRPr="00F116C0" w:rsidRDefault="00B40F9A" w:rsidP="00481FB7">
            <w:pPr>
              <w:spacing w:line="276" w:lineRule="auto"/>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Funding</w:t>
            </w:r>
          </w:p>
        </w:tc>
        <w:tc>
          <w:tcPr>
            <w:tcW w:w="6560" w:type="dxa"/>
          </w:tcPr>
          <w:p w14:paraId="49CD40E9" w14:textId="77777777" w:rsidR="00B40F9A" w:rsidRPr="00F116C0" w:rsidRDefault="00B40F9A" w:rsidP="00481FB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F116C0">
              <w:rPr>
                <w:rFonts w:ascii="Times New Roman" w:hAnsi="Times New Roman" w:cs="Times New Roman"/>
                <w:color w:val="000000" w:themeColor="text1"/>
                <w:sz w:val="19"/>
                <w:szCs w:val="19"/>
              </w:rPr>
              <w:t>No external funding. Institutional support only (non-commercial).</w:t>
            </w:r>
          </w:p>
        </w:tc>
      </w:tr>
    </w:tbl>
    <w:p w14:paraId="4E4EEB54" w14:textId="77777777" w:rsidR="00B40F9A" w:rsidRPr="00F116C0" w:rsidRDefault="00B40F9A" w:rsidP="00B40F9A">
      <w:pPr>
        <w:spacing w:before="240"/>
        <w:rPr>
          <w:rFonts w:ascii="Times New Roman" w:hAnsi="Times New Roman" w:cs="Times New Roman"/>
          <w:color w:val="000000" w:themeColor="text1"/>
        </w:rPr>
      </w:pPr>
    </w:p>
    <w:p w14:paraId="6B90781E" w14:textId="32C342A6" w:rsidR="00F116C0" w:rsidRPr="00F116C0" w:rsidRDefault="00F116C0" w:rsidP="00B40F9A">
      <w:pPr>
        <w:spacing w:before="240"/>
        <w:rPr>
          <w:rFonts w:ascii="Times New Roman" w:hAnsi="Times New Roman" w:cs="Times New Roman"/>
          <w:b/>
          <w:bCs/>
          <w:color w:val="000000" w:themeColor="text1"/>
        </w:rPr>
      </w:pPr>
      <w:r w:rsidRPr="00F116C0">
        <w:rPr>
          <w:rFonts w:ascii="Times New Roman" w:hAnsi="Times New Roman" w:cs="Times New Roman"/>
          <w:b/>
          <w:bCs/>
          <w:color w:val="000000" w:themeColor="text1"/>
        </w:rPr>
        <w:t>LATE REGISTRATION NOTICE</w:t>
      </w:r>
    </w:p>
    <w:p w14:paraId="53013A63" w14:textId="48198DE4" w:rsidR="00F116C0" w:rsidRPr="00F116C0" w:rsidRDefault="00F116C0" w:rsidP="00B40F9A">
      <w:pPr>
        <w:spacing w:before="240"/>
        <w:rPr>
          <w:rFonts w:ascii="Times New Roman" w:hAnsi="Times New Roman" w:cs="Times New Roman"/>
          <w:i/>
          <w:iCs/>
          <w:color w:val="000000" w:themeColor="text1"/>
        </w:rPr>
      </w:pPr>
      <w:r w:rsidRPr="00F116C0">
        <w:rPr>
          <w:rFonts w:ascii="Times New Roman" w:hAnsi="Times New Roman" w:cs="Times New Roman"/>
          <w:i/>
          <w:iCs/>
          <w:color w:val="000000" w:themeColor="text1"/>
          <w:highlight w:val="yellow"/>
        </w:rPr>
        <w:t>This protocol is submitted as a late registration. Preliminary work including literature scoping, protocol development, PICOS criteria definition, and preliminary database searches began in January 2025. The formal systematic database searches across all five databases will be executed on 13 April 2026. Data extraction and formal screening had not commenced at the time of registration. The review methodology and eligibility criteria were fully specified prior to formal search execution, consistent with PRISMA-P guidance on late registration disclosure.</w:t>
      </w:r>
      <w:r>
        <w:rPr>
          <w:highlight w:val="yellow"/>
        </w:rPr>
        <w:t xml:space="preserve"> [Amendment, October 2026: the searches were executed on 13 April 2026; the exports were later lost through damage to the storage device and the searches were re-executed on 1 October 2026 with the identical strategy and publication window. Web of Science was not searched (no institutional access).]</w:t>
      </w:r>
    </w:p>
    <w:p w14:paraId="1AA9F8D8" w14:textId="77777777" w:rsidR="00B40F9A" w:rsidRPr="00F116C0" w:rsidRDefault="00B40F9A" w:rsidP="00B40F9A">
      <w:pPr>
        <w:spacing w:before="320"/>
        <w:rPr>
          <w:rFonts w:ascii="Times New Roman" w:hAnsi="Times New Roman" w:cs="Times New Roman"/>
          <w:color w:val="000000" w:themeColor="text1"/>
        </w:rPr>
      </w:pPr>
    </w:p>
    <w:p w14:paraId="05BC45AC" w14:textId="77777777" w:rsidR="00B40F9A" w:rsidRPr="00F116C0" w:rsidRDefault="00B40F9A" w:rsidP="00B40F9A">
      <w:pPr>
        <w:rPr>
          <w:rFonts w:ascii="Times New Roman" w:hAnsi="Times New Roman" w:cs="Times New Roman"/>
          <w:color w:val="000000" w:themeColor="text1"/>
        </w:rPr>
      </w:pPr>
      <w:r w:rsidRPr="00F116C0">
        <w:rPr>
          <w:rFonts w:ascii="Times New Roman" w:hAnsi="Times New Roman" w:cs="Times New Roman"/>
          <w:color w:val="000000" w:themeColor="text1"/>
        </w:rPr>
        <w:br w:type="page"/>
      </w:r>
    </w:p>
    <w:p w14:paraId="22C98ABD" w14:textId="77777777" w:rsidR="00B40F9A" w:rsidRPr="00F116C0" w:rsidRDefault="00B40F9A" w:rsidP="00B40F9A">
      <w:pPr>
        <w:pStyle w:val="Heading1"/>
        <w:rPr>
          <w:rFonts w:ascii="Times New Roman" w:hAnsi="Times New Roman" w:cs="Times New Roman"/>
          <w:color w:val="000000" w:themeColor="text1"/>
        </w:rPr>
      </w:pPr>
      <w:r w:rsidRPr="00F116C0">
        <w:rPr>
          <w:rFonts w:ascii="Times New Roman" w:eastAsia="Arial" w:hAnsi="Times New Roman" w:cs="Times New Roman"/>
          <w:color w:val="000000" w:themeColor="text1"/>
        </w:rPr>
        <w:lastRenderedPageBreak/>
        <w:t>PRISMA-P 2015 Compliance Checklist</w:t>
      </w:r>
    </w:p>
    <w:p w14:paraId="28DC316E" w14:textId="77777777" w:rsidR="00B40F9A" w:rsidRPr="00F116C0" w:rsidRDefault="00B40F9A" w:rsidP="00B40F9A">
      <w:pPr>
        <w:pBdr>
          <w:bottom w:val="single" w:sz="6" w:space="1" w:color="2E75B6"/>
        </w:pBdr>
        <w:spacing w:after="160"/>
        <w:rPr>
          <w:rFonts w:ascii="Times New Roman" w:hAnsi="Times New Roman" w:cs="Times New Roman"/>
          <w:color w:val="000000" w:themeColor="text1"/>
        </w:rPr>
      </w:pPr>
    </w:p>
    <w:p w14:paraId="2261085A"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The table below maps each of the 17 mandatory PRISMA-P 2015 items to the section of this protocol where it is addressed.</w:t>
      </w:r>
    </w:p>
    <w:p w14:paraId="7F8A31CB" w14:textId="77777777" w:rsidR="00B40F9A" w:rsidRPr="00F116C0" w:rsidRDefault="00B40F9A" w:rsidP="00B40F9A">
      <w:pPr>
        <w:spacing w:before="8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4260"/>
        <w:gridCol w:w="2200"/>
      </w:tblGrid>
      <w:tr w:rsidR="00D6218B" w:rsidRPr="00F116C0" w14:paraId="1AC071A3" w14:textId="77777777" w:rsidTr="007D1860">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73A5356D"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Item</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3FF7A08"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Section</w:t>
            </w:r>
          </w:p>
        </w:tc>
        <w:tc>
          <w:tcPr>
            <w:tcW w:w="42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1AF939E2"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Checklist Requirement</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662E56AF"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Addressed</w:t>
            </w:r>
          </w:p>
        </w:tc>
      </w:tr>
      <w:tr w:rsidR="00D6218B" w:rsidRPr="00F116C0" w14:paraId="39018DE8"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D42991"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1a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4B9816"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Title</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1659DC"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Identified as protocol of a systematic review</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C822CE8"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57FBCDF4"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DDE04"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1b</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2B060A"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Title</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936528" w14:textId="537A0BEE"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Update of previous protocol</w:t>
            </w:r>
            <w:r w:rsidR="00481FB7" w:rsidRPr="00F116C0">
              <w:rPr>
                <w:rFonts w:ascii="Times New Roman" w:hAnsi="Times New Roman" w:cs="Times New Roman"/>
                <w:color w:val="000000" w:themeColor="text1"/>
                <w:sz w:val="17"/>
                <w:szCs w:val="17"/>
              </w:rPr>
              <w:t>:</w:t>
            </w:r>
            <w:r w:rsidRPr="00F116C0">
              <w:rPr>
                <w:rFonts w:ascii="Times New Roman" w:hAnsi="Times New Roman" w:cs="Times New Roman"/>
                <w:color w:val="000000" w:themeColor="text1"/>
                <w:sz w:val="17"/>
                <w:szCs w:val="17"/>
              </w:rPr>
              <w:t xml:space="preserve"> identified as such</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29C79DC"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N/A</w:t>
            </w:r>
          </w:p>
        </w:tc>
      </w:tr>
      <w:tr w:rsidR="00D6218B" w:rsidRPr="00F116C0" w14:paraId="6793AC70"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8EC18"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2</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6487C"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Cover Page</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B788F2"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PROSPERO registry name and registration number</w:t>
            </w:r>
          </w:p>
        </w:tc>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60" w:type="dxa"/>
              <w:left w:w="100" w:type="dxa"/>
              <w:bottom w:w="60" w:type="dxa"/>
              <w:right w:w="100" w:type="dxa"/>
            </w:tcMar>
          </w:tcPr>
          <w:p w14:paraId="400DAC31"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Pending</w:t>
            </w:r>
          </w:p>
        </w:tc>
      </w:tr>
      <w:tr w:rsidR="00D6218B" w:rsidRPr="00F116C0" w14:paraId="57ABF754"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4B4052"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3a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EF5864"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Cover Page</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EBC8F"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Author names, affiliations, email, mailing address</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173497B0"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68329F00"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3C3AC9"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3b</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83917"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1</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A2FBCC"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Author contributions and guarantor identified</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7A2B625"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018B7BF0"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0AC2F9"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E6D3F4"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Cover Page</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5DF71B"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Amendment plan / late registration disclosure</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65DD9AE0"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521415D6"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E63A1"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5a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0EF3B"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1</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468445"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Funding sources indicated</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F4D4319"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1D2B7885"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96810A"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5b</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155B8"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1</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A23BB3"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Sponsor name provided</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58D92348"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3B077038"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BB475B"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5c</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AD3B02"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1</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DAA78"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Role of funder/sponsor described</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5D41A944"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203D86B8"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68D801"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337906"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2</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B6D323"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Rationale described in context of existing knowledge</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9CEDE93"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14FBDD10"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60819"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519D52"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3</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D1E64"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Explicit research questions with PICO reference</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5C53C6BB"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09A82E4D"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C5C39"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8</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4AAD07"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4</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DCD9D4" w14:textId="6F92B91D"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Full eligibility criteria</w:t>
            </w:r>
            <w:r w:rsidR="00481FB7" w:rsidRPr="00F116C0">
              <w:rPr>
                <w:rFonts w:ascii="Times New Roman" w:hAnsi="Times New Roman" w:cs="Times New Roman"/>
                <w:color w:val="000000" w:themeColor="text1"/>
                <w:sz w:val="17"/>
                <w:szCs w:val="17"/>
              </w:rPr>
              <w:t>:</w:t>
            </w:r>
            <w:r w:rsidRPr="00F116C0">
              <w:rPr>
                <w:rFonts w:ascii="Times New Roman" w:hAnsi="Times New Roman" w:cs="Times New Roman"/>
                <w:color w:val="000000" w:themeColor="text1"/>
                <w:sz w:val="17"/>
                <w:szCs w:val="17"/>
              </w:rPr>
              <w:t xml:space="preserve"> PICOS, study design, time frame, language</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059D96A0"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391ED335"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4FFF7"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C5EDB"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5</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FACE9"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All information sources with planned dates of coverage</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B0926B5"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70A8DF38"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996FD8"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10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649846"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5</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7100"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Full draft search strategy for at least one database</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2725CFFD"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680F5421"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85E08"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11a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8C27F5"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6</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E5ADAE"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Data management mechanism described</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2C44D796"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212D93A9"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1B707F"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11b</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7914D"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6</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E16A7"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Study selection process described through each phase</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1C80325"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7FF225B5"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67F8D"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11c</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83729"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6</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C91229"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Data extraction method including piloting and investigator contact</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07CA88E3"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50D4F31E"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D8845"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12</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8167C1"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7</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7622CB"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All data variables listed and defined</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B218AC0"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4C2DB2D3"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7F9A0C"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13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457128"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7</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131194"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All outcomes listed with prioritization and rationale</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B9632F4"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0CFD77DC"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322FFB"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14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67762A"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8</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2D1C1F"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Risk of bias methods described at study and outcome level</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99CBCA1"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749E81ED"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BE0B3"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15a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8328E"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9</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585145"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Criteria for quantitative synthesis described</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14329C2F"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0E0225B5"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4C8B"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15b</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E45C79"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9</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C37B1"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Summary measures and methods for combining data</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76B161CE"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763AF931"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6D4CA0"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15c</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14EA0"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9</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D201F3" w14:textId="55C6149C"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Additional analyses</w:t>
            </w:r>
            <w:r w:rsidR="00481FB7" w:rsidRPr="00F116C0">
              <w:rPr>
                <w:rFonts w:ascii="Times New Roman" w:hAnsi="Times New Roman" w:cs="Times New Roman"/>
                <w:color w:val="000000" w:themeColor="text1"/>
                <w:sz w:val="17"/>
                <w:szCs w:val="17"/>
              </w:rPr>
              <w:t>:</w:t>
            </w:r>
            <w:r w:rsidRPr="00F116C0">
              <w:rPr>
                <w:rFonts w:ascii="Times New Roman" w:hAnsi="Times New Roman" w:cs="Times New Roman"/>
                <w:color w:val="000000" w:themeColor="text1"/>
                <w:sz w:val="17"/>
                <w:szCs w:val="17"/>
              </w:rPr>
              <w:t xml:space="preserve"> subgroup analyses described</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36A1BF77"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28EE22BB"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76B925"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15d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A9B34F"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9</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50A2A2"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Type of summary if quantitative synthesis not appropriate</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D7BFEE3"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2F1D5C2F"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B738B9"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16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7F469"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9</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384CDD"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Meta-bias assessment planned</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50E9A9A1"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r w:rsidR="00D6218B" w:rsidRPr="00F116C0" w14:paraId="4BDFEBB3" w14:textId="77777777" w:rsidTr="007D1860">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66309F"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8"/>
                <w:szCs w:val="18"/>
              </w:rPr>
              <w:t>17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640A6C"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Section 9</w:t>
            </w:r>
          </w:p>
        </w:tc>
        <w:tc>
          <w:tcPr>
            <w:tcW w:w="4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F08FBA"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7"/>
                <w:szCs w:val="17"/>
              </w:rPr>
              <w:t>Certainty of evidence assessment method described</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60" w:type="dxa"/>
              <w:left w:w="100" w:type="dxa"/>
              <w:bottom w:w="60" w:type="dxa"/>
              <w:right w:w="100" w:type="dxa"/>
            </w:tcMar>
          </w:tcPr>
          <w:p w14:paraId="46C698C7" w14:textId="77777777" w:rsidR="00B40F9A" w:rsidRPr="00F116C0" w:rsidRDefault="00B40F9A" w:rsidP="007D1860">
            <w:pPr>
              <w:jc w:val="center"/>
              <w:rPr>
                <w:rFonts w:ascii="Times New Roman" w:hAnsi="Times New Roman" w:cs="Times New Roman"/>
                <w:color w:val="000000" w:themeColor="text1"/>
              </w:rPr>
            </w:pPr>
            <w:r w:rsidRPr="00F116C0">
              <w:rPr>
                <w:rFonts w:ascii="Times New Roman" w:hAnsi="Times New Roman" w:cs="Times New Roman"/>
                <w:b/>
                <w:bCs/>
                <w:color w:val="000000" w:themeColor="text1"/>
                <w:sz w:val="17"/>
                <w:szCs w:val="17"/>
              </w:rPr>
              <w:t>Yes</w:t>
            </w:r>
          </w:p>
        </w:tc>
      </w:tr>
    </w:tbl>
    <w:p w14:paraId="686210F6" w14:textId="77777777" w:rsidR="00B40F9A" w:rsidRPr="00F116C0" w:rsidRDefault="00B40F9A" w:rsidP="00B40F9A">
      <w:pPr>
        <w:spacing w:before="320"/>
        <w:rPr>
          <w:rFonts w:ascii="Times New Roman" w:hAnsi="Times New Roman" w:cs="Times New Roman"/>
          <w:color w:val="000000" w:themeColor="text1"/>
        </w:rPr>
      </w:pPr>
    </w:p>
    <w:p w14:paraId="15318C87" w14:textId="77777777" w:rsidR="00B40F9A" w:rsidRPr="00F116C0" w:rsidRDefault="00B40F9A" w:rsidP="00B40F9A">
      <w:pPr>
        <w:rPr>
          <w:rFonts w:ascii="Times New Roman" w:hAnsi="Times New Roman" w:cs="Times New Roman"/>
          <w:color w:val="000000" w:themeColor="text1"/>
        </w:rPr>
      </w:pPr>
      <w:r w:rsidRPr="00F116C0">
        <w:rPr>
          <w:rFonts w:ascii="Times New Roman" w:hAnsi="Times New Roman" w:cs="Times New Roman"/>
          <w:color w:val="000000" w:themeColor="text1"/>
        </w:rPr>
        <w:br w:type="page"/>
      </w:r>
    </w:p>
    <w:p w14:paraId="28E8E4BF" w14:textId="77777777" w:rsidR="00B40F9A" w:rsidRPr="00F116C0" w:rsidRDefault="00B40F9A" w:rsidP="00B40F9A">
      <w:pPr>
        <w:pStyle w:val="Heading1"/>
        <w:rPr>
          <w:rFonts w:ascii="Times New Roman" w:hAnsi="Times New Roman" w:cs="Times New Roman"/>
          <w:color w:val="000000" w:themeColor="text1"/>
        </w:rPr>
      </w:pPr>
      <w:r w:rsidRPr="00F116C0">
        <w:rPr>
          <w:rFonts w:ascii="Times New Roman" w:eastAsia="Arial" w:hAnsi="Times New Roman" w:cs="Times New Roman"/>
          <w:color w:val="000000" w:themeColor="text1"/>
        </w:rPr>
        <w:lastRenderedPageBreak/>
        <w:t>Section 1:  Administrative Information</w:t>
      </w:r>
    </w:p>
    <w:p w14:paraId="489F8608" w14:textId="77777777" w:rsidR="00B40F9A" w:rsidRPr="00F116C0" w:rsidRDefault="00B40F9A" w:rsidP="00481FB7">
      <w:pPr>
        <w:shd w:val="clear" w:color="auto" w:fill="EBF3FB"/>
        <w:spacing w:before="320" w:after="80"/>
        <w:ind w:right="120"/>
        <w:rPr>
          <w:rFonts w:ascii="Times New Roman" w:hAnsi="Times New Roman" w:cs="Times New Roman"/>
          <w:color w:val="000000" w:themeColor="text1"/>
        </w:rPr>
      </w:pPr>
      <w:r w:rsidRPr="00F116C0">
        <w:rPr>
          <w:rFonts w:ascii="Times New Roman" w:hAnsi="Times New Roman" w:cs="Times New Roman"/>
          <w:b/>
          <w:bCs/>
          <w:color w:val="000000" w:themeColor="text1"/>
        </w:rPr>
        <w:t>PRISMA-P Item 3</w:t>
      </w:r>
      <w:proofErr w:type="gramStart"/>
      <w:r w:rsidRPr="00F116C0">
        <w:rPr>
          <w:rFonts w:ascii="Times New Roman" w:hAnsi="Times New Roman" w:cs="Times New Roman"/>
          <w:b/>
          <w:bCs/>
          <w:color w:val="000000" w:themeColor="text1"/>
        </w:rPr>
        <w:t>b  |</w:t>
      </w:r>
      <w:proofErr w:type="gramEnd"/>
      <w:r w:rsidRPr="00F116C0">
        <w:rPr>
          <w:rFonts w:ascii="Times New Roman" w:hAnsi="Times New Roman" w:cs="Times New Roman"/>
          <w:b/>
          <w:bCs/>
          <w:color w:val="000000" w:themeColor="text1"/>
        </w:rPr>
        <w:t xml:space="preserve">  Author Contributions and Guarantor</w:t>
      </w:r>
    </w:p>
    <w:p w14:paraId="2AE5BF2B"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Blessing Isoyiza Adeika (Primary Reviewer / Guarantor): Conceived and designed the review, developed the PICOS framework and search strategy, conducted preliminary literature scoping, compiled and verified the included studies register, drafted the protocol, and will lead all stages of study selection, data extraction, quality assessment, and manuscript preparation.</w:t>
      </w:r>
    </w:p>
    <w:p w14:paraId="4AE39B6E" w14:textId="77777777" w:rsidR="00B40F9A" w:rsidRPr="00F116C0" w:rsidRDefault="00B40F9A" w:rsidP="00B40F9A">
      <w:pPr>
        <w:spacing w:before="60"/>
        <w:rPr>
          <w:rFonts w:ascii="Times New Roman" w:hAnsi="Times New Roman" w:cs="Times New Roman"/>
          <w:color w:val="000000" w:themeColor="text1"/>
        </w:rPr>
      </w:pPr>
    </w:p>
    <w:p w14:paraId="18CE9764"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highlight w:val="yellow"/>
        </w:rPr>
        <w:t>Dr. Onyema Osuagwu (Supervisor / Co-author): Provided expert oversight of the review methodology, critically reviewed and approved the protocol, supervises the review, and adjudicates full-text screening and quality-assessment disagreements that the two reviewers cannot resolve. (Amended October 2026.)</w:t>
      </w:r>
    </w:p>
    <w:p w14:paraId="18CE9764"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highlight w:val="yellow"/>
        </w:rPr>
        <w:t>Ebenezer Adeiza Adeika (Second Reviewer / Co-author; BSc Psychology, University of Ilorin; Department of Internal Medicine, Federal Teaching Hospital, Gombe, Nigeria): Performs independent title/abstract and full-text screening, independently cross-checks data extraction, performs independent quality assessment, drafts and revises manuscript sections, and approves the final manuscript. (Added October 2026.)</w:t>
      </w:r>
    </w:p>
    <w:p w14:paraId="4892954B" w14:textId="77777777" w:rsidR="00B40F9A" w:rsidRPr="00F116C0" w:rsidRDefault="00B40F9A" w:rsidP="00B40F9A">
      <w:pPr>
        <w:spacing w:before="60"/>
        <w:rPr>
          <w:rFonts w:ascii="Times New Roman" w:hAnsi="Times New Roman" w:cs="Times New Roman"/>
          <w:color w:val="000000" w:themeColor="text1"/>
        </w:rPr>
      </w:pPr>
    </w:p>
    <w:p w14:paraId="3A764067"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Blessing Isoyiza Adeika is the guarantor of this review, taking responsibility for the accuracy and integrity of the work as a whole.</w:t>
      </w:r>
    </w:p>
    <w:p w14:paraId="6591874F" w14:textId="77777777" w:rsidR="00B40F9A" w:rsidRPr="00F116C0" w:rsidRDefault="00B40F9A" w:rsidP="00B40F9A">
      <w:pPr>
        <w:shd w:val="clear" w:color="auto" w:fill="EBF3FB"/>
        <w:spacing w:before="320" w:after="80"/>
        <w:ind w:left="120" w:right="120"/>
        <w:rPr>
          <w:rFonts w:ascii="Times New Roman" w:hAnsi="Times New Roman" w:cs="Times New Roman"/>
          <w:color w:val="000000" w:themeColor="text1"/>
        </w:rPr>
      </w:pPr>
      <w:r w:rsidRPr="00F116C0">
        <w:rPr>
          <w:rFonts w:ascii="Times New Roman" w:hAnsi="Times New Roman" w:cs="Times New Roman"/>
          <w:b/>
          <w:bCs/>
          <w:color w:val="000000" w:themeColor="text1"/>
        </w:rPr>
        <w:t xml:space="preserve">PRISMA-P Item </w:t>
      </w:r>
      <w:proofErr w:type="gramStart"/>
      <w:r w:rsidRPr="00F116C0">
        <w:rPr>
          <w:rFonts w:ascii="Times New Roman" w:hAnsi="Times New Roman" w:cs="Times New Roman"/>
          <w:b/>
          <w:bCs/>
          <w:color w:val="000000" w:themeColor="text1"/>
        </w:rPr>
        <w:t>4  |</w:t>
      </w:r>
      <w:proofErr w:type="gramEnd"/>
      <w:r w:rsidRPr="00F116C0">
        <w:rPr>
          <w:rFonts w:ascii="Times New Roman" w:hAnsi="Times New Roman" w:cs="Times New Roman"/>
          <w:b/>
          <w:bCs/>
          <w:color w:val="000000" w:themeColor="text1"/>
        </w:rPr>
        <w:t xml:space="preserve">  Amendments</w:t>
      </w:r>
    </w:p>
    <w:p w14:paraId="1B00BE03"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This protocol represents a late registration and not an amendment of a previously published protocol. No prior version of this protocol has been registered on PROSPERO or any other systematic review registry. Any important amendments made to the protocol after registration — including changes to eligibility criteria, search strategy, or analysis plan — will be documented with a rationale, dated, and submitted as amendments to the PROSPERO record. The audit trail will be publicly visible on the PROSPERO registration.</w:t>
      </w:r>
    </w:p>
    <w:p w14:paraId="06864A8A" w14:textId="77777777" w:rsidR="00B40F9A" w:rsidRPr="00F116C0" w:rsidRDefault="00B40F9A" w:rsidP="00B40F9A">
      <w:pPr>
        <w:shd w:val="clear" w:color="auto" w:fill="EBF3FB"/>
        <w:spacing w:before="320" w:after="80"/>
        <w:ind w:left="120" w:right="120"/>
        <w:rPr>
          <w:rFonts w:ascii="Times New Roman" w:hAnsi="Times New Roman" w:cs="Times New Roman"/>
          <w:color w:val="000000" w:themeColor="text1"/>
        </w:rPr>
      </w:pPr>
      <w:r w:rsidRPr="00F116C0">
        <w:rPr>
          <w:rFonts w:ascii="Times New Roman" w:hAnsi="Times New Roman" w:cs="Times New Roman"/>
          <w:b/>
          <w:bCs/>
          <w:color w:val="000000" w:themeColor="text1"/>
        </w:rPr>
        <w:t>PRISMA-P Item 5a / 5b / 5</w:t>
      </w:r>
      <w:proofErr w:type="gramStart"/>
      <w:r w:rsidRPr="00F116C0">
        <w:rPr>
          <w:rFonts w:ascii="Times New Roman" w:hAnsi="Times New Roman" w:cs="Times New Roman"/>
          <w:b/>
          <w:bCs/>
          <w:color w:val="000000" w:themeColor="text1"/>
        </w:rPr>
        <w:t>c  |</w:t>
      </w:r>
      <w:proofErr w:type="gramEnd"/>
      <w:r w:rsidRPr="00F116C0">
        <w:rPr>
          <w:rFonts w:ascii="Times New Roman" w:hAnsi="Times New Roman" w:cs="Times New Roman"/>
          <w:b/>
          <w:bCs/>
          <w:color w:val="000000" w:themeColor="text1"/>
        </w:rPr>
        <w:t xml:space="preserve">  Funding, Sponsor, and Role of Funder</w:t>
      </w:r>
    </w:p>
    <w:p w14:paraId="68E6549D"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This review receives no external, grant, or commercial funding. It is conducted as part of academic research within the Department of Electrical and Computer Engineering at Morgan State University. Institutional support is limited to access to library databases and supervisory time. No commercial funding or sponsorship is involved. Neither author has any conflict of interest related to the subject matter, methods, or conclusions of this review. The institution has no role in study design, data collection, analysis, interpretation, or the decision to publish.</w:t>
      </w:r>
    </w:p>
    <w:p w14:paraId="67490BFC" w14:textId="77777777" w:rsidR="00B40F9A" w:rsidRPr="00F116C0" w:rsidRDefault="00B40F9A" w:rsidP="00B40F9A">
      <w:pPr>
        <w:spacing w:before="320"/>
        <w:rPr>
          <w:rFonts w:ascii="Times New Roman" w:hAnsi="Times New Roman" w:cs="Times New Roman"/>
          <w:color w:val="000000" w:themeColor="text1"/>
        </w:rPr>
      </w:pPr>
    </w:p>
    <w:p w14:paraId="785DB389" w14:textId="77777777" w:rsidR="00B40F9A" w:rsidRPr="00F116C0" w:rsidRDefault="00B40F9A" w:rsidP="00B40F9A">
      <w:pPr>
        <w:rPr>
          <w:rFonts w:ascii="Times New Roman" w:hAnsi="Times New Roman" w:cs="Times New Roman"/>
          <w:color w:val="000000" w:themeColor="text1"/>
        </w:rPr>
      </w:pPr>
      <w:r w:rsidRPr="00F116C0">
        <w:rPr>
          <w:rFonts w:ascii="Times New Roman" w:hAnsi="Times New Roman" w:cs="Times New Roman"/>
          <w:color w:val="000000" w:themeColor="text1"/>
        </w:rPr>
        <w:br w:type="page"/>
      </w:r>
    </w:p>
    <w:p w14:paraId="3DBD8BAD" w14:textId="77777777" w:rsidR="00B40F9A" w:rsidRPr="00F116C0" w:rsidRDefault="00B40F9A" w:rsidP="00B40F9A">
      <w:pPr>
        <w:pStyle w:val="Heading1"/>
        <w:rPr>
          <w:rFonts w:ascii="Times New Roman" w:hAnsi="Times New Roman" w:cs="Times New Roman"/>
          <w:color w:val="000000" w:themeColor="text1"/>
        </w:rPr>
      </w:pPr>
      <w:r w:rsidRPr="00F116C0">
        <w:rPr>
          <w:rFonts w:ascii="Times New Roman" w:eastAsia="Arial" w:hAnsi="Times New Roman" w:cs="Times New Roman"/>
          <w:color w:val="000000" w:themeColor="text1"/>
        </w:rPr>
        <w:lastRenderedPageBreak/>
        <w:t>Section 2:  Introduction and Rationale</w:t>
      </w:r>
    </w:p>
    <w:p w14:paraId="2BA43DE5" w14:textId="77777777" w:rsidR="00B40F9A" w:rsidRPr="00F116C0" w:rsidRDefault="00B40F9A" w:rsidP="00B40F9A">
      <w:pPr>
        <w:pBdr>
          <w:bottom w:val="single" w:sz="6" w:space="1" w:color="2E75B6"/>
        </w:pBdr>
        <w:spacing w:after="160"/>
        <w:rPr>
          <w:rFonts w:ascii="Times New Roman" w:hAnsi="Times New Roman" w:cs="Times New Roman"/>
          <w:color w:val="000000" w:themeColor="text1"/>
        </w:rPr>
      </w:pPr>
    </w:p>
    <w:p w14:paraId="56E7500F" w14:textId="77777777" w:rsidR="00B40F9A" w:rsidRPr="00F116C0" w:rsidRDefault="00B40F9A" w:rsidP="00B40F9A">
      <w:pPr>
        <w:shd w:val="clear" w:color="auto" w:fill="EBF3FB"/>
        <w:spacing w:before="320" w:after="80"/>
        <w:ind w:left="120" w:right="120"/>
        <w:rPr>
          <w:rFonts w:ascii="Times New Roman" w:hAnsi="Times New Roman" w:cs="Times New Roman"/>
          <w:color w:val="000000" w:themeColor="text1"/>
        </w:rPr>
      </w:pPr>
      <w:r w:rsidRPr="00F116C0">
        <w:rPr>
          <w:rFonts w:ascii="Times New Roman" w:hAnsi="Times New Roman" w:cs="Times New Roman"/>
          <w:b/>
          <w:bCs/>
          <w:color w:val="000000" w:themeColor="text1"/>
        </w:rPr>
        <w:t xml:space="preserve">PRISMA-P Item </w:t>
      </w:r>
      <w:proofErr w:type="gramStart"/>
      <w:r w:rsidRPr="00F116C0">
        <w:rPr>
          <w:rFonts w:ascii="Times New Roman" w:hAnsi="Times New Roman" w:cs="Times New Roman"/>
          <w:b/>
          <w:bCs/>
          <w:color w:val="000000" w:themeColor="text1"/>
        </w:rPr>
        <w:t>6  |</w:t>
      </w:r>
      <w:proofErr w:type="gramEnd"/>
      <w:r w:rsidRPr="00F116C0">
        <w:rPr>
          <w:rFonts w:ascii="Times New Roman" w:hAnsi="Times New Roman" w:cs="Times New Roman"/>
          <w:b/>
          <w:bCs/>
          <w:color w:val="000000" w:themeColor="text1"/>
        </w:rPr>
        <w:t xml:space="preserve">  Rationale</w:t>
      </w:r>
    </w:p>
    <w:p w14:paraId="02F72F70"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Brain-to-speech decoding — the translation of neural signals into intelligible speech output using artificial intelligence — has advanced rapidly over the past decade. Landmark invasive systems now achieve word error rates below 10% and communication rates approaching natural speech, representing potentially transformative technology for individuals with amyotrophic lateral sclerosis (ALS), locked-in syndrome, anarthria, and related conditions that cause severe or complete loss of speech. For this population, existing augmentative and alternative communication technologies remain slow, fatiguing, and inadequate substitutes for natural communication.</w:t>
      </w:r>
    </w:p>
    <w:p w14:paraId="5FE382F3" w14:textId="77777777" w:rsidR="00B40F9A" w:rsidRPr="00F116C0" w:rsidRDefault="00B40F9A" w:rsidP="00B40F9A">
      <w:pPr>
        <w:spacing w:before="80"/>
        <w:rPr>
          <w:rFonts w:ascii="Times New Roman" w:hAnsi="Times New Roman" w:cs="Times New Roman"/>
          <w:color w:val="000000" w:themeColor="text1"/>
        </w:rPr>
      </w:pPr>
    </w:p>
    <w:p w14:paraId="36238503"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The primary engine of progress in this field is artificial intelligence. The trajectory runs from early linear decoders and support vector machines through convolutional and recurrent neural networks to the current era of transformer-based architectures, self-supervised learning, and large language model integration. Each transition has produced measurable improvements in decoding performance. However, the field faces a critical synthesis problem: despite rapid growth in the number of published studies, no prior systematic review has consolidated AI architecture evolution, quantitative performance benchmarks, and cross-participant generalization evidence across all major neural recording modalities in a unified PRISMA-compliant framework covering the period through to 2026.</w:t>
      </w:r>
    </w:p>
    <w:p w14:paraId="0BB2A1AE" w14:textId="77777777" w:rsidR="00B40F9A" w:rsidRPr="00F116C0" w:rsidRDefault="00B40F9A" w:rsidP="00B40F9A">
      <w:pPr>
        <w:spacing w:before="80"/>
        <w:rPr>
          <w:rFonts w:ascii="Times New Roman" w:hAnsi="Times New Roman" w:cs="Times New Roman"/>
          <w:color w:val="000000" w:themeColor="text1"/>
        </w:rPr>
      </w:pPr>
    </w:p>
    <w:p w14:paraId="5EF13EAA"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Existing reviews are limited in one or more of the following ways: they focus on a single modality such as EEG or ECoG in isolation; they treat AI as a secondary technical detail rather than the primary subject of analysis; they do not apply a rigorous systematic methodology; or they predate the emergence of transformer-based and self-supervised approaches that now dominate the field. As a result, researchers entering the field lack a consolidated reference for which AI architectures perform best under which conditions, how performance metrics compare across modalities and task types, and which generalization strategies show genuine promise for scaling beyond the single-participant laboratory paradigm. Clinicians and translational engineers similarly lack a systematic basis for evaluating where the field stands relative to deployment readiness.</w:t>
      </w:r>
    </w:p>
    <w:p w14:paraId="67FDF146" w14:textId="77777777" w:rsidR="00B40F9A" w:rsidRPr="00F116C0" w:rsidRDefault="00B40F9A" w:rsidP="00B40F9A">
      <w:pPr>
        <w:spacing w:before="80"/>
        <w:rPr>
          <w:rFonts w:ascii="Times New Roman" w:hAnsi="Times New Roman" w:cs="Times New Roman"/>
          <w:color w:val="000000" w:themeColor="text1"/>
        </w:rPr>
      </w:pPr>
    </w:p>
    <w:p w14:paraId="141DEB64"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This review addresses that gap directly. It provides the field's first cross-modal benchmark reference covering 71 verified included studies across five modality groups, enabling systematic comparison of AI methods, performance, and generalization for the first time. A companion review by the same authors addresses trustworthiness dimensions — interpretability, fairness, neuroprivacy, and AI governance — which are deliberately excluded from this review to maintain focus and enable targeting of appropriate journals for each contribution.</w:t>
      </w:r>
    </w:p>
    <w:p w14:paraId="5ADC1073" w14:textId="77777777" w:rsidR="00B40F9A" w:rsidRPr="00F116C0" w:rsidRDefault="00B40F9A" w:rsidP="00B40F9A">
      <w:pPr>
        <w:spacing w:before="320"/>
        <w:rPr>
          <w:rFonts w:ascii="Times New Roman" w:hAnsi="Times New Roman" w:cs="Times New Roman"/>
          <w:color w:val="000000" w:themeColor="text1"/>
        </w:rPr>
      </w:pPr>
    </w:p>
    <w:p w14:paraId="477003AA" w14:textId="77777777" w:rsidR="00B40F9A" w:rsidRPr="00F116C0" w:rsidRDefault="00B40F9A" w:rsidP="00B40F9A">
      <w:pPr>
        <w:rPr>
          <w:rFonts w:ascii="Times New Roman" w:hAnsi="Times New Roman" w:cs="Times New Roman"/>
          <w:color w:val="000000" w:themeColor="text1"/>
        </w:rPr>
      </w:pPr>
      <w:r w:rsidRPr="00F116C0">
        <w:rPr>
          <w:rFonts w:ascii="Times New Roman" w:hAnsi="Times New Roman" w:cs="Times New Roman"/>
          <w:color w:val="000000" w:themeColor="text1"/>
        </w:rPr>
        <w:br w:type="page"/>
      </w:r>
    </w:p>
    <w:p w14:paraId="2F495C36" w14:textId="77777777" w:rsidR="00B40F9A" w:rsidRPr="00F116C0" w:rsidRDefault="00B40F9A" w:rsidP="00B40F9A">
      <w:pPr>
        <w:pStyle w:val="Heading1"/>
        <w:rPr>
          <w:rFonts w:ascii="Times New Roman" w:hAnsi="Times New Roman" w:cs="Times New Roman"/>
          <w:color w:val="000000" w:themeColor="text1"/>
        </w:rPr>
      </w:pPr>
      <w:r w:rsidRPr="00F116C0">
        <w:rPr>
          <w:rFonts w:ascii="Times New Roman" w:eastAsia="Arial" w:hAnsi="Times New Roman" w:cs="Times New Roman"/>
          <w:color w:val="000000" w:themeColor="text1"/>
        </w:rPr>
        <w:lastRenderedPageBreak/>
        <w:t>Section 3:  Objectives</w:t>
      </w:r>
    </w:p>
    <w:p w14:paraId="2C635A16" w14:textId="77777777" w:rsidR="00B40F9A" w:rsidRPr="00F116C0" w:rsidRDefault="00B40F9A" w:rsidP="00B40F9A">
      <w:pPr>
        <w:pBdr>
          <w:bottom w:val="single" w:sz="6" w:space="1" w:color="2E75B6"/>
        </w:pBdr>
        <w:spacing w:after="160"/>
        <w:rPr>
          <w:rFonts w:ascii="Times New Roman" w:hAnsi="Times New Roman" w:cs="Times New Roman"/>
          <w:color w:val="000000" w:themeColor="text1"/>
        </w:rPr>
      </w:pPr>
    </w:p>
    <w:p w14:paraId="7A83C8FE" w14:textId="77777777" w:rsidR="00B40F9A" w:rsidRPr="00F116C0" w:rsidRDefault="00B40F9A" w:rsidP="00B40F9A">
      <w:pPr>
        <w:shd w:val="clear" w:color="auto" w:fill="EBF3FB"/>
        <w:spacing w:before="320" w:after="80"/>
        <w:ind w:left="120" w:right="120"/>
        <w:rPr>
          <w:rFonts w:ascii="Times New Roman" w:hAnsi="Times New Roman" w:cs="Times New Roman"/>
          <w:color w:val="000000" w:themeColor="text1"/>
        </w:rPr>
      </w:pPr>
      <w:r w:rsidRPr="00F116C0">
        <w:rPr>
          <w:rFonts w:ascii="Times New Roman" w:hAnsi="Times New Roman" w:cs="Times New Roman"/>
          <w:b/>
          <w:bCs/>
          <w:color w:val="000000" w:themeColor="text1"/>
        </w:rPr>
        <w:t xml:space="preserve">PRISMA-P Item </w:t>
      </w:r>
      <w:proofErr w:type="gramStart"/>
      <w:r w:rsidRPr="00F116C0">
        <w:rPr>
          <w:rFonts w:ascii="Times New Roman" w:hAnsi="Times New Roman" w:cs="Times New Roman"/>
          <w:b/>
          <w:bCs/>
          <w:color w:val="000000" w:themeColor="text1"/>
        </w:rPr>
        <w:t>7  |</w:t>
      </w:r>
      <w:proofErr w:type="gramEnd"/>
      <w:r w:rsidRPr="00F116C0">
        <w:rPr>
          <w:rFonts w:ascii="Times New Roman" w:hAnsi="Times New Roman" w:cs="Times New Roman"/>
          <w:b/>
          <w:bCs/>
          <w:color w:val="000000" w:themeColor="text1"/>
        </w:rPr>
        <w:t xml:space="preserve">  Research Questions (PICO-Referenced)</w:t>
      </w:r>
    </w:p>
    <w:p w14:paraId="2CC2B1A9"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This systematic review addresses three pre-specified research questions. Each is anchored to the PICOS framework components:</w:t>
      </w:r>
    </w:p>
    <w:p w14:paraId="44265DC3" w14:textId="77777777" w:rsidR="00B40F9A" w:rsidRPr="00F116C0" w:rsidRDefault="00B40F9A" w:rsidP="00B40F9A">
      <w:pPr>
        <w:spacing w:before="80"/>
        <w:rPr>
          <w:rFonts w:ascii="Times New Roman" w:hAnsi="Times New Roman" w:cs="Times New Roman"/>
          <w:color w:val="000000" w:themeColor="text1"/>
        </w:rPr>
      </w:pPr>
    </w:p>
    <w:p w14:paraId="0EE7D29E"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RQ1 — Methods</w:t>
      </w:r>
    </w:p>
    <w:p w14:paraId="6E87A387"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What artificial intelligence architectures and signal processing approaches (Intervention) have been applied to brain-to-speech decoding (Condition) across invasive and non-invasive neural recording modalities, in adults with speech/motor impairments or healthy participants (Population), and how have these approaches evolved from January 2015 to April 2026 compared to earlier methods (Comparator), as measured by architecture type, complexity, and adoption trends (Outcome)?</w:t>
      </w:r>
    </w:p>
    <w:p w14:paraId="649971B8"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RQ2 — Performance</w:t>
      </w:r>
    </w:p>
    <w:p w14:paraId="6DAC8D76"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What quantitative decoding performance benchmarks (Outcome) have been reported across neural recording modalities, decoding task types, and participant populations (Population) using AI-based decoding systems (Intervention), and are these benchmarks directly comparable across studies (Comparator) — accounting for vocabulary size, task constraints, and evaluation methodology?</w:t>
      </w:r>
    </w:p>
    <w:p w14:paraId="0FBBDE1B"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RQ3 — Generalization</w:t>
      </w:r>
    </w:p>
    <w:p w14:paraId="35447D6A"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To what extent do current AI-based brain-to-speech decoders (Intervention) generalize across participants, recording sessions, languages, and recording modalities (Outcome), compared to single-participant, single-session systems (Comparator), and what methods have been proposed or demonstrated to address generalization gaps in adult populations with speech or motor impairments or healthy participants (Population)?</w:t>
      </w:r>
    </w:p>
    <w:p w14:paraId="1F8C098D" w14:textId="77777777" w:rsidR="00B40F9A" w:rsidRPr="00F116C0" w:rsidRDefault="00B40F9A" w:rsidP="00B40F9A">
      <w:pPr>
        <w:spacing w:before="320"/>
        <w:rPr>
          <w:rFonts w:ascii="Times New Roman" w:hAnsi="Times New Roman" w:cs="Times New Roman"/>
          <w:color w:val="000000" w:themeColor="text1"/>
        </w:rPr>
      </w:pPr>
    </w:p>
    <w:p w14:paraId="5A5728FC" w14:textId="77777777" w:rsidR="00B40F9A" w:rsidRPr="00F116C0" w:rsidRDefault="00B40F9A" w:rsidP="00B40F9A">
      <w:pPr>
        <w:rPr>
          <w:rFonts w:ascii="Times New Roman" w:hAnsi="Times New Roman" w:cs="Times New Roman"/>
          <w:color w:val="000000" w:themeColor="text1"/>
        </w:rPr>
      </w:pPr>
      <w:r w:rsidRPr="00F116C0">
        <w:rPr>
          <w:rFonts w:ascii="Times New Roman" w:hAnsi="Times New Roman" w:cs="Times New Roman"/>
          <w:color w:val="000000" w:themeColor="text1"/>
        </w:rPr>
        <w:br w:type="page"/>
      </w:r>
    </w:p>
    <w:p w14:paraId="5CCC1F51" w14:textId="77777777" w:rsidR="00B40F9A" w:rsidRPr="00F116C0" w:rsidRDefault="00B40F9A" w:rsidP="00B40F9A">
      <w:pPr>
        <w:pStyle w:val="Heading1"/>
        <w:rPr>
          <w:rFonts w:ascii="Times New Roman" w:hAnsi="Times New Roman" w:cs="Times New Roman"/>
          <w:color w:val="000000" w:themeColor="text1"/>
        </w:rPr>
      </w:pPr>
      <w:r w:rsidRPr="00F116C0">
        <w:rPr>
          <w:rFonts w:ascii="Times New Roman" w:eastAsia="Arial" w:hAnsi="Times New Roman" w:cs="Times New Roman"/>
          <w:color w:val="000000" w:themeColor="text1"/>
        </w:rPr>
        <w:lastRenderedPageBreak/>
        <w:t>Section 4:  Eligibility Criteria</w:t>
      </w:r>
    </w:p>
    <w:p w14:paraId="1DDA431D" w14:textId="77777777" w:rsidR="00B40F9A" w:rsidRPr="00F116C0" w:rsidRDefault="00B40F9A" w:rsidP="00B40F9A">
      <w:pPr>
        <w:pBdr>
          <w:bottom w:val="single" w:sz="6" w:space="1" w:color="2E75B6"/>
        </w:pBdr>
        <w:spacing w:after="160"/>
        <w:rPr>
          <w:rFonts w:ascii="Times New Roman" w:hAnsi="Times New Roman" w:cs="Times New Roman"/>
          <w:color w:val="000000" w:themeColor="text1"/>
        </w:rPr>
      </w:pPr>
    </w:p>
    <w:p w14:paraId="594D7D76" w14:textId="77777777" w:rsidR="00B40F9A" w:rsidRPr="00F116C0" w:rsidRDefault="00B40F9A" w:rsidP="00B40F9A">
      <w:pPr>
        <w:shd w:val="clear" w:color="auto" w:fill="EBF3FB"/>
        <w:spacing w:before="320" w:after="80"/>
        <w:ind w:left="120" w:right="120"/>
        <w:rPr>
          <w:rFonts w:ascii="Times New Roman" w:hAnsi="Times New Roman" w:cs="Times New Roman"/>
          <w:color w:val="000000" w:themeColor="text1"/>
        </w:rPr>
      </w:pPr>
      <w:r w:rsidRPr="00F116C0">
        <w:rPr>
          <w:rFonts w:ascii="Times New Roman" w:hAnsi="Times New Roman" w:cs="Times New Roman"/>
          <w:b/>
          <w:bCs/>
          <w:color w:val="000000" w:themeColor="text1"/>
        </w:rPr>
        <w:t xml:space="preserve">PRISMA-P Item </w:t>
      </w:r>
      <w:proofErr w:type="gramStart"/>
      <w:r w:rsidRPr="00F116C0">
        <w:rPr>
          <w:rFonts w:ascii="Times New Roman" w:hAnsi="Times New Roman" w:cs="Times New Roman"/>
          <w:b/>
          <w:bCs/>
          <w:color w:val="000000" w:themeColor="text1"/>
        </w:rPr>
        <w:t>8  |</w:t>
      </w:r>
      <w:proofErr w:type="gramEnd"/>
      <w:r w:rsidRPr="00F116C0">
        <w:rPr>
          <w:rFonts w:ascii="Times New Roman" w:hAnsi="Times New Roman" w:cs="Times New Roman"/>
          <w:b/>
          <w:bCs/>
          <w:color w:val="000000" w:themeColor="text1"/>
        </w:rPr>
        <w:t xml:space="preserve">  PICOS Eligibility Criteria</w:t>
      </w:r>
    </w:p>
    <w:p w14:paraId="0CD2EE1D"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Population (P)</w:t>
      </w:r>
    </w:p>
    <w:p w14:paraId="130584A3"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Inclusion:</w:t>
      </w:r>
    </w:p>
    <w:p w14:paraId="55BE1A3C"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Human participants of any age, sex, or clinical status</w:t>
      </w:r>
    </w:p>
    <w:p w14:paraId="79015266"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Participants undergoing neural or neuroimaging signal recording during any speech-related task, including overt speech, imagined or covert speech, attempted speech, perceived or listened speech, and silent articulation</w:t>
      </w:r>
    </w:p>
    <w:p w14:paraId="42C314C1"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Clinical populations including individuals with ALS, locked-in syndrome, anarthria, brainstem stroke, spinal cord injury, and related conditions causing severe speech or motor impairment</w:t>
      </w:r>
    </w:p>
    <w:p w14:paraId="51001A23"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Healthy adult participants in proof-of-concept or non-invasive studies where neural speech signals are recorded and decoded</w:t>
      </w:r>
    </w:p>
    <w:p w14:paraId="0BF78B62" w14:textId="77777777" w:rsidR="00B40F9A" w:rsidRPr="00F116C0" w:rsidRDefault="00B40F9A" w:rsidP="00B40F9A">
      <w:pPr>
        <w:spacing w:before="60"/>
        <w:rPr>
          <w:rFonts w:ascii="Times New Roman" w:hAnsi="Times New Roman" w:cs="Times New Roman"/>
          <w:color w:val="000000" w:themeColor="text1"/>
        </w:rPr>
      </w:pPr>
    </w:p>
    <w:p w14:paraId="32AAD9D6"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Exclusion:</w:t>
      </w:r>
    </w:p>
    <w:p w14:paraId="5F73B929"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Animal studies, including non-human primate and rodent neural recording studies</w:t>
      </w:r>
    </w:p>
    <w:p w14:paraId="5F73B929"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highlight w:val="yellow"/>
        </w:rPr>
        <w:t>Studies recording only peripheral physiological signals (for example, surface electromyography of articulatory muscles) without neural or neuroimaging data. [Amendment, October 2026]</w:t>
      </w:r>
    </w:p>
    <w:p w14:paraId="5F73B929"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highlight w:val="yellow"/>
        </w:rPr>
        <w:t>Studies that use neural recordings only to evaluate or improve language models (encoding or brain-model alignment analyses), without decoding a speech-related output from neural signals. [Amendment, October 2026]</w:t>
      </w:r>
    </w:p>
    <w:p w14:paraId="7593529A"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Studies conducted exclusively in pediatric populations where the neural decoding methodology is not generalizable to adult populations — assessed case by case</w:t>
      </w:r>
    </w:p>
    <w:p w14:paraId="2FD4CFB0"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Studies involving no human neural or neuroimaging data</w:t>
      </w:r>
    </w:p>
    <w:p w14:paraId="12306271"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Intervention / Exposure (I)</w:t>
      </w:r>
    </w:p>
    <w:p w14:paraId="653D31CF"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The intervention is the application of AI-based computational decoding models to neural or neuroimaging signals to produce a speech-related output. Included model types:</w:t>
      </w:r>
    </w:p>
    <w:p w14:paraId="77ACCB35"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 xml:space="preserve">Convolutional neural networks (CNNs) and variants including </w:t>
      </w:r>
      <w:proofErr w:type="spellStart"/>
      <w:r w:rsidRPr="00F116C0">
        <w:rPr>
          <w:rFonts w:ascii="Times New Roman" w:hAnsi="Times New Roman" w:cs="Times New Roman"/>
          <w:color w:val="000000" w:themeColor="text1"/>
        </w:rPr>
        <w:t>DenseNet</w:t>
      </w:r>
      <w:proofErr w:type="spellEnd"/>
      <w:r w:rsidRPr="00F116C0">
        <w:rPr>
          <w:rFonts w:ascii="Times New Roman" w:hAnsi="Times New Roman" w:cs="Times New Roman"/>
          <w:color w:val="000000" w:themeColor="text1"/>
        </w:rPr>
        <w:t xml:space="preserve">, </w:t>
      </w:r>
      <w:proofErr w:type="spellStart"/>
      <w:r w:rsidRPr="00F116C0">
        <w:rPr>
          <w:rFonts w:ascii="Times New Roman" w:hAnsi="Times New Roman" w:cs="Times New Roman"/>
          <w:color w:val="000000" w:themeColor="text1"/>
        </w:rPr>
        <w:t>ResNet</w:t>
      </w:r>
      <w:proofErr w:type="spellEnd"/>
      <w:r w:rsidRPr="00F116C0">
        <w:rPr>
          <w:rFonts w:ascii="Times New Roman" w:hAnsi="Times New Roman" w:cs="Times New Roman"/>
          <w:color w:val="000000" w:themeColor="text1"/>
        </w:rPr>
        <w:t>, and EEGNet</w:t>
      </w:r>
    </w:p>
    <w:p w14:paraId="3AFC9781"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Recurrent neural networks including LSTMs and GRUs</w:t>
      </w:r>
    </w:p>
    <w:p w14:paraId="074D153F"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Encoder-decoder and sequence-to-sequence architectures</w:t>
      </w:r>
    </w:p>
    <w:p w14:paraId="3334BC26"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Transformer and self-attention models</w:t>
      </w:r>
    </w:p>
    <w:p w14:paraId="0922C25E"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Self-supervised and contrastive learning frameworks</w:t>
      </w:r>
    </w:p>
    <w:p w14:paraId="15874B58"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Large language model integration and brain-LLM alignment approaches</w:t>
      </w:r>
    </w:p>
    <w:p w14:paraId="0262357B"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 xml:space="preserve">Neural vocoder pipelines including WaveNet, HiFi-GAN, and </w:t>
      </w:r>
      <w:proofErr w:type="spellStart"/>
      <w:r w:rsidRPr="00F116C0">
        <w:rPr>
          <w:rFonts w:ascii="Times New Roman" w:hAnsi="Times New Roman" w:cs="Times New Roman"/>
          <w:color w:val="000000" w:themeColor="text1"/>
        </w:rPr>
        <w:t>BigVGAN</w:t>
      </w:r>
      <w:proofErr w:type="spellEnd"/>
    </w:p>
    <w:p w14:paraId="0CAA603E"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Foundation model pre-training approaches for neural data</w:t>
      </w:r>
    </w:p>
    <w:p w14:paraId="7F3AD29C"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 xml:space="preserve">Traditional machine learning classifiers including SVM and LDA </w:t>
      </w:r>
      <w:proofErr w:type="gramStart"/>
      <w:r w:rsidRPr="00F116C0">
        <w:rPr>
          <w:rFonts w:ascii="Times New Roman" w:hAnsi="Times New Roman" w:cs="Times New Roman"/>
          <w:color w:val="000000" w:themeColor="text1"/>
        </w:rPr>
        <w:t>where</w:t>
      </w:r>
      <w:proofErr w:type="gramEnd"/>
      <w:r w:rsidRPr="00F116C0">
        <w:rPr>
          <w:rFonts w:ascii="Times New Roman" w:hAnsi="Times New Roman" w:cs="Times New Roman"/>
          <w:color w:val="000000" w:themeColor="text1"/>
        </w:rPr>
        <w:t xml:space="preserve"> used as primary decoding model</w:t>
      </w:r>
    </w:p>
    <w:p w14:paraId="0EAEA254" w14:textId="77777777" w:rsidR="00B40F9A" w:rsidRPr="00F116C0" w:rsidRDefault="00B40F9A" w:rsidP="00B40F9A">
      <w:pPr>
        <w:spacing w:before="60"/>
        <w:rPr>
          <w:rFonts w:ascii="Times New Roman" w:hAnsi="Times New Roman" w:cs="Times New Roman"/>
          <w:color w:val="000000" w:themeColor="text1"/>
        </w:rPr>
      </w:pPr>
    </w:p>
    <w:p w14:paraId="5C9617DA"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Neural recording modalities covered:</w:t>
      </w:r>
    </w:p>
    <w:p w14:paraId="051DEDE6"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Invasive: Electrocorticography (ECoG), intracortical microelectrode arrays (Utah arrays), stereotactic EEG (</w:t>
      </w:r>
      <w:proofErr w:type="spellStart"/>
      <w:r w:rsidRPr="00F116C0">
        <w:rPr>
          <w:rFonts w:ascii="Times New Roman" w:hAnsi="Times New Roman" w:cs="Times New Roman"/>
          <w:color w:val="000000" w:themeColor="text1"/>
        </w:rPr>
        <w:t>sEEG</w:t>
      </w:r>
      <w:proofErr w:type="spellEnd"/>
      <w:r w:rsidRPr="00F116C0">
        <w:rPr>
          <w:rFonts w:ascii="Times New Roman" w:hAnsi="Times New Roman" w:cs="Times New Roman"/>
          <w:color w:val="000000" w:themeColor="text1"/>
        </w:rPr>
        <w:t>), micro-ECoG (µECoG), fully implanted ECoG systems</w:t>
      </w:r>
    </w:p>
    <w:p w14:paraId="683C5304"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Non-invasive: Scalp EEG, magnetoencephalography (MEG), functional MRI (fMRI), functional near-infrared spectroscopy (fNIRS)</w:t>
      </w:r>
    </w:p>
    <w:p w14:paraId="6D499EB6"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highlight w:val="yellow"/>
        </w:rPr>
        <w:t>Hybrid: combined EEG-fNIRS systems. (Amended October 2026: high-density surface electromyography (HD-sEMG), listed originally, is excluded because it records muscle rather than neural activity and is not covered by the population criterion or the search strategy.)</w:t>
      </w:r>
      <w:proofErr w:type="spellStart"/>
      <w:proofErr w:type="spellEnd"/>
    </w:p>
    <w:p w14:paraId="3C5A994A" w14:textId="77777777" w:rsidR="00B40F9A" w:rsidRPr="00F116C0" w:rsidRDefault="00B40F9A" w:rsidP="00B40F9A">
      <w:pPr>
        <w:spacing w:before="60"/>
        <w:rPr>
          <w:rFonts w:ascii="Times New Roman" w:hAnsi="Times New Roman" w:cs="Times New Roman"/>
          <w:color w:val="000000" w:themeColor="text1"/>
        </w:rPr>
      </w:pPr>
    </w:p>
    <w:p w14:paraId="7AB77862"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Exclusion:</w:t>
      </w:r>
    </w:p>
    <w:p w14:paraId="6B9232E6"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Studies using computational models with no machine learning or AI component</w:t>
      </w:r>
    </w:p>
    <w:p w14:paraId="62B77F97"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Studies decoding exclusively non-speech neural signals — motor imagery, cursor control, P300 spellers — where speech decoding is not a primary outcome</w:t>
      </w:r>
    </w:p>
    <w:p w14:paraId="34A69C32"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Comparators / Controls (C)</w:t>
      </w:r>
    </w:p>
    <w:p w14:paraId="76C309EB"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This review does not involve a single controlled comparator. Comparisons are structured along five pre-specified analytical dimensions:</w:t>
      </w:r>
    </w:p>
    <w:p w14:paraId="336081D2"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Modality comparisons: invasive versus non-invasive systems; ECoG versus intracortical versus EEG versus MEG versus fMRI</w:t>
      </w:r>
    </w:p>
    <w:p w14:paraId="18611C19"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Architecture comparisons: traditional ML versus deep learning; CNN versus RNN versus transformer versus self-supervised models</w:t>
      </w:r>
    </w:p>
    <w:p w14:paraId="607FB782"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lastRenderedPageBreak/>
        <w:t>Task comparisons: overt speech versus imagined or covert speech versus attempted speech versus perceived speech decoding</w:t>
      </w:r>
    </w:p>
    <w:p w14:paraId="1EAFDA8F"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Temporal comparisons: performance trajectories and architectural trends across the 2015–2026 period</w:t>
      </w:r>
    </w:p>
    <w:p w14:paraId="5B605BBE"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Generalization comparisons: single-participant versus cross-participant; single-session versus multi-session; within-language versus cross-language</w:t>
      </w:r>
    </w:p>
    <w:p w14:paraId="1AAC5FEB"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Outcomes (O)</w:t>
      </w:r>
    </w:p>
    <w:p w14:paraId="61E87051"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Primary: AI architecture type and evolution; quantitative decoding performance metrics (WER, classification accuracy, WPM, PCC, CER, BLEU/ROUGE, MOS); neural recording modality; generalization evidence; vocabulary scope.</w:t>
      </w:r>
    </w:p>
    <w:p w14:paraId="2D29CB3D" w14:textId="77777777" w:rsidR="00B40F9A" w:rsidRPr="00F116C0" w:rsidRDefault="00B40F9A" w:rsidP="00B40F9A">
      <w:pPr>
        <w:spacing w:before="40"/>
        <w:rPr>
          <w:rFonts w:ascii="Times New Roman" w:hAnsi="Times New Roman" w:cs="Times New Roman"/>
          <w:color w:val="000000" w:themeColor="text1"/>
        </w:rPr>
      </w:pPr>
    </w:p>
    <w:p w14:paraId="3766A7A5"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Secondary: Participant characteristics; decoding task type; reproducibility indicators; study limitations; training data characteristics; language of decoding task.</w:t>
      </w:r>
    </w:p>
    <w:p w14:paraId="783A3F87"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Study Design (S)</w:t>
      </w:r>
    </w:p>
    <w:p w14:paraId="6DA40F08"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 xml:space="preserve">Inclusion: Peer-reviewed empirical studies; conference papers from </w:t>
      </w:r>
      <w:proofErr w:type="spellStart"/>
      <w:r w:rsidRPr="00F116C0">
        <w:rPr>
          <w:rFonts w:ascii="Times New Roman" w:hAnsi="Times New Roman" w:cs="Times New Roman"/>
          <w:color w:val="000000" w:themeColor="text1"/>
        </w:rPr>
        <w:t>NeurIPS</w:t>
      </w:r>
      <w:proofErr w:type="spellEnd"/>
      <w:r w:rsidRPr="00F116C0">
        <w:rPr>
          <w:rFonts w:ascii="Times New Roman" w:hAnsi="Times New Roman" w:cs="Times New Roman"/>
          <w:color w:val="000000" w:themeColor="text1"/>
        </w:rPr>
        <w:t xml:space="preserve">, ICLR, ICML, </w:t>
      </w:r>
      <w:proofErr w:type="spellStart"/>
      <w:r w:rsidRPr="00F116C0">
        <w:rPr>
          <w:rFonts w:ascii="Times New Roman" w:hAnsi="Times New Roman" w:cs="Times New Roman"/>
          <w:color w:val="000000" w:themeColor="text1"/>
        </w:rPr>
        <w:t>Interspeech</w:t>
      </w:r>
      <w:proofErr w:type="spellEnd"/>
      <w:r w:rsidRPr="00F116C0">
        <w:rPr>
          <w:rFonts w:ascii="Times New Roman" w:hAnsi="Times New Roman" w:cs="Times New Roman"/>
          <w:color w:val="000000" w:themeColor="text1"/>
        </w:rPr>
        <w:t xml:space="preserve">, AAAI, and IEEE venues; preprints from arXiv and </w:t>
      </w:r>
      <w:proofErr w:type="spellStart"/>
      <w:r w:rsidRPr="00F116C0">
        <w:rPr>
          <w:rFonts w:ascii="Times New Roman" w:hAnsi="Times New Roman" w:cs="Times New Roman"/>
          <w:color w:val="000000" w:themeColor="text1"/>
        </w:rPr>
        <w:t>bioRxiv</w:t>
      </w:r>
      <w:proofErr w:type="spellEnd"/>
      <w:r w:rsidRPr="00F116C0">
        <w:rPr>
          <w:rFonts w:ascii="Times New Roman" w:hAnsi="Times New Roman" w:cs="Times New Roman"/>
          <w:color w:val="000000" w:themeColor="text1"/>
        </w:rPr>
        <w:t xml:space="preserve"> where substantive and quantitative — labelled as preprints in synthesis.</w:t>
      </w:r>
    </w:p>
    <w:p w14:paraId="49E1A2D0" w14:textId="77777777" w:rsidR="00B40F9A" w:rsidRPr="00F116C0" w:rsidRDefault="00B40F9A" w:rsidP="00B40F9A">
      <w:pPr>
        <w:spacing w:before="40"/>
        <w:rPr>
          <w:rFonts w:ascii="Times New Roman" w:hAnsi="Times New Roman" w:cs="Times New Roman"/>
          <w:color w:val="000000" w:themeColor="text1"/>
        </w:rPr>
      </w:pPr>
    </w:p>
    <w:p w14:paraId="702FD79B"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Exclusion: Narrative reviews, systematic reviews, and meta-analyses; purely theoretical papers with no empirical human neural data; opinion pieces and editorials; conference abstracts without full methods and results; animal-only studies; studies without quantitative performance metrics; non-speech BCI studies.</w:t>
      </w:r>
    </w:p>
    <w:p w14:paraId="766F5189"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Additional Restrictions</w:t>
      </w:r>
    </w:p>
    <w:p w14:paraId="2797FB1E"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Date range: January 2015 to April 2026</w:t>
      </w:r>
    </w:p>
    <w:p w14:paraId="0C897B9A"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Language: English only</w:t>
      </w:r>
    </w:p>
    <w:p w14:paraId="11578449"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Publication status: Published and unpublished studies (including preprints) eligible</w:t>
      </w:r>
    </w:p>
    <w:p w14:paraId="657AA6FB" w14:textId="77777777" w:rsidR="00B40F9A" w:rsidRPr="00F116C0" w:rsidRDefault="00B40F9A" w:rsidP="00B40F9A">
      <w:pPr>
        <w:spacing w:before="320"/>
        <w:rPr>
          <w:rFonts w:ascii="Times New Roman" w:hAnsi="Times New Roman" w:cs="Times New Roman"/>
          <w:color w:val="000000" w:themeColor="text1"/>
        </w:rPr>
      </w:pPr>
    </w:p>
    <w:p w14:paraId="2D64C972" w14:textId="77777777" w:rsidR="00B40F9A" w:rsidRPr="00F116C0" w:rsidRDefault="00B40F9A" w:rsidP="00B40F9A">
      <w:pPr>
        <w:rPr>
          <w:rFonts w:ascii="Times New Roman" w:hAnsi="Times New Roman" w:cs="Times New Roman"/>
          <w:color w:val="000000" w:themeColor="text1"/>
        </w:rPr>
      </w:pPr>
      <w:r w:rsidRPr="00F116C0">
        <w:rPr>
          <w:rFonts w:ascii="Times New Roman" w:hAnsi="Times New Roman" w:cs="Times New Roman"/>
          <w:color w:val="000000" w:themeColor="text1"/>
        </w:rPr>
        <w:br w:type="page"/>
      </w:r>
    </w:p>
    <w:p w14:paraId="0E90E13A" w14:textId="77777777" w:rsidR="00B40F9A" w:rsidRPr="00F116C0" w:rsidRDefault="00B40F9A" w:rsidP="00B40F9A">
      <w:pPr>
        <w:pStyle w:val="Heading1"/>
        <w:rPr>
          <w:rFonts w:ascii="Times New Roman" w:hAnsi="Times New Roman" w:cs="Times New Roman"/>
          <w:color w:val="000000" w:themeColor="text1"/>
        </w:rPr>
      </w:pPr>
      <w:r w:rsidRPr="00F116C0">
        <w:rPr>
          <w:rFonts w:ascii="Times New Roman" w:eastAsia="Arial" w:hAnsi="Times New Roman" w:cs="Times New Roman"/>
          <w:color w:val="000000" w:themeColor="text1"/>
        </w:rPr>
        <w:lastRenderedPageBreak/>
        <w:t>Section 5:  Information Sources and Search Strategy</w:t>
      </w:r>
    </w:p>
    <w:p w14:paraId="671D1422" w14:textId="77777777" w:rsidR="00B40F9A" w:rsidRPr="00F116C0" w:rsidRDefault="00B40F9A" w:rsidP="00B40F9A">
      <w:pPr>
        <w:pBdr>
          <w:bottom w:val="single" w:sz="6" w:space="1" w:color="2E75B6"/>
        </w:pBdr>
        <w:spacing w:after="160"/>
        <w:rPr>
          <w:rFonts w:ascii="Times New Roman" w:hAnsi="Times New Roman" w:cs="Times New Roman"/>
          <w:color w:val="000000" w:themeColor="text1"/>
        </w:rPr>
      </w:pPr>
    </w:p>
    <w:p w14:paraId="619A40AE" w14:textId="77777777" w:rsidR="00B40F9A" w:rsidRPr="00F116C0" w:rsidRDefault="00B40F9A" w:rsidP="00B40F9A">
      <w:pPr>
        <w:shd w:val="clear" w:color="auto" w:fill="EBF3FB"/>
        <w:spacing w:before="320" w:after="80"/>
        <w:ind w:left="120" w:right="120"/>
        <w:rPr>
          <w:rFonts w:ascii="Times New Roman" w:hAnsi="Times New Roman" w:cs="Times New Roman"/>
          <w:color w:val="000000" w:themeColor="text1"/>
        </w:rPr>
      </w:pPr>
      <w:r w:rsidRPr="00F116C0">
        <w:rPr>
          <w:rFonts w:ascii="Times New Roman" w:hAnsi="Times New Roman" w:cs="Times New Roman"/>
          <w:b/>
          <w:bCs/>
          <w:color w:val="000000" w:themeColor="text1"/>
        </w:rPr>
        <w:t xml:space="preserve">PRISMA-P Item </w:t>
      </w:r>
      <w:proofErr w:type="gramStart"/>
      <w:r w:rsidRPr="00F116C0">
        <w:rPr>
          <w:rFonts w:ascii="Times New Roman" w:hAnsi="Times New Roman" w:cs="Times New Roman"/>
          <w:b/>
          <w:bCs/>
          <w:color w:val="000000" w:themeColor="text1"/>
        </w:rPr>
        <w:t>9  |</w:t>
      </w:r>
      <w:proofErr w:type="gramEnd"/>
      <w:r w:rsidRPr="00F116C0">
        <w:rPr>
          <w:rFonts w:ascii="Times New Roman" w:hAnsi="Times New Roman" w:cs="Times New Roman"/>
          <w:b/>
          <w:bCs/>
          <w:color w:val="000000" w:themeColor="text1"/>
        </w:rPr>
        <w:t xml:space="preserve">  Information Sources</w:t>
      </w:r>
    </w:p>
    <w:p w14:paraId="75B0355D"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Primary Electronic Databases</w:t>
      </w:r>
    </w:p>
    <w:p w14:paraId="03FC2F0B"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PubMed (MEDLINE)</w:t>
      </w:r>
    </w:p>
    <w:p w14:paraId="7CA56F04"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IEEE Xplore</w:t>
      </w:r>
    </w:p>
    <w:p w14:paraId="71A0EB3B"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Scopus</w:t>
      </w:r>
    </w:p>
    <w:p w14:paraId="456D1D29"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highlight w:val="yellow"/>
        </w:rPr>
        <w:t>Web of Science (Core Collection): not searched (no institutional access; amendment October 2026)</w:t>
      </w:r>
    </w:p>
    <w:p w14:paraId="060488F0"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 xml:space="preserve">arXiv — </w:t>
      </w:r>
      <w:proofErr w:type="spellStart"/>
      <w:proofErr w:type="gramStart"/>
      <w:r w:rsidRPr="00F116C0">
        <w:rPr>
          <w:rFonts w:ascii="Times New Roman" w:hAnsi="Times New Roman" w:cs="Times New Roman"/>
          <w:color w:val="000000" w:themeColor="text1"/>
        </w:rPr>
        <w:t>cs.HC</w:t>
      </w:r>
      <w:proofErr w:type="spellEnd"/>
      <w:proofErr w:type="gramEnd"/>
      <w:r w:rsidRPr="00F116C0">
        <w:rPr>
          <w:rFonts w:ascii="Times New Roman" w:hAnsi="Times New Roman" w:cs="Times New Roman"/>
          <w:color w:val="000000" w:themeColor="text1"/>
        </w:rPr>
        <w:t>, eess.AS, and q-bio.NC subject categories</w:t>
      </w:r>
    </w:p>
    <w:p w14:paraId="770606E5" w14:textId="77777777" w:rsidR="00B40F9A" w:rsidRPr="00F116C0" w:rsidRDefault="00B40F9A" w:rsidP="00B40F9A">
      <w:pPr>
        <w:spacing w:before="80"/>
        <w:rPr>
          <w:rFonts w:ascii="Times New Roman" w:hAnsi="Times New Roman" w:cs="Times New Roman"/>
          <w:color w:val="000000" w:themeColor="text1"/>
        </w:rPr>
      </w:pPr>
    </w:p>
    <w:p w14:paraId="3D4389BC"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Supplementary Sources</w:t>
      </w:r>
    </w:p>
    <w:p w14:paraId="6307C597"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Backward citation tracing of all included studies and key prior reviews</w:t>
      </w:r>
    </w:p>
    <w:p w14:paraId="3C3418F5"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Forward citation tracking via Google Scholar for landmark papers: Willett et al. (2023); Moses et al. (2021); Tang et al. (2023); Défossez et al. (2023)</w:t>
      </w:r>
    </w:p>
    <w:p w14:paraId="35AE4672"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Hand-searching of key journals: Nature, Nature Neuroscience, Nature Machine Intelligence, Journal of Neural Engineering, IEEE TNSRE, New England Journal of Medicine, Nature Communications, Current Biology, Neuron</w:t>
      </w:r>
    </w:p>
    <w:p w14:paraId="79D15C47"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 xml:space="preserve">Screening of proceedings from </w:t>
      </w:r>
      <w:proofErr w:type="spellStart"/>
      <w:r w:rsidRPr="00F116C0">
        <w:rPr>
          <w:rFonts w:ascii="Times New Roman" w:hAnsi="Times New Roman" w:cs="Times New Roman"/>
          <w:color w:val="000000" w:themeColor="text1"/>
        </w:rPr>
        <w:t>NeurIPS</w:t>
      </w:r>
      <w:proofErr w:type="spellEnd"/>
      <w:r w:rsidRPr="00F116C0">
        <w:rPr>
          <w:rFonts w:ascii="Times New Roman" w:hAnsi="Times New Roman" w:cs="Times New Roman"/>
          <w:color w:val="000000" w:themeColor="text1"/>
        </w:rPr>
        <w:t xml:space="preserve">, ICLR, ICML, </w:t>
      </w:r>
      <w:proofErr w:type="spellStart"/>
      <w:r w:rsidRPr="00F116C0">
        <w:rPr>
          <w:rFonts w:ascii="Times New Roman" w:hAnsi="Times New Roman" w:cs="Times New Roman"/>
          <w:color w:val="000000" w:themeColor="text1"/>
        </w:rPr>
        <w:t>Interspeech</w:t>
      </w:r>
      <w:proofErr w:type="spellEnd"/>
      <w:r w:rsidRPr="00F116C0">
        <w:rPr>
          <w:rFonts w:ascii="Times New Roman" w:hAnsi="Times New Roman" w:cs="Times New Roman"/>
          <w:color w:val="000000" w:themeColor="text1"/>
        </w:rPr>
        <w:t>, and AAAI (2022–2026)</w:t>
      </w:r>
    </w:p>
    <w:p w14:paraId="6FCDF9F7"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Contact with authors or experts where recent unpublished or in-press work is identified</w:t>
      </w:r>
    </w:p>
    <w:p w14:paraId="4BFB6168" w14:textId="77777777" w:rsidR="00B40F9A" w:rsidRPr="00F116C0" w:rsidRDefault="00B40F9A" w:rsidP="00B40F9A">
      <w:pPr>
        <w:spacing w:before="80"/>
        <w:rPr>
          <w:rFonts w:ascii="Times New Roman" w:hAnsi="Times New Roman" w:cs="Times New Roman"/>
          <w:color w:val="000000" w:themeColor="text1"/>
        </w:rPr>
      </w:pPr>
    </w:p>
    <w:p w14:paraId="05D4A32F"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highlight w:val="yellow"/>
        </w:rPr>
        <w:t>Search execution date: 13 April 2026; re-executed 1 October 2026 (identical strategy and publication window) after the original exports were lost</w:t>
      </w:r>
    </w:p>
    <w:p w14:paraId="4984F1BA"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Date range: January 2015 – April 2026</w:t>
      </w:r>
    </w:p>
    <w:p w14:paraId="0C3A5A7E"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Language restriction: English-language publications only</w:t>
      </w:r>
    </w:p>
    <w:p w14:paraId="35AE5928" w14:textId="77777777" w:rsidR="00B40F9A" w:rsidRPr="00F116C0" w:rsidRDefault="00B40F9A" w:rsidP="00B40F9A">
      <w:pPr>
        <w:shd w:val="clear" w:color="auto" w:fill="EBF3FB"/>
        <w:spacing w:before="320" w:after="80"/>
        <w:ind w:left="120" w:right="120"/>
        <w:rPr>
          <w:rFonts w:ascii="Times New Roman" w:hAnsi="Times New Roman" w:cs="Times New Roman"/>
          <w:color w:val="000000" w:themeColor="text1"/>
        </w:rPr>
      </w:pPr>
      <w:r w:rsidRPr="00F116C0">
        <w:rPr>
          <w:rFonts w:ascii="Times New Roman" w:hAnsi="Times New Roman" w:cs="Times New Roman"/>
          <w:b/>
          <w:bCs/>
          <w:color w:val="000000" w:themeColor="text1"/>
        </w:rPr>
        <w:t xml:space="preserve">PRISMA-P Item </w:t>
      </w:r>
      <w:proofErr w:type="gramStart"/>
      <w:r w:rsidRPr="00F116C0">
        <w:rPr>
          <w:rFonts w:ascii="Times New Roman" w:hAnsi="Times New Roman" w:cs="Times New Roman"/>
          <w:b/>
          <w:bCs/>
          <w:color w:val="000000" w:themeColor="text1"/>
        </w:rPr>
        <w:t>10  |</w:t>
      </w:r>
      <w:proofErr w:type="gramEnd"/>
      <w:r w:rsidRPr="00F116C0">
        <w:rPr>
          <w:rFonts w:ascii="Times New Roman" w:hAnsi="Times New Roman" w:cs="Times New Roman"/>
          <w:b/>
          <w:bCs/>
          <w:color w:val="000000" w:themeColor="text1"/>
        </w:rPr>
        <w:t xml:space="preserve">  Full Draft Search Strategy — PubMed</w:t>
      </w:r>
    </w:p>
    <w:p w14:paraId="7C9F3502"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highlight w:val="yellow"/>
        </w:rPr>
        <w:t xml:space="preserve">The following fully reproducible search string is provided for PubMed (MEDLINE). Database-specific adaptations for IEEE Xplore, Scopus, and arXiv will be documented in Appendix A of the final manuscript. The strategy uses three concept blocks combined with AND, with </w:t>
      </w:r>
      <w:proofErr w:type="spellStart"/>
      <w:r w:rsidRPr="00F116C0">
        <w:rPr>
          <w:rFonts w:ascii="Times New Roman" w:hAnsi="Times New Roman" w:cs="Times New Roman"/>
          <w:color w:val="000000" w:themeColor="text1"/>
        </w:rPr>
        <w:t>MeSH</w:t>
      </w:r>
      <w:proofErr w:type="spellEnd"/>
      <w:r w:rsidRPr="00F116C0">
        <w:rPr>
          <w:rFonts w:ascii="Times New Roman" w:hAnsi="Times New Roman" w:cs="Times New Roman"/>
          <w:color w:val="000000" w:themeColor="text1"/>
        </w:rPr>
        <w:t xml:space="preserve"> controlled vocabulary supplemented by free-text Title/Abstract searching.</w:t>
      </w:r>
    </w:p>
    <w:p w14:paraId="02C199FF" w14:textId="77777777" w:rsidR="00B40F9A" w:rsidRPr="00F116C0" w:rsidRDefault="00B40F9A" w:rsidP="00B40F9A">
      <w:pPr>
        <w:spacing w:before="80"/>
        <w:rPr>
          <w:rFonts w:ascii="Times New Roman" w:hAnsi="Times New Roman" w:cs="Times New Roman"/>
          <w:color w:val="000000" w:themeColor="text1"/>
        </w:rPr>
      </w:pPr>
    </w:p>
    <w:p w14:paraId="583D804F"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Block 1 — Neural Signal Acquisition</w:t>
      </w:r>
    </w:p>
    <w:p w14:paraId="4A704B24"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("brain-computer interface"[Title/Abstract] OR</w:t>
      </w:r>
    </w:p>
    <w:p w14:paraId="50FF78E5"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"brain computer interface"[Title/Abstract] OR</w:t>
      </w:r>
    </w:p>
    <w:p w14:paraId="73CDDAB4"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"BCI"[Title/Abstract] OR</w:t>
      </w:r>
    </w:p>
    <w:p w14:paraId="3B4C32B6"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"brain-to-speech"[Title/Abstract] OR</w:t>
      </w:r>
    </w:p>
    <w:p w14:paraId="75424B9A"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"neural speech decoding"[Title/Abstract] OR</w:t>
      </w:r>
    </w:p>
    <w:p w14:paraId="0B5B4AD6"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 xml:space="preserve">"speech </w:t>
      </w:r>
      <w:proofErr w:type="spellStart"/>
      <w:r w:rsidRPr="00F116C0">
        <w:rPr>
          <w:rFonts w:ascii="Times New Roman" w:eastAsia="Courier New" w:hAnsi="Times New Roman" w:cs="Times New Roman"/>
          <w:color w:val="000000" w:themeColor="text1"/>
          <w:sz w:val="17"/>
          <w:szCs w:val="17"/>
        </w:rPr>
        <w:t>neuroprosthesis</w:t>
      </w:r>
      <w:proofErr w:type="spellEnd"/>
      <w:r w:rsidRPr="00F116C0">
        <w:rPr>
          <w:rFonts w:ascii="Times New Roman" w:eastAsia="Courier New" w:hAnsi="Times New Roman" w:cs="Times New Roman"/>
          <w:color w:val="000000" w:themeColor="text1"/>
          <w:sz w:val="17"/>
          <w:szCs w:val="17"/>
        </w:rPr>
        <w:t>"[Title/Abstract] OR</w:t>
      </w:r>
    </w:p>
    <w:p w14:paraId="485298D5"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"neural speech prosthesis"[Title/Abstract] OR</w:t>
      </w:r>
    </w:p>
    <w:p w14:paraId="23BDF9D9"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"electrocorticography"[Title/Abstract] OR</w:t>
      </w:r>
    </w:p>
    <w:p w14:paraId="4A26C4D6"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"ECoG"[Title/Abstract] OR</w:t>
      </w:r>
    </w:p>
    <w:p w14:paraId="4C5A18C3"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"intracortical"[Title/Abstract] OR</w:t>
      </w:r>
    </w:p>
    <w:p w14:paraId="3774D492"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"Utah array"[Title/Abstract] OR</w:t>
      </w:r>
    </w:p>
    <w:p w14:paraId="180BB5D1"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"electroencephalography"[Title/Abstract] OR</w:t>
      </w:r>
    </w:p>
    <w:p w14:paraId="144ABF10"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"EEG"[Title/Abstract] OR</w:t>
      </w:r>
    </w:p>
    <w:p w14:paraId="12907BC4"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"magnetoencephalography"[Title/Abstract] OR</w:t>
      </w:r>
    </w:p>
    <w:p w14:paraId="4BE8D576"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"MEG"[Title/Abstract] OR</w:t>
      </w:r>
    </w:p>
    <w:p w14:paraId="3E51DFBE"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"functional MRI"[Title/Abstract] OR</w:t>
      </w:r>
    </w:p>
    <w:p w14:paraId="660147A0"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"fMRI"[Title/Abstract] OR</w:t>
      </w:r>
    </w:p>
    <w:p w14:paraId="5A25A987"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"fNIRS"[Title/Abstract] OR</w:t>
      </w:r>
    </w:p>
    <w:p w14:paraId="71E5892A"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w:t>
      </w:r>
      <w:proofErr w:type="spellStart"/>
      <w:r w:rsidRPr="00F116C0">
        <w:rPr>
          <w:rFonts w:ascii="Times New Roman" w:eastAsia="Courier New" w:hAnsi="Times New Roman" w:cs="Times New Roman"/>
          <w:color w:val="000000" w:themeColor="text1"/>
          <w:sz w:val="17"/>
          <w:szCs w:val="17"/>
        </w:rPr>
        <w:t>sEEG</w:t>
      </w:r>
      <w:proofErr w:type="spellEnd"/>
      <w:r w:rsidRPr="00F116C0">
        <w:rPr>
          <w:rFonts w:ascii="Times New Roman" w:eastAsia="Courier New" w:hAnsi="Times New Roman" w:cs="Times New Roman"/>
          <w:color w:val="000000" w:themeColor="text1"/>
          <w:sz w:val="17"/>
          <w:szCs w:val="17"/>
        </w:rPr>
        <w:t>"[Title/Abstract] OR</w:t>
      </w:r>
    </w:p>
    <w:p w14:paraId="0DCC0A65"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"stereotactic EEG"[Title/Abstract] OR</w:t>
      </w:r>
    </w:p>
    <w:p w14:paraId="67B77B03"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"neural recording"[Title/Abstract] OR</w:t>
      </w:r>
    </w:p>
    <w:p w14:paraId="04F71662"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"intracranial EEG"[Title/Abstract] OR</w:t>
      </w:r>
    </w:p>
    <w:p w14:paraId="16225D7C"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lastRenderedPageBreak/>
        <w:t>"</w:t>
      </w:r>
      <w:proofErr w:type="spellStart"/>
      <w:r w:rsidRPr="00F116C0">
        <w:rPr>
          <w:rFonts w:ascii="Times New Roman" w:eastAsia="Courier New" w:hAnsi="Times New Roman" w:cs="Times New Roman"/>
          <w:color w:val="000000" w:themeColor="text1"/>
          <w:sz w:val="17"/>
          <w:szCs w:val="17"/>
        </w:rPr>
        <w:t>iEEG</w:t>
      </w:r>
      <w:proofErr w:type="spellEnd"/>
      <w:r w:rsidRPr="00F116C0">
        <w:rPr>
          <w:rFonts w:ascii="Times New Roman" w:eastAsia="Courier New" w:hAnsi="Times New Roman" w:cs="Times New Roman"/>
          <w:color w:val="000000" w:themeColor="text1"/>
          <w:sz w:val="17"/>
          <w:szCs w:val="17"/>
        </w:rPr>
        <w:t>"[Title/Abstract] OR</w:t>
      </w:r>
    </w:p>
    <w:p w14:paraId="3F691425"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"Brain-Computer Interfaces"[</w:t>
      </w:r>
      <w:proofErr w:type="spellStart"/>
      <w:r w:rsidRPr="00F116C0">
        <w:rPr>
          <w:rFonts w:ascii="Times New Roman" w:eastAsia="Courier New" w:hAnsi="Times New Roman" w:cs="Times New Roman"/>
          <w:color w:val="000000" w:themeColor="text1"/>
          <w:sz w:val="17"/>
          <w:szCs w:val="17"/>
        </w:rPr>
        <w:t>MeSH</w:t>
      </w:r>
      <w:proofErr w:type="spellEnd"/>
      <w:r w:rsidRPr="00F116C0">
        <w:rPr>
          <w:rFonts w:ascii="Times New Roman" w:eastAsia="Courier New" w:hAnsi="Times New Roman" w:cs="Times New Roman"/>
          <w:color w:val="000000" w:themeColor="text1"/>
          <w:sz w:val="17"/>
          <w:szCs w:val="17"/>
        </w:rPr>
        <w:t xml:space="preserve"> Terms] OR</w:t>
      </w:r>
    </w:p>
    <w:p w14:paraId="3D36AED3"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"Electroencephalography"[</w:t>
      </w:r>
      <w:proofErr w:type="spellStart"/>
      <w:r w:rsidRPr="00F116C0">
        <w:rPr>
          <w:rFonts w:ascii="Times New Roman" w:eastAsia="Courier New" w:hAnsi="Times New Roman" w:cs="Times New Roman"/>
          <w:color w:val="000000" w:themeColor="text1"/>
          <w:sz w:val="17"/>
          <w:szCs w:val="17"/>
        </w:rPr>
        <w:t>MeSH</w:t>
      </w:r>
      <w:proofErr w:type="spellEnd"/>
      <w:r w:rsidRPr="00F116C0">
        <w:rPr>
          <w:rFonts w:ascii="Times New Roman" w:eastAsia="Courier New" w:hAnsi="Times New Roman" w:cs="Times New Roman"/>
          <w:color w:val="000000" w:themeColor="text1"/>
          <w:sz w:val="17"/>
          <w:szCs w:val="17"/>
        </w:rPr>
        <w:t xml:space="preserve"> Terms] OR</w:t>
      </w:r>
    </w:p>
    <w:p w14:paraId="75DDB741"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"Magnetoencephalography"[</w:t>
      </w:r>
      <w:proofErr w:type="spellStart"/>
      <w:r w:rsidRPr="00F116C0">
        <w:rPr>
          <w:rFonts w:ascii="Times New Roman" w:eastAsia="Courier New" w:hAnsi="Times New Roman" w:cs="Times New Roman"/>
          <w:color w:val="000000" w:themeColor="text1"/>
          <w:sz w:val="17"/>
          <w:szCs w:val="17"/>
        </w:rPr>
        <w:t>MeSH</w:t>
      </w:r>
      <w:proofErr w:type="spellEnd"/>
      <w:r w:rsidRPr="00F116C0">
        <w:rPr>
          <w:rFonts w:ascii="Times New Roman" w:eastAsia="Courier New" w:hAnsi="Times New Roman" w:cs="Times New Roman"/>
          <w:color w:val="000000" w:themeColor="text1"/>
          <w:sz w:val="17"/>
          <w:szCs w:val="17"/>
        </w:rPr>
        <w:t xml:space="preserve"> Terms] OR</w:t>
      </w:r>
    </w:p>
    <w:p w14:paraId="55CC3A50"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"Magnetic Resonance Imaging, Functional"[</w:t>
      </w:r>
      <w:proofErr w:type="spellStart"/>
      <w:r w:rsidRPr="00F116C0">
        <w:rPr>
          <w:rFonts w:ascii="Times New Roman" w:eastAsia="Courier New" w:hAnsi="Times New Roman" w:cs="Times New Roman"/>
          <w:color w:val="000000" w:themeColor="text1"/>
          <w:sz w:val="17"/>
          <w:szCs w:val="17"/>
        </w:rPr>
        <w:t>MeSH</w:t>
      </w:r>
      <w:proofErr w:type="spellEnd"/>
      <w:r w:rsidRPr="00F116C0">
        <w:rPr>
          <w:rFonts w:ascii="Times New Roman" w:eastAsia="Courier New" w:hAnsi="Times New Roman" w:cs="Times New Roman"/>
          <w:color w:val="000000" w:themeColor="text1"/>
          <w:sz w:val="17"/>
          <w:szCs w:val="17"/>
        </w:rPr>
        <w:t xml:space="preserve"> Terms])</w:t>
      </w:r>
    </w:p>
    <w:p w14:paraId="16E5F917" w14:textId="77777777" w:rsidR="00B40F9A" w:rsidRPr="00F116C0" w:rsidRDefault="00B40F9A" w:rsidP="00B40F9A">
      <w:pPr>
        <w:spacing w:before="60"/>
        <w:rPr>
          <w:rFonts w:ascii="Times New Roman" w:hAnsi="Times New Roman" w:cs="Times New Roman"/>
          <w:color w:val="000000" w:themeColor="text1"/>
        </w:rPr>
      </w:pPr>
    </w:p>
    <w:p w14:paraId="0F919BA9"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Block 2 — Speech Output</w:t>
      </w:r>
    </w:p>
    <w:p w14:paraId="600D4DA0"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("speech decoding"[Title/Abstract] OR</w:t>
      </w:r>
    </w:p>
    <w:p w14:paraId="7967EBE8"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"speech synthesis"[Title/Abstract] OR</w:t>
      </w:r>
    </w:p>
    <w:p w14:paraId="22D21BFE"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"speech reconstruction"[Title/Abstract] OR</w:t>
      </w:r>
    </w:p>
    <w:p w14:paraId="7188AAB9"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"speech restoration"[Title/Abstract] OR</w:t>
      </w:r>
    </w:p>
    <w:p w14:paraId="230A780A"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"imagined speech"[Title/Abstract] OR</w:t>
      </w:r>
    </w:p>
    <w:p w14:paraId="63ABE2A2"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"covert speech"[Title/Abstract] OR</w:t>
      </w:r>
    </w:p>
    <w:p w14:paraId="54225A3C"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"inner speech"[Title/Abstract] OR</w:t>
      </w:r>
    </w:p>
    <w:p w14:paraId="44EC9387"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"silent speech"[Title/Abstract] OR</w:t>
      </w:r>
    </w:p>
    <w:p w14:paraId="42E472D1"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"attempted speech"[Title/Abstract] OR</w:t>
      </w:r>
    </w:p>
    <w:p w14:paraId="51158E6C"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"perceived speech"[Title/Abstract] OR</w:t>
      </w:r>
    </w:p>
    <w:p w14:paraId="43059E8D"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 xml:space="preserve">"speech </w:t>
      </w:r>
      <w:proofErr w:type="spellStart"/>
      <w:r w:rsidRPr="00F116C0">
        <w:rPr>
          <w:rFonts w:ascii="Times New Roman" w:eastAsia="Courier New" w:hAnsi="Times New Roman" w:cs="Times New Roman"/>
          <w:color w:val="000000" w:themeColor="text1"/>
          <w:sz w:val="17"/>
          <w:szCs w:val="17"/>
        </w:rPr>
        <w:t>neuroprosthesis</w:t>
      </w:r>
      <w:proofErr w:type="spellEnd"/>
      <w:r w:rsidRPr="00F116C0">
        <w:rPr>
          <w:rFonts w:ascii="Times New Roman" w:eastAsia="Courier New" w:hAnsi="Times New Roman" w:cs="Times New Roman"/>
          <w:color w:val="000000" w:themeColor="text1"/>
          <w:sz w:val="17"/>
          <w:szCs w:val="17"/>
        </w:rPr>
        <w:t>"[Title/Abstract] OR</w:t>
      </w:r>
    </w:p>
    <w:p w14:paraId="49A04E7B"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"augmentative and alternative communication"[Title/Abstract] OR</w:t>
      </w:r>
    </w:p>
    <w:p w14:paraId="25EF948F"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"AAC"[Title/Abstract] OR</w:t>
      </w:r>
    </w:p>
    <w:p w14:paraId="7322FD8D"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"neural speech"[Title/Abstract] OR</w:t>
      </w:r>
    </w:p>
    <w:p w14:paraId="2065EEA1"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"voice synthesis"[Title/Abstract] OR</w:t>
      </w:r>
    </w:p>
    <w:p w14:paraId="01805941"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"Speech"[</w:t>
      </w:r>
      <w:proofErr w:type="spellStart"/>
      <w:r w:rsidRPr="00F116C0">
        <w:rPr>
          <w:rFonts w:ascii="Times New Roman" w:eastAsia="Courier New" w:hAnsi="Times New Roman" w:cs="Times New Roman"/>
          <w:color w:val="000000" w:themeColor="text1"/>
          <w:sz w:val="17"/>
          <w:szCs w:val="17"/>
        </w:rPr>
        <w:t>MeSH</w:t>
      </w:r>
      <w:proofErr w:type="spellEnd"/>
      <w:r w:rsidRPr="00F116C0">
        <w:rPr>
          <w:rFonts w:ascii="Times New Roman" w:eastAsia="Courier New" w:hAnsi="Times New Roman" w:cs="Times New Roman"/>
          <w:color w:val="000000" w:themeColor="text1"/>
          <w:sz w:val="17"/>
          <w:szCs w:val="17"/>
        </w:rPr>
        <w:t xml:space="preserve"> Terms] OR</w:t>
      </w:r>
    </w:p>
    <w:p w14:paraId="33ECC005"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"Communication Aids for Disabled"[</w:t>
      </w:r>
      <w:proofErr w:type="spellStart"/>
      <w:r w:rsidRPr="00F116C0">
        <w:rPr>
          <w:rFonts w:ascii="Times New Roman" w:eastAsia="Courier New" w:hAnsi="Times New Roman" w:cs="Times New Roman"/>
          <w:color w:val="000000" w:themeColor="text1"/>
          <w:sz w:val="17"/>
          <w:szCs w:val="17"/>
        </w:rPr>
        <w:t>MeSH</w:t>
      </w:r>
      <w:proofErr w:type="spellEnd"/>
      <w:r w:rsidRPr="00F116C0">
        <w:rPr>
          <w:rFonts w:ascii="Times New Roman" w:eastAsia="Courier New" w:hAnsi="Times New Roman" w:cs="Times New Roman"/>
          <w:color w:val="000000" w:themeColor="text1"/>
          <w:sz w:val="17"/>
          <w:szCs w:val="17"/>
        </w:rPr>
        <w:t xml:space="preserve"> Terms] OR</w:t>
      </w:r>
    </w:p>
    <w:p w14:paraId="1C8F5C82"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"Speech Production Measurement"[</w:t>
      </w:r>
      <w:proofErr w:type="spellStart"/>
      <w:r w:rsidRPr="00F116C0">
        <w:rPr>
          <w:rFonts w:ascii="Times New Roman" w:eastAsia="Courier New" w:hAnsi="Times New Roman" w:cs="Times New Roman"/>
          <w:color w:val="000000" w:themeColor="text1"/>
          <w:sz w:val="17"/>
          <w:szCs w:val="17"/>
        </w:rPr>
        <w:t>MeSH</w:t>
      </w:r>
      <w:proofErr w:type="spellEnd"/>
      <w:r w:rsidRPr="00F116C0">
        <w:rPr>
          <w:rFonts w:ascii="Times New Roman" w:eastAsia="Courier New" w:hAnsi="Times New Roman" w:cs="Times New Roman"/>
          <w:color w:val="000000" w:themeColor="text1"/>
          <w:sz w:val="17"/>
          <w:szCs w:val="17"/>
        </w:rPr>
        <w:t xml:space="preserve"> Terms])</w:t>
      </w:r>
    </w:p>
    <w:p w14:paraId="42DC9A4A" w14:textId="77777777" w:rsidR="00B40F9A" w:rsidRPr="00F116C0" w:rsidRDefault="00B40F9A" w:rsidP="00B40F9A">
      <w:pPr>
        <w:spacing w:before="60"/>
        <w:rPr>
          <w:rFonts w:ascii="Times New Roman" w:hAnsi="Times New Roman" w:cs="Times New Roman"/>
          <w:color w:val="000000" w:themeColor="text1"/>
        </w:rPr>
      </w:pPr>
    </w:p>
    <w:p w14:paraId="2417EDC7"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Block 3 — Artificial Intelligence / Computational Methods</w:t>
      </w:r>
    </w:p>
    <w:p w14:paraId="4509A1D7"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("deep learning"[Title/Abstract] OR</w:t>
      </w:r>
    </w:p>
    <w:p w14:paraId="1D9297F0"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"machine learning"[Title/Abstract] OR</w:t>
      </w:r>
    </w:p>
    <w:p w14:paraId="1BDB9C12"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"neural network"[Title/Abstract] OR</w:t>
      </w:r>
    </w:p>
    <w:p w14:paraId="52FF15C3"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"convolutional neural network"[Title/Abstract] OR</w:t>
      </w:r>
    </w:p>
    <w:p w14:paraId="1EF2AEA9"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"CNN"[Title/Abstract] OR</w:t>
      </w:r>
    </w:p>
    <w:p w14:paraId="5F23548C"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"recurrent neural network"[Title/Abstract] OR</w:t>
      </w:r>
    </w:p>
    <w:p w14:paraId="696F5FD0"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"LSTM"[Title/Abstract] OR</w:t>
      </w:r>
    </w:p>
    <w:p w14:paraId="70BBB069"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"long short-term memory"[Title/Abstract] OR</w:t>
      </w:r>
    </w:p>
    <w:p w14:paraId="6B6BA407"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"transformer"[Title/Abstract] OR</w:t>
      </w:r>
    </w:p>
    <w:p w14:paraId="1B80925D"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"self-supervised learning"[Title/Abstract] OR</w:t>
      </w:r>
    </w:p>
    <w:p w14:paraId="2E7BA9F7"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"transfer learning"[Title/Abstract] OR</w:t>
      </w:r>
    </w:p>
    <w:p w14:paraId="59343AB3"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"foundation model"[Title/Abstract] OR</w:t>
      </w:r>
    </w:p>
    <w:p w14:paraId="43BCDA4A"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"large language model"[Title/Abstract] OR</w:t>
      </w:r>
    </w:p>
    <w:p w14:paraId="3F0F2CFD"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"LLM"[Title/Abstract] OR</w:t>
      </w:r>
    </w:p>
    <w:p w14:paraId="443DB329"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"encoder-decoder"[Title/Abstract] OR</w:t>
      </w:r>
    </w:p>
    <w:p w14:paraId="0E0F1027"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"sequence-to-sequence"[Title/Abstract] OR</w:t>
      </w:r>
    </w:p>
    <w:p w14:paraId="72EB5CFD"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"artificial intelligence"[Title/Abstract] OR</w:t>
      </w:r>
    </w:p>
    <w:p w14:paraId="4A5B5849"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"deep neural network"[Title/Abstract] OR</w:t>
      </w:r>
    </w:p>
    <w:p w14:paraId="2D56C475"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"generative model"[Title/Abstract] OR</w:t>
      </w:r>
    </w:p>
    <w:p w14:paraId="74BB9178"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w:t>
      </w:r>
      <w:proofErr w:type="spellStart"/>
      <w:r w:rsidRPr="00F116C0">
        <w:rPr>
          <w:rFonts w:ascii="Times New Roman" w:eastAsia="Courier New" w:hAnsi="Times New Roman" w:cs="Times New Roman"/>
          <w:color w:val="000000" w:themeColor="text1"/>
          <w:sz w:val="17"/>
          <w:szCs w:val="17"/>
        </w:rPr>
        <w:t>self supervised</w:t>
      </w:r>
      <w:proofErr w:type="spellEnd"/>
      <w:r w:rsidRPr="00F116C0">
        <w:rPr>
          <w:rFonts w:ascii="Times New Roman" w:eastAsia="Courier New" w:hAnsi="Times New Roman" w:cs="Times New Roman"/>
          <w:color w:val="000000" w:themeColor="text1"/>
          <w:sz w:val="17"/>
          <w:szCs w:val="17"/>
        </w:rPr>
        <w:t>"[Title/Abstract] OR</w:t>
      </w:r>
    </w:p>
    <w:p w14:paraId="5AC8A80C"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"pre-trained model"[Title/Abstract] OR</w:t>
      </w:r>
    </w:p>
    <w:p w14:paraId="5EE3AD26"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"Deep Learning"[</w:t>
      </w:r>
      <w:proofErr w:type="spellStart"/>
      <w:r w:rsidRPr="00F116C0">
        <w:rPr>
          <w:rFonts w:ascii="Times New Roman" w:eastAsia="Courier New" w:hAnsi="Times New Roman" w:cs="Times New Roman"/>
          <w:color w:val="000000" w:themeColor="text1"/>
          <w:sz w:val="17"/>
          <w:szCs w:val="17"/>
        </w:rPr>
        <w:t>MeSH</w:t>
      </w:r>
      <w:proofErr w:type="spellEnd"/>
      <w:r w:rsidRPr="00F116C0">
        <w:rPr>
          <w:rFonts w:ascii="Times New Roman" w:eastAsia="Courier New" w:hAnsi="Times New Roman" w:cs="Times New Roman"/>
          <w:color w:val="000000" w:themeColor="text1"/>
          <w:sz w:val="17"/>
          <w:szCs w:val="17"/>
        </w:rPr>
        <w:t xml:space="preserve"> Terms] OR</w:t>
      </w:r>
    </w:p>
    <w:p w14:paraId="5F766E02"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"Neural Networks, Computer"[</w:t>
      </w:r>
      <w:proofErr w:type="spellStart"/>
      <w:r w:rsidRPr="00F116C0">
        <w:rPr>
          <w:rFonts w:ascii="Times New Roman" w:eastAsia="Courier New" w:hAnsi="Times New Roman" w:cs="Times New Roman"/>
          <w:color w:val="000000" w:themeColor="text1"/>
          <w:sz w:val="17"/>
          <w:szCs w:val="17"/>
        </w:rPr>
        <w:t>MeSH</w:t>
      </w:r>
      <w:proofErr w:type="spellEnd"/>
      <w:r w:rsidRPr="00F116C0">
        <w:rPr>
          <w:rFonts w:ascii="Times New Roman" w:eastAsia="Courier New" w:hAnsi="Times New Roman" w:cs="Times New Roman"/>
          <w:color w:val="000000" w:themeColor="text1"/>
          <w:sz w:val="17"/>
          <w:szCs w:val="17"/>
        </w:rPr>
        <w:t xml:space="preserve"> Terms] OR</w:t>
      </w:r>
    </w:p>
    <w:p w14:paraId="5D672F72"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"Machine Learning"[</w:t>
      </w:r>
      <w:proofErr w:type="spellStart"/>
      <w:r w:rsidRPr="00F116C0">
        <w:rPr>
          <w:rFonts w:ascii="Times New Roman" w:eastAsia="Courier New" w:hAnsi="Times New Roman" w:cs="Times New Roman"/>
          <w:color w:val="000000" w:themeColor="text1"/>
          <w:sz w:val="17"/>
          <w:szCs w:val="17"/>
        </w:rPr>
        <w:t>MeSH</w:t>
      </w:r>
      <w:proofErr w:type="spellEnd"/>
      <w:r w:rsidRPr="00F116C0">
        <w:rPr>
          <w:rFonts w:ascii="Times New Roman" w:eastAsia="Courier New" w:hAnsi="Times New Roman" w:cs="Times New Roman"/>
          <w:color w:val="000000" w:themeColor="text1"/>
          <w:sz w:val="17"/>
          <w:szCs w:val="17"/>
        </w:rPr>
        <w:t xml:space="preserve"> Terms])</w:t>
      </w:r>
    </w:p>
    <w:p w14:paraId="5A9417C2" w14:textId="77777777" w:rsidR="00B40F9A" w:rsidRPr="00F116C0" w:rsidRDefault="00B40F9A" w:rsidP="00B40F9A">
      <w:pPr>
        <w:spacing w:before="60"/>
        <w:rPr>
          <w:rFonts w:ascii="Times New Roman" w:hAnsi="Times New Roman" w:cs="Times New Roman"/>
          <w:color w:val="000000" w:themeColor="text1"/>
        </w:rPr>
      </w:pPr>
    </w:p>
    <w:p w14:paraId="7E60442A"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Filters Applied</w:t>
      </w:r>
    </w:p>
    <w:p w14:paraId="4E240587"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AND "2015/01/01"[Date - Publication</w:t>
      </w:r>
      <w:proofErr w:type="gramStart"/>
      <w:r w:rsidRPr="00F116C0">
        <w:rPr>
          <w:rFonts w:ascii="Times New Roman" w:eastAsia="Courier New" w:hAnsi="Times New Roman" w:cs="Times New Roman"/>
          <w:color w:val="000000" w:themeColor="text1"/>
          <w:sz w:val="17"/>
          <w:szCs w:val="17"/>
        </w:rPr>
        <w:t>] :</w:t>
      </w:r>
      <w:proofErr w:type="gramEnd"/>
      <w:r w:rsidRPr="00F116C0">
        <w:rPr>
          <w:rFonts w:ascii="Times New Roman" w:eastAsia="Courier New" w:hAnsi="Times New Roman" w:cs="Times New Roman"/>
          <w:color w:val="000000" w:themeColor="text1"/>
          <w:sz w:val="17"/>
          <w:szCs w:val="17"/>
        </w:rPr>
        <w:t xml:space="preserve"> "2026/04/13"[Date - Publication]</w:t>
      </w:r>
    </w:p>
    <w:p w14:paraId="56F4F910"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AND "humans"[</w:t>
      </w:r>
      <w:proofErr w:type="spellStart"/>
      <w:r w:rsidRPr="00F116C0">
        <w:rPr>
          <w:rFonts w:ascii="Times New Roman" w:eastAsia="Courier New" w:hAnsi="Times New Roman" w:cs="Times New Roman"/>
          <w:color w:val="000000" w:themeColor="text1"/>
          <w:sz w:val="17"/>
          <w:szCs w:val="17"/>
        </w:rPr>
        <w:t>MeSH</w:t>
      </w:r>
      <w:proofErr w:type="spellEnd"/>
      <w:r w:rsidRPr="00F116C0">
        <w:rPr>
          <w:rFonts w:ascii="Times New Roman" w:eastAsia="Courier New" w:hAnsi="Times New Roman" w:cs="Times New Roman"/>
          <w:color w:val="000000" w:themeColor="text1"/>
          <w:sz w:val="17"/>
          <w:szCs w:val="17"/>
        </w:rPr>
        <w:t xml:space="preserve"> Terms]</w:t>
      </w:r>
    </w:p>
    <w:p w14:paraId="0F03BFAB" w14:textId="77777777" w:rsidR="00B40F9A" w:rsidRPr="00F116C0" w:rsidRDefault="00B40F9A" w:rsidP="00B40F9A">
      <w:pPr>
        <w:shd w:val="clear" w:color="auto" w:fill="F4F4F4"/>
        <w:spacing w:before="40" w:after="40"/>
        <w:ind w:left="360"/>
        <w:rPr>
          <w:rFonts w:ascii="Times New Roman" w:hAnsi="Times New Roman" w:cs="Times New Roman"/>
          <w:color w:val="000000" w:themeColor="text1"/>
        </w:rPr>
      </w:pPr>
      <w:r w:rsidRPr="00F116C0">
        <w:rPr>
          <w:rFonts w:ascii="Times New Roman" w:eastAsia="Courier New" w:hAnsi="Times New Roman" w:cs="Times New Roman"/>
          <w:color w:val="000000" w:themeColor="text1"/>
          <w:sz w:val="17"/>
          <w:szCs w:val="17"/>
        </w:rPr>
        <w:t>AND "English"[Language]</w:t>
      </w:r>
    </w:p>
    <w:p w14:paraId="1DDCC955" w14:textId="77777777" w:rsidR="00B40F9A" w:rsidRPr="00F116C0" w:rsidRDefault="00B40F9A" w:rsidP="00B40F9A">
      <w:pPr>
        <w:spacing w:before="80"/>
        <w:rPr>
          <w:rFonts w:ascii="Times New Roman" w:hAnsi="Times New Roman" w:cs="Times New Roman"/>
          <w:color w:val="000000" w:themeColor="text1"/>
        </w:rPr>
      </w:pPr>
    </w:p>
    <w:p w14:paraId="3A247CEC"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highlight w:val="yellow"/>
        </w:rPr>
        <w:t>Note: The three concept blocks are combined as: Block 1 AND Block 2 AND Block 3, then filtered by date, species, and language. Complete database-specific search strings for all four databases searched will be provided as Appendix A of the final published manuscript.</w:t>
      </w:r>
    </w:p>
    <w:p w14:paraId="24D948AC" w14:textId="77777777" w:rsidR="00B40F9A" w:rsidRPr="00F116C0" w:rsidRDefault="00B40F9A" w:rsidP="00B40F9A">
      <w:pPr>
        <w:spacing w:before="320"/>
        <w:rPr>
          <w:rFonts w:ascii="Times New Roman" w:hAnsi="Times New Roman" w:cs="Times New Roman"/>
          <w:color w:val="000000" w:themeColor="text1"/>
        </w:rPr>
      </w:pPr>
    </w:p>
    <w:p w14:paraId="3EC5A748" w14:textId="77777777" w:rsidR="00B40F9A" w:rsidRPr="00F116C0" w:rsidRDefault="00B40F9A" w:rsidP="00B40F9A">
      <w:pPr>
        <w:rPr>
          <w:rFonts w:ascii="Times New Roman" w:hAnsi="Times New Roman" w:cs="Times New Roman"/>
          <w:color w:val="000000" w:themeColor="text1"/>
        </w:rPr>
      </w:pPr>
      <w:r w:rsidRPr="00F116C0">
        <w:rPr>
          <w:rFonts w:ascii="Times New Roman" w:hAnsi="Times New Roman" w:cs="Times New Roman"/>
          <w:color w:val="000000" w:themeColor="text1"/>
        </w:rPr>
        <w:br w:type="page"/>
      </w:r>
    </w:p>
    <w:p w14:paraId="3FAF42DB" w14:textId="77777777" w:rsidR="00B40F9A" w:rsidRPr="00F116C0" w:rsidRDefault="00B40F9A" w:rsidP="00B40F9A">
      <w:pPr>
        <w:pStyle w:val="Heading1"/>
        <w:rPr>
          <w:rFonts w:ascii="Times New Roman" w:hAnsi="Times New Roman" w:cs="Times New Roman"/>
          <w:color w:val="000000" w:themeColor="text1"/>
        </w:rPr>
      </w:pPr>
      <w:r w:rsidRPr="00F116C0">
        <w:rPr>
          <w:rFonts w:ascii="Times New Roman" w:eastAsia="Arial" w:hAnsi="Times New Roman" w:cs="Times New Roman"/>
          <w:color w:val="000000" w:themeColor="text1"/>
        </w:rPr>
        <w:lastRenderedPageBreak/>
        <w:t>Section 6:  Study Records</w:t>
      </w:r>
    </w:p>
    <w:p w14:paraId="41A4B342" w14:textId="77777777" w:rsidR="00B40F9A" w:rsidRPr="00F116C0" w:rsidRDefault="00B40F9A" w:rsidP="00B40F9A">
      <w:pPr>
        <w:pBdr>
          <w:bottom w:val="single" w:sz="6" w:space="1" w:color="2E75B6"/>
        </w:pBdr>
        <w:spacing w:after="160"/>
        <w:rPr>
          <w:rFonts w:ascii="Times New Roman" w:hAnsi="Times New Roman" w:cs="Times New Roman"/>
          <w:color w:val="000000" w:themeColor="text1"/>
        </w:rPr>
      </w:pPr>
    </w:p>
    <w:p w14:paraId="667DD3CD" w14:textId="77777777" w:rsidR="00B40F9A" w:rsidRPr="00F116C0" w:rsidRDefault="00B40F9A" w:rsidP="00B40F9A">
      <w:pPr>
        <w:shd w:val="clear" w:color="auto" w:fill="EBF3FB"/>
        <w:spacing w:before="320" w:after="80"/>
        <w:ind w:left="120" w:right="120"/>
        <w:rPr>
          <w:rFonts w:ascii="Times New Roman" w:hAnsi="Times New Roman" w:cs="Times New Roman"/>
          <w:color w:val="000000" w:themeColor="text1"/>
        </w:rPr>
      </w:pPr>
      <w:r w:rsidRPr="00F116C0">
        <w:rPr>
          <w:rFonts w:ascii="Times New Roman" w:hAnsi="Times New Roman" w:cs="Times New Roman"/>
          <w:b/>
          <w:bCs/>
          <w:color w:val="000000" w:themeColor="text1"/>
        </w:rPr>
        <w:t>PRISMA-P Item 11</w:t>
      </w:r>
      <w:proofErr w:type="gramStart"/>
      <w:r w:rsidRPr="00F116C0">
        <w:rPr>
          <w:rFonts w:ascii="Times New Roman" w:hAnsi="Times New Roman" w:cs="Times New Roman"/>
          <w:b/>
          <w:bCs/>
          <w:color w:val="000000" w:themeColor="text1"/>
        </w:rPr>
        <w:t>a  |</w:t>
      </w:r>
      <w:proofErr w:type="gramEnd"/>
      <w:r w:rsidRPr="00F116C0">
        <w:rPr>
          <w:rFonts w:ascii="Times New Roman" w:hAnsi="Times New Roman" w:cs="Times New Roman"/>
          <w:b/>
          <w:bCs/>
          <w:color w:val="000000" w:themeColor="text1"/>
        </w:rPr>
        <w:t xml:space="preserve">  Data Management</w:t>
      </w:r>
    </w:p>
    <w:p w14:paraId="04333DBD"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highlight w:val="yellow"/>
        </w:rPr>
        <w:t>Records retrieved from all four databases searched will be exported and compiled in a reference management tool (Zotero or Mendeley) for deduplication prior to screening. Duplicate records will be identified using automated deduplication functions supplemented by manual review. A master screening log will be maintained documenting the disposition of every record — included, excluded, or uncertain — at each stage of the review, with reasons for exclusion recorded at full-text stage. The data extraction form and quality assessment forms will be maintained in a structured spreadsheet with version control. All review documents will be stored in a secure institutional repository with regular backups.</w:t>
      </w:r>
    </w:p>
    <w:p w14:paraId="3CD41C1B" w14:textId="77777777" w:rsidR="00B40F9A" w:rsidRPr="00F116C0" w:rsidRDefault="00B40F9A" w:rsidP="00B40F9A">
      <w:pPr>
        <w:shd w:val="clear" w:color="auto" w:fill="EBF3FB"/>
        <w:spacing w:before="320" w:after="80"/>
        <w:ind w:left="120" w:right="120"/>
        <w:rPr>
          <w:rFonts w:ascii="Times New Roman" w:hAnsi="Times New Roman" w:cs="Times New Roman"/>
          <w:color w:val="000000" w:themeColor="text1"/>
        </w:rPr>
      </w:pPr>
      <w:r w:rsidRPr="00F116C0">
        <w:rPr>
          <w:rFonts w:ascii="Times New Roman" w:hAnsi="Times New Roman" w:cs="Times New Roman"/>
          <w:b/>
          <w:bCs/>
          <w:color w:val="000000" w:themeColor="text1"/>
        </w:rPr>
        <w:t>PRISMA-P Item 11</w:t>
      </w:r>
      <w:proofErr w:type="gramStart"/>
      <w:r w:rsidRPr="00F116C0">
        <w:rPr>
          <w:rFonts w:ascii="Times New Roman" w:hAnsi="Times New Roman" w:cs="Times New Roman"/>
          <w:b/>
          <w:bCs/>
          <w:color w:val="000000" w:themeColor="text1"/>
        </w:rPr>
        <w:t>b  |</w:t>
      </w:r>
      <w:proofErr w:type="gramEnd"/>
      <w:r w:rsidRPr="00F116C0">
        <w:rPr>
          <w:rFonts w:ascii="Times New Roman" w:hAnsi="Times New Roman" w:cs="Times New Roman"/>
          <w:b/>
          <w:bCs/>
          <w:color w:val="000000" w:themeColor="text1"/>
        </w:rPr>
        <w:t xml:space="preserve">  Selection Process</w:t>
      </w:r>
    </w:p>
    <w:p w14:paraId="3047043D"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Stage 1 — Title and Abstract Screening</w:t>
      </w:r>
    </w:p>
    <w:p w14:paraId="2F7A5621"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highlight w:val="yellow"/>
        </w:rPr>
        <w:t>All records surviving deduplication are independently screened by two reviewers (B.I.A. and E.A.A.), each blinded to the other's decisions, using a standardised screening workbook. Each reviewer screens a pilot set of 30 randomly selected records before their main screening; pilot decisions are then compared to calibrate the reviewers (the second reviewer completed the pilot and main screening before this calibration; main-screening decisions are not revised afterwards), and pilot records are excluded from the agreement statistics. Each record is classified as Include, Exclude, or Uncertain, and any record marked Include or Uncertain by either reviewer proceeds to full-text assessment. (Amended October 2026.)</w:t>
      </w:r>
    </w:p>
    <w:p w14:paraId="0346EBC9" w14:textId="77777777" w:rsidR="00B40F9A" w:rsidRPr="00F116C0" w:rsidRDefault="00B40F9A" w:rsidP="00B40F9A">
      <w:pPr>
        <w:spacing w:before="60"/>
        <w:rPr>
          <w:rFonts w:ascii="Times New Roman" w:hAnsi="Times New Roman" w:cs="Times New Roman"/>
          <w:color w:val="000000" w:themeColor="text1"/>
        </w:rPr>
      </w:pPr>
    </w:p>
    <w:p w14:paraId="52D02F8C"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Stage 2 — Full-Text Assessment</w:t>
      </w:r>
    </w:p>
    <w:p w14:paraId="17BCEA2D"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highlight w:val="yellow"/>
        </w:rPr>
        <w:t>Full texts of all included and uncertain records from Stage 1 will be obtained and independently assessed by both reviewers against the full PICOS eligibility criteria. Reasons for exclusion will be documented for every excluded full-text record. Disagreements will be resolved through discussion and, where necessary, by referral to the supervising author (O.O.) (amended October 2026). Inter-reviewer agreement will be calculated using Cohen's kappa coefficient at both screening stages and reported in the final manuscript.</w:t>
      </w:r>
    </w:p>
    <w:p w14:paraId="4570826F" w14:textId="77777777" w:rsidR="00B40F9A" w:rsidRPr="00F116C0" w:rsidRDefault="00B40F9A" w:rsidP="00B40F9A">
      <w:pPr>
        <w:spacing w:before="60"/>
        <w:rPr>
          <w:rFonts w:ascii="Times New Roman" w:hAnsi="Times New Roman" w:cs="Times New Roman"/>
          <w:color w:val="000000" w:themeColor="text1"/>
        </w:rPr>
      </w:pPr>
    </w:p>
    <w:p w14:paraId="0848BE1C"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The complete screening and inclusion process will be reported using a PRISMA 2020 flow diagram in the final manuscript.</w:t>
      </w:r>
    </w:p>
    <w:p w14:paraId="69B1ED38" w14:textId="77777777" w:rsidR="00B40F9A" w:rsidRPr="00F116C0" w:rsidRDefault="00B40F9A" w:rsidP="00B40F9A">
      <w:pPr>
        <w:shd w:val="clear" w:color="auto" w:fill="EBF3FB"/>
        <w:spacing w:before="320" w:after="80"/>
        <w:ind w:left="120" w:right="120"/>
        <w:rPr>
          <w:rFonts w:ascii="Times New Roman" w:hAnsi="Times New Roman" w:cs="Times New Roman"/>
          <w:color w:val="000000" w:themeColor="text1"/>
        </w:rPr>
      </w:pPr>
      <w:r w:rsidRPr="00F116C0">
        <w:rPr>
          <w:rFonts w:ascii="Times New Roman" w:hAnsi="Times New Roman" w:cs="Times New Roman"/>
          <w:b/>
          <w:bCs/>
          <w:color w:val="000000" w:themeColor="text1"/>
        </w:rPr>
        <w:t>PRISMA-P Item 11</w:t>
      </w:r>
      <w:proofErr w:type="gramStart"/>
      <w:r w:rsidRPr="00F116C0">
        <w:rPr>
          <w:rFonts w:ascii="Times New Roman" w:hAnsi="Times New Roman" w:cs="Times New Roman"/>
          <w:b/>
          <w:bCs/>
          <w:color w:val="000000" w:themeColor="text1"/>
        </w:rPr>
        <w:t>c  |</w:t>
      </w:r>
      <w:proofErr w:type="gramEnd"/>
      <w:r w:rsidRPr="00F116C0">
        <w:rPr>
          <w:rFonts w:ascii="Times New Roman" w:hAnsi="Times New Roman" w:cs="Times New Roman"/>
          <w:b/>
          <w:bCs/>
          <w:color w:val="000000" w:themeColor="text1"/>
        </w:rPr>
        <w:t xml:space="preserve">  Data Collection Process</w:t>
      </w:r>
    </w:p>
    <w:p w14:paraId="69E66E42"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 xml:space="preserve">A structured data extraction form was developed based on the review's PICOS framework and pre-specified outcomes. The form was piloted on five representative studies spanning each of the five modality groups prior to full </w:t>
      </w:r>
      <w:proofErr w:type="gramStart"/>
      <w:r w:rsidRPr="00F116C0">
        <w:rPr>
          <w:rFonts w:ascii="Times New Roman" w:hAnsi="Times New Roman" w:cs="Times New Roman"/>
          <w:color w:val="000000" w:themeColor="text1"/>
        </w:rPr>
        <w:t>extraction, and</w:t>
      </w:r>
      <w:proofErr w:type="gramEnd"/>
      <w:r w:rsidRPr="00F116C0">
        <w:rPr>
          <w:rFonts w:ascii="Times New Roman" w:hAnsi="Times New Roman" w:cs="Times New Roman"/>
          <w:color w:val="000000" w:themeColor="text1"/>
          <w:highlight w:val="yellow"/>
        </w:rPr>
        <w:t xml:space="preserve"> refined to improve consistency and completeness. Data extraction will be performed by B.I.A. and independently cross-checked against the source publications by E.A.A. (amended October 2026). Discrepancies will be resolved through discussion until consensus is reached.</w:t>
      </w:r>
    </w:p>
    <w:p w14:paraId="4820CFEA" w14:textId="77777777" w:rsidR="00B40F9A" w:rsidRPr="00F116C0" w:rsidRDefault="00B40F9A" w:rsidP="00B40F9A">
      <w:pPr>
        <w:spacing w:before="60"/>
        <w:rPr>
          <w:rFonts w:ascii="Times New Roman" w:hAnsi="Times New Roman" w:cs="Times New Roman"/>
          <w:color w:val="000000" w:themeColor="text1"/>
        </w:rPr>
      </w:pPr>
    </w:p>
    <w:p w14:paraId="2DD51A1A"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Where essential data required to answer the review's research questions are absent or ambiguous in published reports, study authors will be contacted via institutional email. A maximum of two contact attempts will be made. Non-responses will be documented and the study included with available data only, with the data gap noted in the synthesis.</w:t>
      </w:r>
    </w:p>
    <w:p w14:paraId="635725F8" w14:textId="77777777" w:rsidR="00B40F9A" w:rsidRPr="00F116C0" w:rsidRDefault="00B40F9A" w:rsidP="00B40F9A">
      <w:pPr>
        <w:spacing w:before="320"/>
        <w:rPr>
          <w:rFonts w:ascii="Times New Roman" w:hAnsi="Times New Roman" w:cs="Times New Roman"/>
          <w:color w:val="000000" w:themeColor="text1"/>
        </w:rPr>
      </w:pPr>
    </w:p>
    <w:p w14:paraId="215882B9" w14:textId="77777777" w:rsidR="00B40F9A" w:rsidRPr="00F116C0" w:rsidRDefault="00B40F9A" w:rsidP="00B40F9A">
      <w:pPr>
        <w:rPr>
          <w:rFonts w:ascii="Times New Roman" w:hAnsi="Times New Roman" w:cs="Times New Roman"/>
          <w:color w:val="000000" w:themeColor="text1"/>
        </w:rPr>
      </w:pPr>
      <w:r w:rsidRPr="00F116C0">
        <w:rPr>
          <w:rFonts w:ascii="Times New Roman" w:hAnsi="Times New Roman" w:cs="Times New Roman"/>
          <w:color w:val="000000" w:themeColor="text1"/>
        </w:rPr>
        <w:br w:type="page"/>
      </w:r>
    </w:p>
    <w:p w14:paraId="5B9BAEB3" w14:textId="77777777" w:rsidR="00B40F9A" w:rsidRPr="00F116C0" w:rsidRDefault="00B40F9A" w:rsidP="00B40F9A">
      <w:pPr>
        <w:pStyle w:val="Heading1"/>
        <w:rPr>
          <w:rFonts w:ascii="Times New Roman" w:hAnsi="Times New Roman" w:cs="Times New Roman"/>
          <w:color w:val="000000" w:themeColor="text1"/>
        </w:rPr>
      </w:pPr>
      <w:r w:rsidRPr="00F116C0">
        <w:rPr>
          <w:rFonts w:ascii="Times New Roman" w:eastAsia="Arial" w:hAnsi="Times New Roman" w:cs="Times New Roman"/>
          <w:color w:val="000000" w:themeColor="text1"/>
        </w:rPr>
        <w:lastRenderedPageBreak/>
        <w:t>Section 7:  Data Items and Outcomes</w:t>
      </w:r>
    </w:p>
    <w:p w14:paraId="7E89EB68" w14:textId="77777777" w:rsidR="00B40F9A" w:rsidRPr="00F116C0" w:rsidRDefault="00B40F9A" w:rsidP="00B40F9A">
      <w:pPr>
        <w:pBdr>
          <w:bottom w:val="single" w:sz="6" w:space="1" w:color="2E75B6"/>
        </w:pBdr>
        <w:spacing w:after="160"/>
        <w:rPr>
          <w:rFonts w:ascii="Times New Roman" w:hAnsi="Times New Roman" w:cs="Times New Roman"/>
          <w:color w:val="000000" w:themeColor="text1"/>
        </w:rPr>
      </w:pPr>
    </w:p>
    <w:p w14:paraId="0C18E195" w14:textId="77777777" w:rsidR="00B40F9A" w:rsidRPr="00F116C0" w:rsidRDefault="00B40F9A" w:rsidP="00B40F9A">
      <w:pPr>
        <w:shd w:val="clear" w:color="auto" w:fill="EBF3FB"/>
        <w:spacing w:before="320" w:after="80"/>
        <w:ind w:left="120" w:right="120"/>
        <w:rPr>
          <w:rFonts w:ascii="Times New Roman" w:hAnsi="Times New Roman" w:cs="Times New Roman"/>
          <w:color w:val="000000" w:themeColor="text1"/>
        </w:rPr>
      </w:pPr>
      <w:r w:rsidRPr="00F116C0">
        <w:rPr>
          <w:rFonts w:ascii="Times New Roman" w:hAnsi="Times New Roman" w:cs="Times New Roman"/>
          <w:b/>
          <w:bCs/>
          <w:color w:val="000000" w:themeColor="text1"/>
        </w:rPr>
        <w:t xml:space="preserve">PRISMA-P Item </w:t>
      </w:r>
      <w:proofErr w:type="gramStart"/>
      <w:r w:rsidRPr="00F116C0">
        <w:rPr>
          <w:rFonts w:ascii="Times New Roman" w:hAnsi="Times New Roman" w:cs="Times New Roman"/>
          <w:b/>
          <w:bCs/>
          <w:color w:val="000000" w:themeColor="text1"/>
        </w:rPr>
        <w:t>12  |</w:t>
      </w:r>
      <w:proofErr w:type="gramEnd"/>
      <w:r w:rsidRPr="00F116C0">
        <w:rPr>
          <w:rFonts w:ascii="Times New Roman" w:hAnsi="Times New Roman" w:cs="Times New Roman"/>
          <w:b/>
          <w:bCs/>
          <w:color w:val="000000" w:themeColor="text1"/>
        </w:rPr>
        <w:t xml:space="preserve">  Data Items</w:t>
      </w:r>
    </w:p>
    <w:p w14:paraId="3192BAB7"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The following variables will be extracted from each included study:</w:t>
      </w:r>
    </w:p>
    <w:p w14:paraId="6511D10D" w14:textId="77777777" w:rsidR="00B40F9A" w:rsidRPr="00F116C0" w:rsidRDefault="00B40F9A" w:rsidP="00B40F9A">
      <w:pPr>
        <w:spacing w:before="60"/>
        <w:rPr>
          <w:rFonts w:ascii="Times New Roman" w:hAnsi="Times New Roman" w:cs="Times New Roman"/>
          <w:color w:val="000000" w:themeColor="text1"/>
        </w:rPr>
      </w:pPr>
    </w:p>
    <w:p w14:paraId="778DC001"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Study Metadata</w:t>
      </w:r>
    </w:p>
    <w:p w14:paraId="140BCFDE"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Authors and publication year</w:t>
      </w:r>
    </w:p>
    <w:p w14:paraId="24322189"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Publication venue (journal, conference, preprint server)</w:t>
      </w:r>
    </w:p>
    <w:p w14:paraId="323D4CDA"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Digital Object Identifier (DOI)</w:t>
      </w:r>
    </w:p>
    <w:p w14:paraId="74BA16FE"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Publication status (peer-reviewed / preprint)</w:t>
      </w:r>
    </w:p>
    <w:p w14:paraId="2210F946"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Neural Recording Modality</w:t>
      </w:r>
    </w:p>
    <w:p w14:paraId="0037B498"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highlight w:val="yellow"/>
        </w:rPr>
        <w:t>Primary modality (ECoG, intracortical, sEEG, EEG, MEG, fMRI, fNIRS, hybrid EEG-fNIRS)</w:t>
      </w:r>
      <w:proofErr w:type="spellStart"/>
      <w:proofErr w:type="spellEnd"/>
      <w:proofErr w:type="spellStart"/>
      <w:proofErr w:type="spellEnd"/>
    </w:p>
    <w:p w14:paraId="7417ED9A"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Invasiveness category (invasive / minimally invasive / non-invasive)</w:t>
      </w:r>
    </w:p>
    <w:p w14:paraId="55032A9A"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 xml:space="preserve">Electrode/sensor type and channel count </w:t>
      </w:r>
      <w:proofErr w:type="gramStart"/>
      <w:r w:rsidRPr="00F116C0">
        <w:rPr>
          <w:rFonts w:ascii="Times New Roman" w:hAnsi="Times New Roman" w:cs="Times New Roman"/>
          <w:color w:val="000000" w:themeColor="text1"/>
        </w:rPr>
        <w:t>where</w:t>
      </w:r>
      <w:proofErr w:type="gramEnd"/>
      <w:r w:rsidRPr="00F116C0">
        <w:rPr>
          <w:rFonts w:ascii="Times New Roman" w:hAnsi="Times New Roman" w:cs="Times New Roman"/>
          <w:color w:val="000000" w:themeColor="text1"/>
        </w:rPr>
        <w:t xml:space="preserve"> reported</w:t>
      </w:r>
    </w:p>
    <w:p w14:paraId="75862F2F"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Participant Characteristics</w:t>
      </w:r>
    </w:p>
    <w:p w14:paraId="37CD04BA"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Total participant count</w:t>
      </w:r>
    </w:p>
    <w:p w14:paraId="4F3B2790"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Clinical status (ALS, locked-in syndrome, anarthria, healthy, other)</w:t>
      </w:r>
    </w:p>
    <w:p w14:paraId="2B69B0E8"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Age and sex where reported</w:t>
      </w:r>
    </w:p>
    <w:p w14:paraId="10B475D9"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Ethics approval and consent procedures</w:t>
      </w:r>
    </w:p>
    <w:p w14:paraId="7619B6D5"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AI Architecture</w:t>
      </w:r>
    </w:p>
    <w:p w14:paraId="538801A3"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Primary model architecture class (traditional ML, CNN, RNN/LSTM, encoder-decoder, transformer, self-supervised, LLM-integrated, hybrid)</w:t>
      </w:r>
    </w:p>
    <w:p w14:paraId="23B3B896"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 xml:space="preserve">Input signal representation (raw signal, </w:t>
      </w:r>
      <w:proofErr w:type="spellStart"/>
      <w:r w:rsidRPr="00F116C0">
        <w:rPr>
          <w:rFonts w:ascii="Times New Roman" w:hAnsi="Times New Roman" w:cs="Times New Roman"/>
          <w:color w:val="000000" w:themeColor="text1"/>
        </w:rPr>
        <w:t>spectrotemporal</w:t>
      </w:r>
      <w:proofErr w:type="spellEnd"/>
      <w:r w:rsidRPr="00F116C0">
        <w:rPr>
          <w:rFonts w:ascii="Times New Roman" w:hAnsi="Times New Roman" w:cs="Times New Roman"/>
          <w:color w:val="000000" w:themeColor="text1"/>
        </w:rPr>
        <w:t xml:space="preserve"> features, high-gamma band, end-to-end)</w:t>
      </w:r>
    </w:p>
    <w:p w14:paraId="40BD1B53"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Training paradigm (supervised, self-supervised, semi-supervised, reinforcement learning)</w:t>
      </w:r>
    </w:p>
    <w:p w14:paraId="31CE07E9"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Language model integration (yes/no; type if yes)</w:t>
      </w:r>
    </w:p>
    <w:p w14:paraId="4812376E"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Decoding Task</w:t>
      </w:r>
    </w:p>
    <w:p w14:paraId="7DE5633B"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Primary task type (overt speech, imagined/covert speech, attempted speech, perceived speech, silent articulation)</w:t>
      </w:r>
    </w:p>
    <w:p w14:paraId="641CBA54"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Output type (text, phoneme labels, acoustic waveform, semantic representation)</w:t>
      </w:r>
    </w:p>
    <w:p w14:paraId="3D2517EF"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Vocabulary scope (closed-set / open-vocabulary)</w:t>
      </w:r>
    </w:p>
    <w:p w14:paraId="5314097C"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 xml:space="preserve">Vocabulary size </w:t>
      </w:r>
      <w:proofErr w:type="gramStart"/>
      <w:r w:rsidRPr="00F116C0">
        <w:rPr>
          <w:rFonts w:ascii="Times New Roman" w:hAnsi="Times New Roman" w:cs="Times New Roman"/>
          <w:color w:val="000000" w:themeColor="text1"/>
        </w:rPr>
        <w:t>where</w:t>
      </w:r>
      <w:proofErr w:type="gramEnd"/>
      <w:r w:rsidRPr="00F116C0">
        <w:rPr>
          <w:rFonts w:ascii="Times New Roman" w:hAnsi="Times New Roman" w:cs="Times New Roman"/>
          <w:color w:val="000000" w:themeColor="text1"/>
        </w:rPr>
        <w:t xml:space="preserve"> reported</w:t>
      </w:r>
    </w:p>
    <w:p w14:paraId="42BCB5D6"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Language of decoding task</w:t>
      </w:r>
    </w:p>
    <w:p w14:paraId="5C9899C6"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Performance Metrics</w:t>
      </w:r>
    </w:p>
    <w:p w14:paraId="65502242"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All quantitative metrics reported: WER, classification accuracy (%), WPM, PCC, CER, BLEU, ROUGE, METEOR, MOS, listener intelligibility</w:t>
      </w:r>
    </w:p>
    <w:p w14:paraId="4E3F3C4E"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Evaluation methodology (held-out test set, cross-validation, leave-one-out)</w:t>
      </w:r>
    </w:p>
    <w:p w14:paraId="6AF95F9D"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Whether results include confidence intervals or variance measures</w:t>
      </w:r>
    </w:p>
    <w:p w14:paraId="7BD5FDB9"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Generalization Evidence</w:t>
      </w:r>
    </w:p>
    <w:p w14:paraId="5B738D6E"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Cross-participant generalization: yes/no; method; performance change</w:t>
      </w:r>
    </w:p>
    <w:p w14:paraId="7B058C19"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Cross-session generalization: yes/no; method; performance change</w:t>
      </w:r>
    </w:p>
    <w:p w14:paraId="1EDCA4CD"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Cross-language generalization: yes/no; languages covered</w:t>
      </w:r>
    </w:p>
    <w:p w14:paraId="11AB20C5"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Cross-modal generalization: yes/no; modalities bridged</w:t>
      </w:r>
    </w:p>
    <w:p w14:paraId="6D14E64D"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Reproducibility</w:t>
      </w:r>
    </w:p>
    <w:p w14:paraId="55D415C7"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Source code availability (yes/no; repository link)</w:t>
      </w:r>
    </w:p>
    <w:p w14:paraId="44544C3C"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Dataset availability (yes/no; access details)</w:t>
      </w:r>
    </w:p>
    <w:p w14:paraId="70FD6493"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Pretrained model availability (yes/no)</w:t>
      </w:r>
    </w:p>
    <w:p w14:paraId="44083FE2"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Study Limitations</w:t>
      </w:r>
    </w:p>
    <w:p w14:paraId="0B878AE9"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lastRenderedPageBreak/>
        <w:t>Limitations explicitly stated by study authors</w:t>
      </w:r>
    </w:p>
    <w:p w14:paraId="69E8BCE5" w14:textId="77777777" w:rsidR="00B40F9A" w:rsidRPr="00F116C0" w:rsidRDefault="00B40F9A" w:rsidP="00B40F9A">
      <w:pPr>
        <w:shd w:val="clear" w:color="auto" w:fill="EBF3FB"/>
        <w:spacing w:before="320" w:after="80"/>
        <w:ind w:left="120" w:right="120"/>
        <w:rPr>
          <w:rFonts w:ascii="Times New Roman" w:hAnsi="Times New Roman" w:cs="Times New Roman"/>
          <w:color w:val="000000" w:themeColor="text1"/>
        </w:rPr>
      </w:pPr>
      <w:r w:rsidRPr="00F116C0">
        <w:rPr>
          <w:rFonts w:ascii="Times New Roman" w:hAnsi="Times New Roman" w:cs="Times New Roman"/>
          <w:b/>
          <w:bCs/>
          <w:color w:val="000000" w:themeColor="text1"/>
        </w:rPr>
        <w:t xml:space="preserve">PRISMA-P Item </w:t>
      </w:r>
      <w:proofErr w:type="gramStart"/>
      <w:r w:rsidRPr="00F116C0">
        <w:rPr>
          <w:rFonts w:ascii="Times New Roman" w:hAnsi="Times New Roman" w:cs="Times New Roman"/>
          <w:b/>
          <w:bCs/>
          <w:color w:val="000000" w:themeColor="text1"/>
        </w:rPr>
        <w:t>13  |</w:t>
      </w:r>
      <w:proofErr w:type="gramEnd"/>
      <w:r w:rsidRPr="00F116C0">
        <w:rPr>
          <w:rFonts w:ascii="Times New Roman" w:hAnsi="Times New Roman" w:cs="Times New Roman"/>
          <w:b/>
          <w:bCs/>
          <w:color w:val="000000" w:themeColor="text1"/>
        </w:rPr>
        <w:t xml:space="preserve">  Outcomes and Prioritization</w:t>
      </w:r>
    </w:p>
    <w:p w14:paraId="20A39C7F"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Main Outcomes</w:t>
      </w:r>
    </w:p>
    <w:p w14:paraId="3FB77EEA"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AI architecture type and evolution — primary decoding model architecture classified by type; evolution across 2015–2026 mapped chronologically. Extracted from methods sections at time of publication.</w:t>
      </w:r>
    </w:p>
    <w:p w14:paraId="7D8CBB7C"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Decoding performance — all quantitative metrics as reported, with priority: WER (open-vocabulary text decoding), classification accuracy (closed-set tasks), WPM (communication rate), PCC (acoustic reconstruction), CER (character-level), BLEU/ROUGE/METEOR (text generation), MOS and listener intelligibility (speech synthesis). Extracted at final reported evaluation timepoint.</w:t>
      </w:r>
    </w:p>
    <w:p w14:paraId="1B017424"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highlight w:val="yellow"/>
        </w:rPr>
        <w:t>Neural recording modality — classified into five groups: invasive ECoG/intracortical/sEEG; scalp EEG; MEG/fMRI; hybrid EEG-fNIRS; foundation model/transfer. Rationale: enables cross-modal benchmark comparison, the primary contribution of this review.</w:t>
      </w:r>
      <w:proofErr w:type="spellStart"/>
      <w:proofErr w:type="spellEnd"/>
      <w:proofErr w:type="spellStart"/>
      <w:proofErr w:type="spellEnd"/>
    </w:p>
    <w:p w14:paraId="21D158BB"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Generalization evidence — presence, type, method, and magnitude of cross-participant, cross-session, cross-language, or cross-modal generalization. Rationale: addresses RQ3, the most clinically critical gap in the field.</w:t>
      </w:r>
    </w:p>
    <w:p w14:paraId="7745B4A1"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Vocabulary scope — closed-set versus open-vocabulary; vocabulary size where reported. Rationale: essential for benchmark comparability analysis in RQ2.</w:t>
      </w:r>
    </w:p>
    <w:p w14:paraId="482F7541" w14:textId="77777777" w:rsidR="00B40F9A" w:rsidRPr="00F116C0" w:rsidRDefault="00B40F9A" w:rsidP="00B40F9A">
      <w:pPr>
        <w:spacing w:before="80"/>
        <w:rPr>
          <w:rFonts w:ascii="Times New Roman" w:hAnsi="Times New Roman" w:cs="Times New Roman"/>
          <w:color w:val="000000" w:themeColor="text1"/>
        </w:rPr>
      </w:pPr>
    </w:p>
    <w:p w14:paraId="5FB226B0"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Additional Outcomes</w:t>
      </w:r>
    </w:p>
    <w:p w14:paraId="5083133D"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Participant characteristics — sample size, clinical status, age, sex where reported</w:t>
      </w:r>
    </w:p>
    <w:p w14:paraId="4F85FB2D"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Decoding task type — overt, imagined/covert, attempted, or perceived speech</w:t>
      </w:r>
    </w:p>
    <w:p w14:paraId="6201DC64"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Reproducibility indicators — code, data, model availability</w:t>
      </w:r>
    </w:p>
    <w:p w14:paraId="7C70C982"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Study limitations — as explicitly stated by authors</w:t>
      </w:r>
    </w:p>
    <w:p w14:paraId="0DEF709F"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Training data characteristics — dataset size, session count, recording duration</w:t>
      </w:r>
    </w:p>
    <w:p w14:paraId="35C048EC"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Language of decoding task — English or other; cross-language transfer evaluated</w:t>
      </w:r>
    </w:p>
    <w:p w14:paraId="2CBA5250" w14:textId="77777777" w:rsidR="00B40F9A" w:rsidRPr="00F116C0" w:rsidRDefault="00B40F9A" w:rsidP="00B40F9A">
      <w:pPr>
        <w:spacing w:before="320"/>
        <w:rPr>
          <w:rFonts w:ascii="Times New Roman" w:hAnsi="Times New Roman" w:cs="Times New Roman"/>
          <w:color w:val="000000" w:themeColor="text1"/>
        </w:rPr>
      </w:pPr>
    </w:p>
    <w:p w14:paraId="02F492F8" w14:textId="77777777" w:rsidR="00B40F9A" w:rsidRPr="00F116C0" w:rsidRDefault="00B40F9A" w:rsidP="00B40F9A">
      <w:pPr>
        <w:rPr>
          <w:rFonts w:ascii="Times New Roman" w:hAnsi="Times New Roman" w:cs="Times New Roman"/>
          <w:color w:val="000000" w:themeColor="text1"/>
        </w:rPr>
      </w:pPr>
      <w:r w:rsidRPr="00F116C0">
        <w:rPr>
          <w:rFonts w:ascii="Times New Roman" w:hAnsi="Times New Roman" w:cs="Times New Roman"/>
          <w:color w:val="000000" w:themeColor="text1"/>
        </w:rPr>
        <w:br w:type="page"/>
      </w:r>
    </w:p>
    <w:p w14:paraId="7BB6E7A4" w14:textId="77777777" w:rsidR="00B40F9A" w:rsidRPr="00F116C0" w:rsidRDefault="00B40F9A" w:rsidP="00B40F9A">
      <w:pPr>
        <w:pStyle w:val="Heading1"/>
        <w:rPr>
          <w:rFonts w:ascii="Times New Roman" w:hAnsi="Times New Roman" w:cs="Times New Roman"/>
          <w:color w:val="000000" w:themeColor="text1"/>
        </w:rPr>
      </w:pPr>
      <w:r w:rsidRPr="00F116C0">
        <w:rPr>
          <w:rFonts w:ascii="Times New Roman" w:eastAsia="Arial" w:hAnsi="Times New Roman" w:cs="Times New Roman"/>
          <w:color w:val="000000" w:themeColor="text1"/>
        </w:rPr>
        <w:lastRenderedPageBreak/>
        <w:t>Section 8:  Risk of Bias in Individual Studies</w:t>
      </w:r>
    </w:p>
    <w:p w14:paraId="32E17D96" w14:textId="77777777" w:rsidR="00B40F9A" w:rsidRPr="00F116C0" w:rsidRDefault="00B40F9A" w:rsidP="00B40F9A">
      <w:pPr>
        <w:pBdr>
          <w:bottom w:val="single" w:sz="6" w:space="1" w:color="2E75B6"/>
        </w:pBdr>
        <w:spacing w:after="160"/>
        <w:rPr>
          <w:rFonts w:ascii="Times New Roman" w:hAnsi="Times New Roman" w:cs="Times New Roman"/>
          <w:color w:val="000000" w:themeColor="text1"/>
        </w:rPr>
      </w:pPr>
    </w:p>
    <w:p w14:paraId="0F9BA967" w14:textId="77777777" w:rsidR="00B40F9A" w:rsidRPr="00F116C0" w:rsidRDefault="00B40F9A" w:rsidP="00B40F9A">
      <w:pPr>
        <w:shd w:val="clear" w:color="auto" w:fill="EBF3FB"/>
        <w:spacing w:before="320" w:after="80"/>
        <w:ind w:left="120" w:right="120"/>
        <w:rPr>
          <w:rFonts w:ascii="Times New Roman" w:hAnsi="Times New Roman" w:cs="Times New Roman"/>
          <w:color w:val="000000" w:themeColor="text1"/>
        </w:rPr>
      </w:pPr>
      <w:r w:rsidRPr="00F116C0">
        <w:rPr>
          <w:rFonts w:ascii="Times New Roman" w:hAnsi="Times New Roman" w:cs="Times New Roman"/>
          <w:b/>
          <w:bCs/>
          <w:color w:val="000000" w:themeColor="text1"/>
        </w:rPr>
        <w:t xml:space="preserve">PRISMA-P Item </w:t>
      </w:r>
      <w:proofErr w:type="gramStart"/>
      <w:r w:rsidRPr="00F116C0">
        <w:rPr>
          <w:rFonts w:ascii="Times New Roman" w:hAnsi="Times New Roman" w:cs="Times New Roman"/>
          <w:b/>
          <w:bCs/>
          <w:color w:val="000000" w:themeColor="text1"/>
        </w:rPr>
        <w:t>14  |</w:t>
      </w:r>
      <w:proofErr w:type="gramEnd"/>
      <w:r w:rsidRPr="00F116C0">
        <w:rPr>
          <w:rFonts w:ascii="Times New Roman" w:hAnsi="Times New Roman" w:cs="Times New Roman"/>
          <w:b/>
          <w:bCs/>
          <w:color w:val="000000" w:themeColor="text1"/>
        </w:rPr>
        <w:t xml:space="preserve">  Risk of Bias Assessment</w:t>
      </w:r>
    </w:p>
    <w:p w14:paraId="61BE99F3"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Study quality will be assessed using an adapted Neural Decoding Study Quality Checklist informed by the CONSORT-AI extension for AI clinical trials and the TRIPOD+AI reporting guidelines. No established risk-of-bias tool exists specifically for AI-based neural decoding studies, which are neither randomized controlled trials nor purely diagnostic accuracy studies. The adapted checklist operationalizes quality assessment across seven dimensions relevant to this study type:</w:t>
      </w:r>
    </w:p>
    <w:p w14:paraId="6824EEB2" w14:textId="77777777" w:rsidR="00B40F9A" w:rsidRPr="00F116C0" w:rsidRDefault="00B40F9A" w:rsidP="00B40F9A">
      <w:pPr>
        <w:spacing w:before="80"/>
        <w:rPr>
          <w:rFonts w:ascii="Times New Roman" w:hAnsi="Times New Roman" w:cs="Times New Roman"/>
          <w:color w:val="000000" w:themeColor="text1"/>
        </w:rPr>
      </w:pPr>
    </w:p>
    <w:p w14:paraId="6BE60052"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Reporting completeness — Are sufficient methodological details provided to reproduce the decoding pipeline? (Assessed at study level)</w:t>
      </w:r>
    </w:p>
    <w:p w14:paraId="71A74BF0"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Participant representativeness — Is the participant sample described in sufficient detail, including clinical diagnosis, age, and sex? Are eligibility criteria stated? (Assessed at study level)</w:t>
      </w:r>
    </w:p>
    <w:p w14:paraId="3A1923A9"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Performance metric appropriateness — Is the reported metric appropriate to the decoding task type? Is it reported with confidence intervals or variance measures? (Assessed at outcome level)</w:t>
      </w:r>
    </w:p>
    <w:p w14:paraId="7179CC67"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Evaluation rigor — Is performance evaluated on held-out test data unseen during training? Is cross-validation or test set separation explicitly described? (Assessed at outcome level)</w:t>
      </w:r>
    </w:p>
    <w:p w14:paraId="68A38C98"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Comparison baseline — Is performance compared against a meaningful baseline — chance level, prior state-of-the-art, or within-study ablation? (Assessed at outcome level)</w:t>
      </w:r>
    </w:p>
    <w:p w14:paraId="655582C0"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Generalization testing — Is performance evaluated beyond a single participant and single session, or are the constraints of single-subject evaluation explicitly acknowledged? (Assessed at study level)</w:t>
      </w:r>
    </w:p>
    <w:p w14:paraId="1C85F04B"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Reproducibility — Are code, data, or pretrained models publicly available? (Assessed at study level)</w:t>
      </w:r>
    </w:p>
    <w:p w14:paraId="59604057" w14:textId="77777777" w:rsidR="00B40F9A" w:rsidRPr="00F116C0" w:rsidRDefault="00B40F9A" w:rsidP="00B40F9A">
      <w:pPr>
        <w:spacing w:before="80"/>
        <w:rPr>
          <w:rFonts w:ascii="Times New Roman" w:hAnsi="Times New Roman" w:cs="Times New Roman"/>
          <w:color w:val="000000" w:themeColor="text1"/>
        </w:rPr>
      </w:pPr>
    </w:p>
    <w:p w14:paraId="5C91344D"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Each dimension will be rated as: Fully Met / Partially Met / Not Met / Not Applicable. Ratings will be applied at both the study level (items 1, 2, 6, 7) and outcome level (items 3, 4, 5) as specified above. Aggregate quality scores will be reported in a summary table and used to contextualize performance benchmark comparisons in the synthesis — studies rated as consistently Not Met across multiple dimensions will be flagged but not excluded, consistent with narrative synthesis guidance for technology evaluation reviews.</w:t>
      </w:r>
    </w:p>
    <w:p w14:paraId="499060FD" w14:textId="77777777" w:rsidR="00B40F9A" w:rsidRPr="00F116C0" w:rsidRDefault="00B40F9A" w:rsidP="00B40F9A">
      <w:pPr>
        <w:spacing w:before="60"/>
        <w:rPr>
          <w:rFonts w:ascii="Times New Roman" w:hAnsi="Times New Roman" w:cs="Times New Roman"/>
          <w:color w:val="000000" w:themeColor="text1"/>
        </w:rPr>
      </w:pPr>
    </w:p>
    <w:p w14:paraId="42E59CC8"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highlight w:val="yellow"/>
        </w:rPr>
        <w:t>Quality assessment will be performed independently by both reviewers. Inter-reviewer agreement on quality ratings will be calculated using Cohen's kappa and reported in the final manuscript. Disagreements will be resolved through discussion and, where necessary, adjudication by the supervising author (O.O.) (amended October 2026). Where quality assessment is ambiguous due to incomplete reporting, authors will be contacted to clarify.</w:t>
      </w:r>
    </w:p>
    <w:p w14:paraId="7DBC7A72" w14:textId="77777777" w:rsidR="00B40F9A" w:rsidRPr="00F116C0" w:rsidRDefault="00B40F9A" w:rsidP="00B40F9A">
      <w:pPr>
        <w:spacing w:before="320"/>
        <w:rPr>
          <w:rFonts w:ascii="Times New Roman" w:hAnsi="Times New Roman" w:cs="Times New Roman"/>
          <w:color w:val="000000" w:themeColor="text1"/>
        </w:rPr>
      </w:pPr>
    </w:p>
    <w:p w14:paraId="42B266CB" w14:textId="77777777" w:rsidR="00B40F9A" w:rsidRPr="00F116C0" w:rsidRDefault="00B40F9A" w:rsidP="00B40F9A">
      <w:pPr>
        <w:rPr>
          <w:rFonts w:ascii="Times New Roman" w:hAnsi="Times New Roman" w:cs="Times New Roman"/>
          <w:color w:val="000000" w:themeColor="text1"/>
        </w:rPr>
      </w:pPr>
      <w:r w:rsidRPr="00F116C0">
        <w:rPr>
          <w:rFonts w:ascii="Times New Roman" w:hAnsi="Times New Roman" w:cs="Times New Roman"/>
          <w:color w:val="000000" w:themeColor="text1"/>
        </w:rPr>
        <w:br w:type="page"/>
      </w:r>
    </w:p>
    <w:p w14:paraId="511E4B7E" w14:textId="77777777" w:rsidR="00B40F9A" w:rsidRPr="00F116C0" w:rsidRDefault="00B40F9A" w:rsidP="00B40F9A">
      <w:pPr>
        <w:pStyle w:val="Heading1"/>
        <w:rPr>
          <w:rFonts w:ascii="Times New Roman" w:hAnsi="Times New Roman" w:cs="Times New Roman"/>
          <w:color w:val="000000" w:themeColor="text1"/>
        </w:rPr>
      </w:pPr>
      <w:r w:rsidRPr="00F116C0">
        <w:rPr>
          <w:rFonts w:ascii="Times New Roman" w:eastAsia="Arial" w:hAnsi="Times New Roman" w:cs="Times New Roman"/>
          <w:color w:val="000000" w:themeColor="text1"/>
        </w:rPr>
        <w:lastRenderedPageBreak/>
        <w:t>Section 9:  Data Synthesis</w:t>
      </w:r>
    </w:p>
    <w:p w14:paraId="12430122" w14:textId="77777777" w:rsidR="00B40F9A" w:rsidRPr="00F116C0" w:rsidRDefault="00B40F9A" w:rsidP="00B40F9A">
      <w:pPr>
        <w:pBdr>
          <w:bottom w:val="single" w:sz="6" w:space="1" w:color="2E75B6"/>
        </w:pBdr>
        <w:spacing w:after="160"/>
        <w:rPr>
          <w:rFonts w:ascii="Times New Roman" w:hAnsi="Times New Roman" w:cs="Times New Roman"/>
          <w:color w:val="000000" w:themeColor="text1"/>
        </w:rPr>
      </w:pPr>
    </w:p>
    <w:p w14:paraId="2F8F3F75" w14:textId="77777777" w:rsidR="00B40F9A" w:rsidRPr="00F116C0" w:rsidRDefault="00B40F9A" w:rsidP="00B40F9A">
      <w:pPr>
        <w:shd w:val="clear" w:color="auto" w:fill="EBF3FB"/>
        <w:spacing w:before="320" w:after="80"/>
        <w:ind w:left="120" w:right="120"/>
        <w:rPr>
          <w:rFonts w:ascii="Times New Roman" w:hAnsi="Times New Roman" w:cs="Times New Roman"/>
          <w:color w:val="000000" w:themeColor="text1"/>
        </w:rPr>
      </w:pPr>
      <w:r w:rsidRPr="00F116C0">
        <w:rPr>
          <w:rFonts w:ascii="Times New Roman" w:hAnsi="Times New Roman" w:cs="Times New Roman"/>
          <w:b/>
          <w:bCs/>
          <w:color w:val="000000" w:themeColor="text1"/>
        </w:rPr>
        <w:t>PRISMA-P Item 15</w:t>
      </w:r>
      <w:proofErr w:type="gramStart"/>
      <w:r w:rsidRPr="00F116C0">
        <w:rPr>
          <w:rFonts w:ascii="Times New Roman" w:hAnsi="Times New Roman" w:cs="Times New Roman"/>
          <w:b/>
          <w:bCs/>
          <w:color w:val="000000" w:themeColor="text1"/>
        </w:rPr>
        <w:t>a  |</w:t>
      </w:r>
      <w:proofErr w:type="gramEnd"/>
      <w:r w:rsidRPr="00F116C0">
        <w:rPr>
          <w:rFonts w:ascii="Times New Roman" w:hAnsi="Times New Roman" w:cs="Times New Roman"/>
          <w:b/>
          <w:bCs/>
          <w:color w:val="000000" w:themeColor="text1"/>
        </w:rPr>
        <w:t xml:space="preserve">  Criteria for Quantitative Synthesis</w:t>
      </w:r>
    </w:p>
    <w:p w14:paraId="258237A2"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Quantitative meta-analytic synthesis will not be conducted. The primary outcome metrics — Word Error Rate (WER), classification accuracy, Words Per Minute (WPM), Pearson Correlation Coefficient (PCC), and character error rate (CER) — are defined and measured differently across included studies, and assessed on non-comparable vocabularies, participant populations, and task paradigms. Pooling these metrics would produce a misleading summary statistic that obscures rather than illuminates the evidence. This decision is consistent with established guidance on narrative synthesis for heterogeneous technology evaluation reviews (Popay et al., 2006; Campbell et al., 2020).</w:t>
      </w:r>
    </w:p>
    <w:p w14:paraId="0F9D0A4F" w14:textId="77777777" w:rsidR="00B40F9A" w:rsidRPr="00F116C0" w:rsidRDefault="00B40F9A" w:rsidP="00B40F9A">
      <w:pPr>
        <w:shd w:val="clear" w:color="auto" w:fill="EBF3FB"/>
        <w:spacing w:before="320" w:after="80"/>
        <w:ind w:left="120" w:right="120"/>
        <w:rPr>
          <w:rFonts w:ascii="Times New Roman" w:hAnsi="Times New Roman" w:cs="Times New Roman"/>
          <w:color w:val="000000" w:themeColor="text1"/>
        </w:rPr>
      </w:pPr>
      <w:r w:rsidRPr="00F116C0">
        <w:rPr>
          <w:rFonts w:ascii="Times New Roman" w:hAnsi="Times New Roman" w:cs="Times New Roman"/>
          <w:b/>
          <w:bCs/>
          <w:color w:val="000000" w:themeColor="text1"/>
        </w:rPr>
        <w:t>PRISMA-P Item 15</w:t>
      </w:r>
      <w:proofErr w:type="gramStart"/>
      <w:r w:rsidRPr="00F116C0">
        <w:rPr>
          <w:rFonts w:ascii="Times New Roman" w:hAnsi="Times New Roman" w:cs="Times New Roman"/>
          <w:b/>
          <w:bCs/>
          <w:color w:val="000000" w:themeColor="text1"/>
        </w:rPr>
        <w:t>b  |</w:t>
      </w:r>
      <w:proofErr w:type="gramEnd"/>
      <w:r w:rsidRPr="00F116C0">
        <w:rPr>
          <w:rFonts w:ascii="Times New Roman" w:hAnsi="Times New Roman" w:cs="Times New Roman"/>
          <w:b/>
          <w:bCs/>
          <w:color w:val="000000" w:themeColor="text1"/>
        </w:rPr>
        <w:t xml:space="preserve">  Summary Measures</w:t>
      </w:r>
    </w:p>
    <w:p w14:paraId="16A144FB"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Where sufficient homogeneous subsets of studies exist — for example, studies reporting WER on open-vocabulary intracortical decoding tasks, or studies reporting classification accuracy on closed-set EEG imagined speech tasks — descriptive statistics will be reported: performance range (minimum to maximum), median value, and interquartile range where calculable. These descriptive summaries will be presented within the narrative synthesis to characterize the performance distribution within each subset, not as pooled effect estimates.</w:t>
      </w:r>
    </w:p>
    <w:p w14:paraId="43E00136" w14:textId="77777777" w:rsidR="00B40F9A" w:rsidRPr="00F116C0" w:rsidRDefault="00B40F9A" w:rsidP="00B40F9A">
      <w:pPr>
        <w:shd w:val="clear" w:color="auto" w:fill="EBF3FB"/>
        <w:spacing w:before="320" w:after="80"/>
        <w:ind w:left="120" w:right="120"/>
        <w:rPr>
          <w:rFonts w:ascii="Times New Roman" w:hAnsi="Times New Roman" w:cs="Times New Roman"/>
          <w:color w:val="000000" w:themeColor="text1"/>
        </w:rPr>
      </w:pPr>
      <w:r w:rsidRPr="00F116C0">
        <w:rPr>
          <w:rFonts w:ascii="Times New Roman" w:hAnsi="Times New Roman" w:cs="Times New Roman"/>
          <w:b/>
          <w:bCs/>
          <w:color w:val="000000" w:themeColor="text1"/>
        </w:rPr>
        <w:t>PRISMA-P Item 15</w:t>
      </w:r>
      <w:proofErr w:type="gramStart"/>
      <w:r w:rsidRPr="00F116C0">
        <w:rPr>
          <w:rFonts w:ascii="Times New Roman" w:hAnsi="Times New Roman" w:cs="Times New Roman"/>
          <w:b/>
          <w:bCs/>
          <w:color w:val="000000" w:themeColor="text1"/>
        </w:rPr>
        <w:t>c  |</w:t>
      </w:r>
      <w:proofErr w:type="gramEnd"/>
      <w:r w:rsidRPr="00F116C0">
        <w:rPr>
          <w:rFonts w:ascii="Times New Roman" w:hAnsi="Times New Roman" w:cs="Times New Roman"/>
          <w:b/>
          <w:bCs/>
          <w:color w:val="000000" w:themeColor="text1"/>
        </w:rPr>
        <w:t xml:space="preserve">  Additional Analyses — Subgroup Analyses</w:t>
      </w:r>
    </w:p>
    <w:p w14:paraId="039B5F05"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The following six pre-specified subgroup analyses will be conducted:</w:t>
      </w:r>
    </w:p>
    <w:p w14:paraId="7A98F397"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highlight w:val="yellow"/>
        </w:rPr>
        <w:t>By modality group: Invasive (ECoG/intracortical/sEEG) versus non-invasive EEG versus MEG/fMRI versus hybrid EEG-fNIRS versus foundation model/transfer approaches</w:t>
      </w:r>
      <w:proofErr w:type="spellStart"/>
      <w:proofErr w:type="spellEnd"/>
      <w:proofErr w:type="spellStart"/>
      <w:proofErr w:type="spellEnd"/>
    </w:p>
    <w:p w14:paraId="58C5F193"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By decoding task: Overt speech versus imagined/covert speech versus attempted speech versus perceived speech</w:t>
      </w:r>
    </w:p>
    <w:p w14:paraId="3CD168B2"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By vocabulary constraint: Closed-set (fixed vocabulary) versus open-vocabulary decoding</w:t>
      </w:r>
    </w:p>
    <w:p w14:paraId="48AA5BC4"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By participant type: Clinical populations (ALS, locked-in, anarthria) versus healthy participants</w:t>
      </w:r>
    </w:p>
    <w:p w14:paraId="4A8F45A5"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By temporal period: Pre-2020 versus 2020–2022 versus 2023–2026 — to trace architectural evolution and performance trajectory</w:t>
      </w:r>
    </w:p>
    <w:p w14:paraId="756FA3CE"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By generalization scope: Single-participant studies versus multi-participant or cross-participant studies</w:t>
      </w:r>
    </w:p>
    <w:p w14:paraId="56EC0002" w14:textId="77777777" w:rsidR="00B40F9A" w:rsidRPr="00F116C0" w:rsidRDefault="00B40F9A" w:rsidP="00B40F9A">
      <w:pPr>
        <w:spacing w:before="60"/>
        <w:rPr>
          <w:rFonts w:ascii="Times New Roman" w:hAnsi="Times New Roman" w:cs="Times New Roman"/>
          <w:color w:val="000000" w:themeColor="text1"/>
        </w:rPr>
      </w:pPr>
    </w:p>
    <w:p w14:paraId="36C93567"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These subgroup analyses are designed to identify performance patterns and architectural trends that would be obscured by a global synthesis across all included studies simultaneously. They are pre-specified here to prevent post-hoc data dredging.</w:t>
      </w:r>
    </w:p>
    <w:p w14:paraId="601280BD" w14:textId="77777777" w:rsidR="00B40F9A" w:rsidRPr="00F116C0" w:rsidRDefault="00B40F9A" w:rsidP="00B40F9A">
      <w:pPr>
        <w:shd w:val="clear" w:color="auto" w:fill="EBF3FB"/>
        <w:spacing w:before="320" w:after="80"/>
        <w:ind w:left="120" w:right="120"/>
        <w:rPr>
          <w:rFonts w:ascii="Times New Roman" w:hAnsi="Times New Roman" w:cs="Times New Roman"/>
          <w:color w:val="000000" w:themeColor="text1"/>
        </w:rPr>
      </w:pPr>
      <w:r w:rsidRPr="00F116C0">
        <w:rPr>
          <w:rFonts w:ascii="Times New Roman" w:hAnsi="Times New Roman" w:cs="Times New Roman"/>
          <w:b/>
          <w:bCs/>
          <w:color w:val="000000" w:themeColor="text1"/>
        </w:rPr>
        <w:t>PRISMA-P Item 15</w:t>
      </w:r>
      <w:proofErr w:type="gramStart"/>
      <w:r w:rsidRPr="00F116C0">
        <w:rPr>
          <w:rFonts w:ascii="Times New Roman" w:hAnsi="Times New Roman" w:cs="Times New Roman"/>
          <w:b/>
          <w:bCs/>
          <w:color w:val="000000" w:themeColor="text1"/>
        </w:rPr>
        <w:t>d  |</w:t>
      </w:r>
      <w:proofErr w:type="gramEnd"/>
      <w:r w:rsidRPr="00F116C0">
        <w:rPr>
          <w:rFonts w:ascii="Times New Roman" w:hAnsi="Times New Roman" w:cs="Times New Roman"/>
          <w:b/>
          <w:bCs/>
          <w:color w:val="000000" w:themeColor="text1"/>
        </w:rPr>
        <w:t xml:space="preserve">  Type of Summary — Narrative Synthesis</w:t>
      </w:r>
    </w:p>
    <w:p w14:paraId="40E1C813"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The primary synthesis method is narrative synthesis organized around the three research questions:</w:t>
      </w:r>
    </w:p>
    <w:p w14:paraId="30C54C95" w14:textId="77777777" w:rsidR="00B40F9A" w:rsidRPr="00F116C0" w:rsidRDefault="00B40F9A" w:rsidP="00B40F9A">
      <w:pPr>
        <w:spacing w:before="60"/>
        <w:rPr>
          <w:rFonts w:ascii="Times New Roman" w:hAnsi="Times New Roman" w:cs="Times New Roman"/>
          <w:color w:val="000000" w:themeColor="text1"/>
        </w:rPr>
      </w:pPr>
    </w:p>
    <w:p w14:paraId="1C17B524"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RQ1 (Methods): AI architectures will be synthesized chronologically and by modality group, tracing evolution from traditional ML through CNN and RNN architectures to transformer-based and self-supervised approaches. An architecture evolution timeline figure will be produced mapping landmark papers to each transition point.</w:t>
      </w:r>
    </w:p>
    <w:p w14:paraId="548CE4B8"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RQ2 (Performance): Performance benchmarks will be synthesized in structured comparison tables stratified by modality group and decoding task type. A critical analysis of benchmark comparability will address vocabulary size effects, participant sample limitations, closed-set versus open-vocabulary paradigms, and language and dataset diversity gaps.</w:t>
      </w:r>
    </w:p>
    <w:p w14:paraId="3C2F3AFD"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RQ3 (Generalization): Generalization evidence will be synthesized by generalization type — cross-participant, cross-session, cross-modal, cross-language — documenting the methods used and the magnitude of performance changes attributable to each approach in a structured evidence table.</w:t>
      </w:r>
    </w:p>
    <w:p w14:paraId="7AF6D512" w14:textId="77777777" w:rsidR="00B40F9A" w:rsidRPr="00F116C0" w:rsidRDefault="00B40F9A" w:rsidP="00B40F9A">
      <w:pPr>
        <w:shd w:val="clear" w:color="auto" w:fill="EBF3FB"/>
        <w:spacing w:before="320" w:after="80"/>
        <w:ind w:left="120" w:right="120"/>
        <w:rPr>
          <w:rFonts w:ascii="Times New Roman" w:hAnsi="Times New Roman" w:cs="Times New Roman"/>
          <w:color w:val="000000" w:themeColor="text1"/>
        </w:rPr>
      </w:pPr>
      <w:r w:rsidRPr="00F116C0">
        <w:rPr>
          <w:rFonts w:ascii="Times New Roman" w:hAnsi="Times New Roman" w:cs="Times New Roman"/>
          <w:b/>
          <w:bCs/>
          <w:color w:val="000000" w:themeColor="text1"/>
        </w:rPr>
        <w:t xml:space="preserve">PRISMA-P Item </w:t>
      </w:r>
      <w:proofErr w:type="gramStart"/>
      <w:r w:rsidRPr="00F116C0">
        <w:rPr>
          <w:rFonts w:ascii="Times New Roman" w:hAnsi="Times New Roman" w:cs="Times New Roman"/>
          <w:b/>
          <w:bCs/>
          <w:color w:val="000000" w:themeColor="text1"/>
        </w:rPr>
        <w:t>16  |</w:t>
      </w:r>
      <w:proofErr w:type="gramEnd"/>
      <w:r w:rsidRPr="00F116C0">
        <w:rPr>
          <w:rFonts w:ascii="Times New Roman" w:hAnsi="Times New Roman" w:cs="Times New Roman"/>
          <w:b/>
          <w:bCs/>
          <w:color w:val="000000" w:themeColor="text1"/>
        </w:rPr>
        <w:t xml:space="preserve">  Meta-Bias Assessment</w:t>
      </w:r>
    </w:p>
    <w:p w14:paraId="6A591995"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Publication bias will be assessed at the review level. In brain-to-speech AI research, bias is expected to systematically favor studies reporting high decoding performance, novel architectures, or landmark clinical demonstrations over studies reporting negative results, failed generalization attempts, or modest improvements. This directional bias will be assessed through three complementary approaches:</w:t>
      </w:r>
    </w:p>
    <w:p w14:paraId="773767AE" w14:textId="77777777" w:rsidR="00B40F9A" w:rsidRPr="00F116C0" w:rsidRDefault="00B40F9A" w:rsidP="00B40F9A">
      <w:pPr>
        <w:spacing w:before="60"/>
        <w:rPr>
          <w:rFonts w:ascii="Times New Roman" w:hAnsi="Times New Roman" w:cs="Times New Roman"/>
          <w:color w:val="000000" w:themeColor="text1"/>
        </w:rPr>
      </w:pPr>
    </w:p>
    <w:p w14:paraId="23917666"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lastRenderedPageBreak/>
        <w:t>Comparison of performance metrics across publication venues — peer-reviewed journal articles versus conference papers versus preprints — to identify systematic performance inflation in higher-prestige outlets</w:t>
      </w:r>
    </w:p>
    <w:p w14:paraId="1E77E805"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Examination of whether included studies explicitly report negative or null findings, failure cases, and generalization limitations alongside positive results</w:t>
      </w:r>
    </w:p>
    <w:p w14:paraId="790CCDCC" w14:textId="77777777" w:rsidR="00B40F9A" w:rsidRPr="00F116C0" w:rsidRDefault="00B40F9A" w:rsidP="00B40F9A">
      <w:pPr>
        <w:pStyle w:val="ListParagraph"/>
        <w:numPr>
          <w:ilvl w:val="0"/>
          <w:numId w:val="2"/>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 xml:space="preserve">Narrative discussion of the likely direction and magnitude of publication bias in the review's limitations section, with explicit acknowledgment that the inclusion of preprints from arXiv and </w:t>
      </w:r>
      <w:proofErr w:type="spellStart"/>
      <w:r w:rsidRPr="00F116C0">
        <w:rPr>
          <w:rFonts w:ascii="Times New Roman" w:hAnsi="Times New Roman" w:cs="Times New Roman"/>
          <w:color w:val="000000" w:themeColor="text1"/>
        </w:rPr>
        <w:t>bioRxiv</w:t>
      </w:r>
      <w:proofErr w:type="spellEnd"/>
      <w:r w:rsidRPr="00F116C0">
        <w:rPr>
          <w:rFonts w:ascii="Times New Roman" w:hAnsi="Times New Roman" w:cs="Times New Roman"/>
          <w:color w:val="000000" w:themeColor="text1"/>
        </w:rPr>
        <w:t xml:space="preserve"> partially mitigates this bias by capturing results that have not undergone journal peer-review selection</w:t>
      </w:r>
    </w:p>
    <w:p w14:paraId="7B3FFDF9" w14:textId="77777777" w:rsidR="00B40F9A" w:rsidRPr="00F116C0" w:rsidRDefault="00B40F9A" w:rsidP="00B40F9A">
      <w:pPr>
        <w:spacing w:before="60"/>
        <w:rPr>
          <w:rFonts w:ascii="Times New Roman" w:hAnsi="Times New Roman" w:cs="Times New Roman"/>
          <w:color w:val="000000" w:themeColor="text1"/>
        </w:rPr>
      </w:pPr>
    </w:p>
    <w:p w14:paraId="60FF24D4"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Funnel plot analysis will not be conducted, as the heterogeneity of outcome metrics across studies precludes meaningful statistical assessment of publication bias.</w:t>
      </w:r>
    </w:p>
    <w:p w14:paraId="3734BE18" w14:textId="77777777" w:rsidR="00B40F9A" w:rsidRPr="00F116C0" w:rsidRDefault="00B40F9A" w:rsidP="00B40F9A">
      <w:pPr>
        <w:shd w:val="clear" w:color="auto" w:fill="EBF3FB"/>
        <w:spacing w:before="320" w:after="80"/>
        <w:ind w:left="120" w:right="120"/>
        <w:rPr>
          <w:rFonts w:ascii="Times New Roman" w:hAnsi="Times New Roman" w:cs="Times New Roman"/>
          <w:color w:val="000000" w:themeColor="text1"/>
        </w:rPr>
      </w:pPr>
      <w:r w:rsidRPr="00F116C0">
        <w:rPr>
          <w:rFonts w:ascii="Times New Roman" w:hAnsi="Times New Roman" w:cs="Times New Roman"/>
          <w:b/>
          <w:bCs/>
          <w:color w:val="000000" w:themeColor="text1"/>
        </w:rPr>
        <w:t xml:space="preserve">PRISMA-P Item </w:t>
      </w:r>
      <w:proofErr w:type="gramStart"/>
      <w:r w:rsidRPr="00F116C0">
        <w:rPr>
          <w:rFonts w:ascii="Times New Roman" w:hAnsi="Times New Roman" w:cs="Times New Roman"/>
          <w:b/>
          <w:bCs/>
          <w:color w:val="000000" w:themeColor="text1"/>
        </w:rPr>
        <w:t>17  |</w:t>
      </w:r>
      <w:proofErr w:type="gramEnd"/>
      <w:r w:rsidRPr="00F116C0">
        <w:rPr>
          <w:rFonts w:ascii="Times New Roman" w:hAnsi="Times New Roman" w:cs="Times New Roman"/>
          <w:b/>
          <w:bCs/>
          <w:color w:val="000000" w:themeColor="text1"/>
        </w:rPr>
        <w:t xml:space="preserve">  Certainty of Evidence</w:t>
      </w:r>
    </w:p>
    <w:p w14:paraId="7D6D79D4"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The certainty of findings will be assessed using an adapted GRADE (Grading of Recommendations Assessment, Development and Evaluation) approach. Standard GRADE domains will be applied and interpreted in the context of AI neural decoding research:</w:t>
      </w:r>
    </w:p>
    <w:p w14:paraId="6BE7B56C" w14:textId="77777777" w:rsidR="00B40F9A" w:rsidRPr="00F116C0" w:rsidRDefault="00B40F9A" w:rsidP="00B40F9A">
      <w:pPr>
        <w:spacing w:before="60"/>
        <w:rPr>
          <w:rFonts w:ascii="Times New Roman" w:hAnsi="Times New Roman" w:cs="Times New Roman"/>
          <w:color w:val="000000" w:themeColor="text1"/>
        </w:rPr>
      </w:pPr>
    </w:p>
    <w:p w14:paraId="3327D05E"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Risk of bias — informed by the Neural Decoding Study Quality Checklist ratings from Section 8</w:t>
      </w:r>
    </w:p>
    <w:p w14:paraId="197181CA"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Inconsistency — assessed through examination of variability in performance metrics across studies within each modality and task subgroup</w:t>
      </w:r>
    </w:p>
    <w:p w14:paraId="328CDB7B"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Indirectness — assessed by examining the gap between study populations (often small, single-site, single-language cohorts) and the target clinical population</w:t>
      </w:r>
    </w:p>
    <w:p w14:paraId="60CCC0E5"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Imprecision — assessed based on sample sizes, confidence intervals where reported, and vocabulary scope constraints</w:t>
      </w:r>
    </w:p>
    <w:p w14:paraId="2A10E869"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Publication bias — informed by the meta-bias assessment in Section 9, Item 16</w:t>
      </w:r>
    </w:p>
    <w:p w14:paraId="65B0C81A" w14:textId="77777777" w:rsidR="00B40F9A" w:rsidRPr="00F116C0" w:rsidRDefault="00B40F9A" w:rsidP="00B40F9A">
      <w:pPr>
        <w:spacing w:before="60"/>
        <w:rPr>
          <w:rFonts w:ascii="Times New Roman" w:hAnsi="Times New Roman" w:cs="Times New Roman"/>
          <w:color w:val="000000" w:themeColor="text1"/>
        </w:rPr>
      </w:pPr>
    </w:p>
    <w:p w14:paraId="49F983FB"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 xml:space="preserve">Given that </w:t>
      </w:r>
      <w:proofErr w:type="gramStart"/>
      <w:r w:rsidRPr="00F116C0">
        <w:rPr>
          <w:rFonts w:ascii="Times New Roman" w:hAnsi="Times New Roman" w:cs="Times New Roman"/>
          <w:color w:val="000000" w:themeColor="text1"/>
        </w:rPr>
        <w:t>the majority of</w:t>
      </w:r>
      <w:proofErr w:type="gramEnd"/>
      <w:r w:rsidRPr="00F116C0">
        <w:rPr>
          <w:rFonts w:ascii="Times New Roman" w:hAnsi="Times New Roman" w:cs="Times New Roman"/>
          <w:color w:val="000000" w:themeColor="text1"/>
        </w:rPr>
        <w:t xml:space="preserve"> included studies involve single participants, small cohorts (median n &lt; 10 in invasive studies), closed-set vocabularies, and non-standardized metrics, certainty ratings are anticipated to be low to very low across most outcome domains. This will be reported transparently in both the synthesis and the discussion as an honest characterization of the current evidence base's maturity — not as a limitation of the review methodology.</w:t>
      </w:r>
    </w:p>
    <w:p w14:paraId="04491BAA" w14:textId="77777777" w:rsidR="00B40F9A" w:rsidRPr="00F116C0" w:rsidRDefault="00B40F9A" w:rsidP="00B40F9A">
      <w:pPr>
        <w:spacing w:before="320"/>
        <w:rPr>
          <w:rFonts w:ascii="Times New Roman" w:hAnsi="Times New Roman" w:cs="Times New Roman"/>
          <w:color w:val="000000" w:themeColor="text1"/>
        </w:rPr>
      </w:pPr>
    </w:p>
    <w:p w14:paraId="03B6F651" w14:textId="77777777" w:rsidR="00B40F9A" w:rsidRPr="00F116C0" w:rsidRDefault="00B40F9A" w:rsidP="00B40F9A">
      <w:pPr>
        <w:rPr>
          <w:rFonts w:ascii="Times New Roman" w:hAnsi="Times New Roman" w:cs="Times New Roman"/>
          <w:color w:val="000000" w:themeColor="text1"/>
        </w:rPr>
      </w:pPr>
      <w:r w:rsidRPr="00F116C0">
        <w:rPr>
          <w:rFonts w:ascii="Times New Roman" w:hAnsi="Times New Roman" w:cs="Times New Roman"/>
          <w:color w:val="000000" w:themeColor="text1"/>
        </w:rPr>
        <w:br w:type="page"/>
      </w:r>
    </w:p>
    <w:p w14:paraId="1D1445B0" w14:textId="77777777" w:rsidR="00B40F9A" w:rsidRPr="00F116C0" w:rsidRDefault="00B40F9A" w:rsidP="00B40F9A">
      <w:pPr>
        <w:pStyle w:val="Heading1"/>
        <w:rPr>
          <w:rFonts w:ascii="Times New Roman" w:hAnsi="Times New Roman" w:cs="Times New Roman"/>
          <w:color w:val="000000" w:themeColor="text1"/>
        </w:rPr>
      </w:pPr>
      <w:r w:rsidRPr="00F116C0">
        <w:rPr>
          <w:rFonts w:ascii="Times New Roman" w:eastAsia="Arial" w:hAnsi="Times New Roman" w:cs="Times New Roman"/>
          <w:color w:val="000000" w:themeColor="text1"/>
        </w:rPr>
        <w:lastRenderedPageBreak/>
        <w:t>Section 10:  Registration, Stage, and Dissemination</w:t>
      </w:r>
    </w:p>
    <w:p w14:paraId="2DC2369F" w14:textId="77777777" w:rsidR="00B40F9A" w:rsidRPr="00F116C0" w:rsidRDefault="00B40F9A" w:rsidP="00B40F9A">
      <w:pPr>
        <w:pBdr>
          <w:bottom w:val="single" w:sz="6" w:space="1" w:color="2E75B6"/>
        </w:pBdr>
        <w:spacing w:after="160"/>
        <w:rPr>
          <w:rFonts w:ascii="Times New Roman" w:hAnsi="Times New Roman" w:cs="Times New Roman"/>
          <w:color w:val="000000" w:themeColor="text1"/>
        </w:rPr>
      </w:pPr>
    </w:p>
    <w:p w14:paraId="0EB648C2"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PROSPERO Registration</w:t>
      </w:r>
    </w:p>
    <w:p w14:paraId="0211E989"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This protocol has been submitted for registration on PROSPERO, the international prospective register of systematic reviews maintained by the University of York Centre for Reviews and Dissemination. The PROSPERO registration number will be inserted in place of the placeholder on the cover page of this document once assigned. The registration number will also appear in the methodology section of the final published manuscript.</w:t>
      </w:r>
    </w:p>
    <w:p w14:paraId="0438E2F2"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Stage of Review at Registration</w:t>
      </w:r>
    </w:p>
    <w:p w14:paraId="15671DE8" w14:textId="77777777" w:rsidR="00B40F9A" w:rsidRPr="00F116C0" w:rsidRDefault="00B40F9A" w:rsidP="00B40F9A">
      <w:pPr>
        <w:spacing w:before="6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D6218B" w:rsidRPr="00F116C0" w14:paraId="2A87C83E" w14:textId="77777777" w:rsidTr="007D1860">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F31C67"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Stage</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956671"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Status at Registration</w:t>
            </w:r>
          </w:p>
        </w:tc>
      </w:tr>
      <w:tr w:rsidR="00D6218B" w:rsidRPr="00F116C0" w14:paraId="53DB4E73" w14:textId="77777777" w:rsidTr="007D1860">
        <w:tc>
          <w:tcPr>
            <w:tcW w:w="5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19C3C9"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9"/>
                <w:szCs w:val="19"/>
              </w:rPr>
              <w:t>Pilot work and protocol development</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78BC45"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Completed (January 2025 – April 2026)</w:t>
            </w:r>
          </w:p>
        </w:tc>
      </w:tr>
      <w:tr w:rsidR="00D6218B" w:rsidRPr="00F116C0" w14:paraId="4971AE6A" w14:textId="77777777" w:rsidTr="007D1860">
        <w:tc>
          <w:tcPr>
            <w:tcW w:w="5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5D7223"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9"/>
                <w:szCs w:val="19"/>
              </w:rPr>
              <w:t>Formal systematic database searching</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F072D1"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highlight w:val="yellow"/>
              </w:rPr>
              <w:t>Completed 13 April 2026; re-executed 1 October 2026 (exports lost)</w:t>
            </w:r>
          </w:p>
        </w:tc>
      </w:tr>
      <w:tr w:rsidR="00D6218B" w:rsidRPr="00F116C0" w14:paraId="60055B23" w14:textId="77777777" w:rsidTr="007D1860">
        <w:tc>
          <w:tcPr>
            <w:tcW w:w="5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3D0754"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9"/>
                <w:szCs w:val="19"/>
              </w:rPr>
              <w:t>Title and abstract screening</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4EEDCB"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Not yet started</w:t>
            </w:r>
          </w:p>
        </w:tc>
      </w:tr>
      <w:tr w:rsidR="00D6218B" w:rsidRPr="00F116C0" w14:paraId="4E18DB34" w14:textId="77777777" w:rsidTr="007D1860">
        <w:tc>
          <w:tcPr>
            <w:tcW w:w="5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86381D"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9"/>
                <w:szCs w:val="19"/>
              </w:rPr>
              <w:t>Full-text eligibility assessment</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2387AD"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Not yet started</w:t>
            </w:r>
          </w:p>
        </w:tc>
      </w:tr>
      <w:tr w:rsidR="00D6218B" w:rsidRPr="00F116C0" w14:paraId="77669DC9" w14:textId="77777777" w:rsidTr="007D1860">
        <w:tc>
          <w:tcPr>
            <w:tcW w:w="5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9E2E30"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9"/>
                <w:szCs w:val="19"/>
              </w:rPr>
              <w:t>Data extraction</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5EA82E"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Not yet started</w:t>
            </w:r>
          </w:p>
        </w:tc>
      </w:tr>
      <w:tr w:rsidR="00D6218B" w:rsidRPr="00F116C0" w14:paraId="3659D60D" w14:textId="77777777" w:rsidTr="007D1860">
        <w:tc>
          <w:tcPr>
            <w:tcW w:w="5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C02740"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9"/>
                <w:szCs w:val="19"/>
              </w:rPr>
              <w:t>Risk of bias / quality assessment</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AE8610"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Not yet started</w:t>
            </w:r>
          </w:p>
        </w:tc>
      </w:tr>
      <w:tr w:rsidR="00D6218B" w:rsidRPr="00F116C0" w14:paraId="4D57A7FD" w14:textId="77777777" w:rsidTr="007D1860">
        <w:tc>
          <w:tcPr>
            <w:tcW w:w="5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757A14"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color w:val="000000" w:themeColor="text1"/>
                <w:sz w:val="19"/>
                <w:szCs w:val="19"/>
              </w:rPr>
              <w:t>Data synthesis and manuscript preparation</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D92470" w14:textId="77777777" w:rsidR="00B40F9A" w:rsidRPr="00F116C0" w:rsidRDefault="00B40F9A" w:rsidP="007D1860">
            <w:pPr>
              <w:rPr>
                <w:rFonts w:ascii="Times New Roman" w:hAnsi="Times New Roman" w:cs="Times New Roman"/>
                <w:color w:val="000000" w:themeColor="text1"/>
              </w:rPr>
            </w:pPr>
            <w:r w:rsidRPr="00F116C0">
              <w:rPr>
                <w:rFonts w:ascii="Times New Roman" w:hAnsi="Times New Roman" w:cs="Times New Roman"/>
                <w:b/>
                <w:bCs/>
                <w:color w:val="000000" w:themeColor="text1"/>
                <w:sz w:val="19"/>
                <w:szCs w:val="19"/>
              </w:rPr>
              <w:t>Not yet started</w:t>
            </w:r>
          </w:p>
        </w:tc>
      </w:tr>
    </w:tbl>
    <w:p w14:paraId="36D483CE" w14:textId="77777777" w:rsidR="00B40F9A" w:rsidRPr="00F116C0" w:rsidRDefault="00B40F9A" w:rsidP="00B40F9A">
      <w:pPr>
        <w:spacing w:before="120"/>
        <w:rPr>
          <w:rFonts w:ascii="Times New Roman" w:hAnsi="Times New Roman" w:cs="Times New Roman"/>
          <w:color w:val="000000" w:themeColor="text1"/>
        </w:rPr>
      </w:pPr>
    </w:p>
    <w:p w14:paraId="11D14916"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Related Reviews</w:t>
      </w:r>
    </w:p>
    <w:p w14:paraId="24ED7CE7"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Three prior reviews represent the closest existing work and are cited to justify the novelty of this review:</w:t>
      </w:r>
    </w:p>
    <w:p w14:paraId="45DD6E54"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proofErr w:type="spellStart"/>
      <w:r w:rsidRPr="00F116C0">
        <w:rPr>
          <w:rFonts w:ascii="Times New Roman" w:hAnsi="Times New Roman" w:cs="Times New Roman"/>
          <w:color w:val="000000" w:themeColor="text1"/>
        </w:rPr>
        <w:t>Panachakel</w:t>
      </w:r>
      <w:proofErr w:type="spellEnd"/>
      <w:r w:rsidRPr="00F116C0">
        <w:rPr>
          <w:rFonts w:ascii="Times New Roman" w:hAnsi="Times New Roman" w:cs="Times New Roman"/>
          <w:color w:val="000000" w:themeColor="text1"/>
        </w:rPr>
        <w:t>, J. T. &amp; Ramakrishnan, A. G. (2021). Decoding covert speech from EEG — a comprehensive review. Frontiers in Neuroscience, 15, 642251. [Single modality — EEG only]</w:t>
      </w:r>
    </w:p>
    <w:p w14:paraId="5ADE6022"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Rabbani, H., Milsap, G. &amp; Crone, N. E. (2019). The potential for a speech brain-computer interface using chronic electrocorticography. Neurotherapeutics, 16(1), 144–165. [Single modality — ECoG only]</w:t>
      </w:r>
    </w:p>
    <w:p w14:paraId="201AED77" w14:textId="77777777" w:rsidR="00B40F9A" w:rsidRPr="00F116C0" w:rsidRDefault="00B40F9A" w:rsidP="00B40F9A">
      <w:pPr>
        <w:pStyle w:val="ListParagraph"/>
        <w:numPr>
          <w:ilvl w:val="0"/>
          <w:numId w:val="1"/>
        </w:numPr>
        <w:spacing w:before="40" w:after="40"/>
        <w:contextualSpacing w:val="0"/>
        <w:rPr>
          <w:rFonts w:ascii="Times New Roman" w:hAnsi="Times New Roman" w:cs="Times New Roman"/>
          <w:color w:val="000000" w:themeColor="text1"/>
        </w:rPr>
      </w:pPr>
      <w:r w:rsidRPr="00F116C0">
        <w:rPr>
          <w:rFonts w:ascii="Times New Roman" w:hAnsi="Times New Roman" w:cs="Times New Roman"/>
          <w:color w:val="000000" w:themeColor="text1"/>
        </w:rPr>
        <w:t>Lopez-Bernal, D., Balderas, D., Ponce, P. &amp; Molina, A. (2022). A state-of-the-art review of EEG-based imagined speech decoding. Frontiers in Human Neuroscience, 16, 867281. [Single modality — EEG; single task — imagined speech]</w:t>
      </w:r>
    </w:p>
    <w:p w14:paraId="4414C466" w14:textId="77777777" w:rsidR="00B40F9A" w:rsidRPr="00F116C0" w:rsidRDefault="00B40F9A" w:rsidP="00B40F9A">
      <w:pPr>
        <w:spacing w:before="60"/>
        <w:rPr>
          <w:rFonts w:ascii="Times New Roman" w:hAnsi="Times New Roman" w:cs="Times New Roman"/>
          <w:color w:val="000000" w:themeColor="text1"/>
        </w:rPr>
      </w:pPr>
    </w:p>
    <w:p w14:paraId="6BBF528C"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A companion review by the same authors addressing trustworthiness dimensions of brain-to-speech AI — interpretability, fairness, neuroprivacy, and AI governance — will be submitted for separate PROSPERO registration. The two reviews address non-overlapping research questions.</w:t>
      </w:r>
    </w:p>
    <w:p w14:paraId="25CEA85E" w14:textId="77777777" w:rsidR="00B40F9A" w:rsidRPr="00F116C0" w:rsidRDefault="00B40F9A" w:rsidP="00B40F9A">
      <w:pPr>
        <w:spacing w:before="160" w:after="60"/>
        <w:rPr>
          <w:rFonts w:ascii="Times New Roman" w:hAnsi="Times New Roman" w:cs="Times New Roman"/>
          <w:color w:val="000000" w:themeColor="text1"/>
        </w:rPr>
      </w:pPr>
      <w:r w:rsidRPr="00F116C0">
        <w:rPr>
          <w:rFonts w:ascii="Times New Roman" w:hAnsi="Times New Roman" w:cs="Times New Roman"/>
          <w:b/>
          <w:bCs/>
          <w:color w:val="000000" w:themeColor="text1"/>
          <w:sz w:val="21"/>
          <w:szCs w:val="21"/>
        </w:rPr>
        <w:t>Dissemination</w:t>
      </w:r>
    </w:p>
    <w:p w14:paraId="041DDA05"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The completed systematic review will be submitted to IEEE Transactions on Neural Systems and Rehabilitation Engineering (IEEE TNSRE, ISSN: 1534-4320) as the primary target journal, with Journal of Neural Engineering as a secondary target. A preprint will be posted on arXiv (</w:t>
      </w:r>
      <w:proofErr w:type="spellStart"/>
      <w:proofErr w:type="gramStart"/>
      <w:r w:rsidRPr="00F116C0">
        <w:rPr>
          <w:rFonts w:ascii="Times New Roman" w:hAnsi="Times New Roman" w:cs="Times New Roman"/>
          <w:color w:val="000000" w:themeColor="text1"/>
        </w:rPr>
        <w:t>cs.HC</w:t>
      </w:r>
      <w:proofErr w:type="spellEnd"/>
      <w:proofErr w:type="gramEnd"/>
      <w:r w:rsidRPr="00F116C0">
        <w:rPr>
          <w:rFonts w:ascii="Times New Roman" w:hAnsi="Times New Roman" w:cs="Times New Roman"/>
          <w:color w:val="000000" w:themeColor="text1"/>
        </w:rPr>
        <w:t xml:space="preserve"> or eess.AS) prior to or concurrent with journal submission. The full included studies </w:t>
      </w:r>
      <w:proofErr w:type="gramStart"/>
      <w:r w:rsidRPr="00F116C0">
        <w:rPr>
          <w:rFonts w:ascii="Times New Roman" w:hAnsi="Times New Roman" w:cs="Times New Roman"/>
          <w:color w:val="000000" w:themeColor="text1"/>
        </w:rPr>
        <w:t>register</w:t>
      </w:r>
      <w:proofErr w:type="gramEnd"/>
      <w:r w:rsidRPr="00F116C0">
        <w:rPr>
          <w:rFonts w:ascii="Times New Roman" w:hAnsi="Times New Roman" w:cs="Times New Roman"/>
          <w:color w:val="000000" w:themeColor="text1"/>
        </w:rPr>
        <w:t xml:space="preserve"> and data extraction tables will be made publicly available as supplementary material upon publication.</w:t>
      </w:r>
    </w:p>
    <w:p w14:paraId="0841AA51" w14:textId="77777777" w:rsidR="00B40F9A" w:rsidRPr="00F116C0" w:rsidRDefault="00B40F9A" w:rsidP="00B40F9A">
      <w:pPr>
        <w:spacing w:before="320"/>
        <w:rPr>
          <w:rFonts w:ascii="Times New Roman" w:hAnsi="Times New Roman" w:cs="Times New Roman"/>
          <w:color w:val="000000" w:themeColor="text1"/>
        </w:rPr>
      </w:pPr>
    </w:p>
    <w:p w14:paraId="5A2F9740" w14:textId="77777777" w:rsidR="00B40F9A" w:rsidRPr="00F116C0" w:rsidRDefault="00B40F9A" w:rsidP="00B40F9A">
      <w:pPr>
        <w:rPr>
          <w:rFonts w:ascii="Times New Roman" w:hAnsi="Times New Roman" w:cs="Times New Roman"/>
          <w:color w:val="000000" w:themeColor="text1"/>
        </w:rPr>
      </w:pPr>
      <w:r w:rsidRPr="00F116C0">
        <w:rPr>
          <w:rFonts w:ascii="Times New Roman" w:hAnsi="Times New Roman" w:cs="Times New Roman"/>
          <w:color w:val="000000" w:themeColor="text1"/>
        </w:rPr>
        <w:br w:type="page"/>
      </w:r>
    </w:p>
    <w:p w14:paraId="6ECA6A6F" w14:textId="77777777" w:rsidR="00B40F9A" w:rsidRPr="00F116C0" w:rsidRDefault="00B40F9A" w:rsidP="00B40F9A">
      <w:pPr>
        <w:pStyle w:val="Heading1"/>
        <w:rPr>
          <w:rFonts w:ascii="Times New Roman" w:hAnsi="Times New Roman" w:cs="Times New Roman"/>
          <w:color w:val="000000" w:themeColor="text1"/>
        </w:rPr>
      </w:pPr>
      <w:r w:rsidRPr="00F116C0">
        <w:rPr>
          <w:rFonts w:ascii="Times New Roman" w:eastAsia="Arial" w:hAnsi="Times New Roman" w:cs="Times New Roman"/>
          <w:color w:val="000000" w:themeColor="text1"/>
        </w:rPr>
        <w:lastRenderedPageBreak/>
        <w:t>Keywords</w:t>
      </w:r>
    </w:p>
    <w:p w14:paraId="66620BA6" w14:textId="77777777" w:rsidR="00B40F9A" w:rsidRPr="00F116C0" w:rsidRDefault="00B40F9A" w:rsidP="00B40F9A">
      <w:pPr>
        <w:pBdr>
          <w:bottom w:val="single" w:sz="6" w:space="1" w:color="2E75B6"/>
        </w:pBdr>
        <w:spacing w:after="160"/>
        <w:rPr>
          <w:rFonts w:ascii="Times New Roman" w:hAnsi="Times New Roman" w:cs="Times New Roman"/>
          <w:color w:val="000000" w:themeColor="text1"/>
        </w:rPr>
      </w:pPr>
    </w:p>
    <w:p w14:paraId="5A65CBBA" w14:textId="77777777" w:rsidR="00B40F9A" w:rsidRPr="00F116C0" w:rsidRDefault="00B40F9A" w:rsidP="00B40F9A">
      <w:pPr>
        <w:spacing w:before="60" w:after="60"/>
        <w:rPr>
          <w:rFonts w:ascii="Times New Roman" w:hAnsi="Times New Roman" w:cs="Times New Roman"/>
          <w:color w:val="000000" w:themeColor="text1"/>
        </w:rPr>
      </w:pPr>
      <w:r w:rsidRPr="00F116C0">
        <w:rPr>
          <w:rFonts w:ascii="Times New Roman" w:hAnsi="Times New Roman" w:cs="Times New Roman"/>
          <w:color w:val="000000" w:themeColor="text1"/>
        </w:rPr>
        <w:t xml:space="preserve">Brain-computer interface; brain-to-speech decoding; neural speech </w:t>
      </w:r>
      <w:proofErr w:type="spellStart"/>
      <w:r w:rsidRPr="00F116C0">
        <w:rPr>
          <w:rFonts w:ascii="Times New Roman" w:hAnsi="Times New Roman" w:cs="Times New Roman"/>
          <w:color w:val="000000" w:themeColor="text1"/>
        </w:rPr>
        <w:t>neuroprosthesis</w:t>
      </w:r>
      <w:proofErr w:type="spellEnd"/>
      <w:r w:rsidRPr="00F116C0">
        <w:rPr>
          <w:rFonts w:ascii="Times New Roman" w:hAnsi="Times New Roman" w:cs="Times New Roman"/>
          <w:color w:val="000000" w:themeColor="text1"/>
        </w:rPr>
        <w:t>; electrocorticography; ECoG; intracortical recording; electroencephalography; EEG; magnetoencephalography; MEG; functional MRI; fMRI; deep learning; transformer; convolutional neural network; self-supervised learning; transfer learning; foundation model; large language model; imagined speech; silent speech; speech synthesis; word error rate; generalization; systematic review; PRISMA; PRISMA-P; Morgan State University</w:t>
      </w:r>
    </w:p>
    <w:p w14:paraId="0E45720B" w14:textId="77777777" w:rsidR="00B40F9A" w:rsidRPr="00F116C0" w:rsidRDefault="00B40F9A" w:rsidP="00B40F9A">
      <w:pPr>
        <w:spacing w:before="200"/>
        <w:rPr>
          <w:rFonts w:ascii="Times New Roman" w:hAnsi="Times New Roman" w:cs="Times New Roman"/>
          <w:color w:val="000000" w:themeColor="text1"/>
        </w:rPr>
      </w:pPr>
    </w:p>
    <w:p w14:paraId="1934D0D0" w14:textId="77777777" w:rsidR="00B40F9A" w:rsidRPr="00F116C0" w:rsidRDefault="00B40F9A" w:rsidP="00B40F9A">
      <w:pPr>
        <w:pBdr>
          <w:bottom w:val="single" w:sz="6" w:space="1" w:color="2E75B6"/>
        </w:pBdr>
        <w:spacing w:after="160"/>
        <w:rPr>
          <w:rFonts w:ascii="Times New Roman" w:hAnsi="Times New Roman" w:cs="Times New Roman"/>
          <w:color w:val="000000" w:themeColor="text1"/>
        </w:rPr>
      </w:pPr>
    </w:p>
    <w:p w14:paraId="1A3B739D" w14:textId="77777777" w:rsidR="00B40F9A" w:rsidRPr="00F116C0" w:rsidRDefault="00B40F9A" w:rsidP="00B40F9A">
      <w:pPr>
        <w:spacing w:before="120" w:after="60"/>
        <w:jc w:val="center"/>
        <w:rPr>
          <w:rFonts w:ascii="Times New Roman" w:hAnsi="Times New Roman" w:cs="Times New Roman"/>
          <w:color w:val="000000" w:themeColor="text1"/>
        </w:rPr>
      </w:pPr>
      <w:r w:rsidRPr="00F116C0">
        <w:rPr>
          <w:rFonts w:ascii="Times New Roman" w:hAnsi="Times New Roman" w:cs="Times New Roman"/>
          <w:i/>
          <w:iCs/>
          <w:color w:val="000000" w:themeColor="text1"/>
          <w:sz w:val="18"/>
          <w:szCs w:val="18"/>
        </w:rPr>
        <w:t>End of PRISMA-P 2015 Compliant Protocol</w:t>
      </w:r>
    </w:p>
    <w:p w14:paraId="75CEFC6A" w14:textId="77777777" w:rsidR="00B40F9A" w:rsidRPr="00F116C0" w:rsidRDefault="00B40F9A" w:rsidP="00B40F9A">
      <w:pPr>
        <w:spacing w:after="60"/>
        <w:jc w:val="center"/>
        <w:rPr>
          <w:rFonts w:ascii="Times New Roman" w:hAnsi="Times New Roman" w:cs="Times New Roman"/>
          <w:color w:val="000000" w:themeColor="text1"/>
        </w:rPr>
      </w:pPr>
      <w:r w:rsidRPr="00F116C0">
        <w:rPr>
          <w:rFonts w:ascii="Times New Roman" w:hAnsi="Times New Roman" w:cs="Times New Roman"/>
          <w:color w:val="000000" w:themeColor="text1"/>
          <w:sz w:val="18"/>
          <w:szCs w:val="18"/>
          <w:highlight w:val="yellow"/>
        </w:rPr>
        <w:t>Blessing Isoyiza Adeika, Ebenezer Adeiza Adeika &amp; Dr. Onyema Osuagwu</w:t>
      </w:r>
    </w:p>
    <w:p w14:paraId="20B6590F" w14:textId="77777777" w:rsidR="00B40F9A" w:rsidRPr="00F116C0" w:rsidRDefault="00B40F9A" w:rsidP="00B40F9A">
      <w:pPr>
        <w:jc w:val="center"/>
        <w:rPr>
          <w:rFonts w:ascii="Times New Roman" w:hAnsi="Times New Roman" w:cs="Times New Roman"/>
          <w:color w:val="000000" w:themeColor="text1"/>
        </w:rPr>
      </w:pPr>
      <w:r w:rsidRPr="00F116C0">
        <w:rPr>
          <w:rFonts w:ascii="Times New Roman" w:hAnsi="Times New Roman" w:cs="Times New Roman"/>
          <w:color w:val="000000" w:themeColor="text1"/>
          <w:sz w:val="18"/>
          <w:szCs w:val="18"/>
        </w:rPr>
        <w:t xml:space="preserve">Department of Electrical and Computer </w:t>
      </w:r>
      <w:proofErr w:type="gramStart"/>
      <w:r w:rsidRPr="00F116C0">
        <w:rPr>
          <w:rFonts w:ascii="Times New Roman" w:hAnsi="Times New Roman" w:cs="Times New Roman"/>
          <w:color w:val="000000" w:themeColor="text1"/>
          <w:sz w:val="18"/>
          <w:szCs w:val="18"/>
        </w:rPr>
        <w:t>Engineering  |</w:t>
      </w:r>
      <w:proofErr w:type="gramEnd"/>
      <w:r w:rsidRPr="00F116C0">
        <w:rPr>
          <w:rFonts w:ascii="Times New Roman" w:hAnsi="Times New Roman" w:cs="Times New Roman"/>
          <w:color w:val="000000" w:themeColor="text1"/>
          <w:sz w:val="18"/>
          <w:szCs w:val="18"/>
        </w:rPr>
        <w:t xml:space="preserve">  Morgan State </w:t>
      </w:r>
      <w:proofErr w:type="gramStart"/>
      <w:r w:rsidRPr="00F116C0">
        <w:rPr>
          <w:rFonts w:ascii="Times New Roman" w:hAnsi="Times New Roman" w:cs="Times New Roman"/>
          <w:color w:val="000000" w:themeColor="text1"/>
          <w:sz w:val="18"/>
          <w:szCs w:val="18"/>
        </w:rPr>
        <w:t>University  |</w:t>
      </w:r>
      <w:proofErr w:type="gramEnd"/>
      <w:r w:rsidRPr="00F116C0">
        <w:rPr>
          <w:rFonts w:ascii="Times New Roman" w:hAnsi="Times New Roman" w:cs="Times New Roman"/>
          <w:color w:val="000000" w:themeColor="text1"/>
          <w:sz w:val="18"/>
          <w:szCs w:val="18"/>
        </w:rPr>
        <w:t xml:space="preserve">  Baltimore, MD 21251</w:t>
      </w:r>
    </w:p>
    <w:p w14:paraId="48FB73BE" w14:textId="77777777" w:rsidR="00D71A37" w:rsidRPr="00F116C0" w:rsidRDefault="00D71A37">
      <w:pPr>
        <w:rPr>
          <w:rFonts w:ascii="Times New Roman" w:hAnsi="Times New Roman" w:cs="Times New Roman"/>
          <w:color w:val="000000" w:themeColor="text1"/>
        </w:rPr>
      </w:pPr>
    </w:p>
    <w:sectPr w:rsidR="00D71A37" w:rsidRPr="00F116C0" w:rsidSect="00B40F9A">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2DFD4" w14:textId="77777777" w:rsidR="0076559F" w:rsidRDefault="0076559F">
      <w:r>
        <w:separator/>
      </w:r>
    </w:p>
  </w:endnote>
  <w:endnote w:type="continuationSeparator" w:id="0">
    <w:p w14:paraId="572286C5" w14:textId="77777777" w:rsidR="0076559F" w:rsidRDefault="007655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70A8F" w14:textId="33C79B22" w:rsidR="0040459D" w:rsidRPr="00AF6449" w:rsidRDefault="00000000">
    <w:pPr>
      <w:pBdr>
        <w:top w:val="single" w:sz="4" w:space="1" w:color="2E75B6"/>
      </w:pBdr>
      <w:tabs>
        <w:tab w:val="right" w:pos="9026"/>
      </w:tabs>
      <w:spacing w:before="100"/>
      <w:rPr>
        <w:color w:val="000000" w:themeColor="text1"/>
      </w:rPr>
    </w:pPr>
    <w:r>
      <w:rPr>
        <w:color w:val="595959"/>
        <w:sz w:val="16"/>
        <w:szCs w:val="16"/>
      </w:rPr>
      <w:t>Adeika &amp; Osuagwu | Morgan State University | Dept. of Electrical &amp; Computer Engineering</w:t>
    </w:r>
    <w:r>
      <w:rPr>
        <w:color w:val="595959"/>
        <w:sz w:val="16"/>
        <w:szCs w:val="16"/>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B6F6F" w14:textId="77777777" w:rsidR="0076559F" w:rsidRDefault="0076559F">
      <w:r>
        <w:separator/>
      </w:r>
    </w:p>
  </w:footnote>
  <w:footnote w:type="continuationSeparator" w:id="0">
    <w:p w14:paraId="604A2048" w14:textId="77777777" w:rsidR="0076559F" w:rsidRDefault="007655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3532B" w14:textId="25A49606" w:rsidR="0040459D" w:rsidRDefault="00000000">
    <w:pPr>
      <w:pBdr>
        <w:bottom w:val="single" w:sz="4" w:space="1" w:color="2E75B6"/>
      </w:pBdr>
      <w:spacing w:after="100"/>
    </w:pPr>
    <w:r>
      <w:rPr>
        <w:color w:val="595959"/>
        <w:sz w:val="16"/>
        <w:szCs w:val="16"/>
      </w:rPr>
      <w:t>PRISMA-P 2015 Compliant Protocol | Brain-to-Speech AI Systematic Review | Morgan State University |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BA0E21"/>
    <w:multiLevelType w:val="hybridMultilevel"/>
    <w:tmpl w:val="7CA89D2C"/>
    <w:lvl w:ilvl="0" w:tplc="4BFC8A8E">
      <w:start w:val="1"/>
      <w:numFmt w:val="bullet"/>
      <w:lvlText w:val="•"/>
      <w:lvlJc w:val="left"/>
      <w:pPr>
        <w:ind w:left="720" w:hanging="360"/>
      </w:pPr>
    </w:lvl>
    <w:lvl w:ilvl="1" w:tplc="FBEC28B8">
      <w:start w:val="1"/>
      <w:numFmt w:val="bullet"/>
      <w:lvlText w:val="◦"/>
      <w:lvlJc w:val="left"/>
      <w:pPr>
        <w:ind w:left="1080" w:hanging="360"/>
      </w:pPr>
    </w:lvl>
    <w:lvl w:ilvl="2" w:tplc="75049B14">
      <w:numFmt w:val="decimal"/>
      <w:lvlText w:val=""/>
      <w:lvlJc w:val="left"/>
    </w:lvl>
    <w:lvl w:ilvl="3" w:tplc="D24E8DAA">
      <w:numFmt w:val="decimal"/>
      <w:lvlText w:val=""/>
      <w:lvlJc w:val="left"/>
    </w:lvl>
    <w:lvl w:ilvl="4" w:tplc="215ACF9E">
      <w:numFmt w:val="decimal"/>
      <w:lvlText w:val=""/>
      <w:lvlJc w:val="left"/>
    </w:lvl>
    <w:lvl w:ilvl="5" w:tplc="9AD2DC66">
      <w:numFmt w:val="decimal"/>
      <w:lvlText w:val=""/>
      <w:lvlJc w:val="left"/>
    </w:lvl>
    <w:lvl w:ilvl="6" w:tplc="D1342D12">
      <w:numFmt w:val="decimal"/>
      <w:lvlText w:val=""/>
      <w:lvlJc w:val="left"/>
    </w:lvl>
    <w:lvl w:ilvl="7" w:tplc="544EB7AA">
      <w:numFmt w:val="decimal"/>
      <w:lvlText w:val=""/>
      <w:lvlJc w:val="left"/>
    </w:lvl>
    <w:lvl w:ilvl="8" w:tplc="A56CD44C">
      <w:numFmt w:val="decimal"/>
      <w:lvlText w:val=""/>
      <w:lvlJc w:val="left"/>
    </w:lvl>
  </w:abstractNum>
  <w:abstractNum w:abstractNumId="1" w15:restartNumberingAfterBreak="0">
    <w:nsid w:val="4F9C60E8"/>
    <w:multiLevelType w:val="hybridMultilevel"/>
    <w:tmpl w:val="C388C11C"/>
    <w:lvl w:ilvl="0" w:tplc="DA1C0436">
      <w:start w:val="1"/>
      <w:numFmt w:val="decimal"/>
      <w:lvlText w:val="%1."/>
      <w:lvlJc w:val="left"/>
      <w:pPr>
        <w:ind w:left="720" w:hanging="360"/>
      </w:pPr>
    </w:lvl>
    <w:lvl w:ilvl="1" w:tplc="E0223916">
      <w:numFmt w:val="decimal"/>
      <w:lvlText w:val=""/>
      <w:lvlJc w:val="left"/>
    </w:lvl>
    <w:lvl w:ilvl="2" w:tplc="6C5EC8D8">
      <w:numFmt w:val="decimal"/>
      <w:lvlText w:val=""/>
      <w:lvlJc w:val="left"/>
    </w:lvl>
    <w:lvl w:ilvl="3" w:tplc="B7221272">
      <w:numFmt w:val="decimal"/>
      <w:lvlText w:val=""/>
      <w:lvlJc w:val="left"/>
    </w:lvl>
    <w:lvl w:ilvl="4" w:tplc="ED020DC2">
      <w:numFmt w:val="decimal"/>
      <w:lvlText w:val=""/>
      <w:lvlJc w:val="left"/>
    </w:lvl>
    <w:lvl w:ilvl="5" w:tplc="268E82A2">
      <w:numFmt w:val="decimal"/>
      <w:lvlText w:val=""/>
      <w:lvlJc w:val="left"/>
    </w:lvl>
    <w:lvl w:ilvl="6" w:tplc="2954FD8C">
      <w:numFmt w:val="decimal"/>
      <w:lvlText w:val=""/>
      <w:lvlJc w:val="left"/>
    </w:lvl>
    <w:lvl w:ilvl="7" w:tplc="803E4C74">
      <w:numFmt w:val="decimal"/>
      <w:lvlText w:val=""/>
      <w:lvlJc w:val="left"/>
    </w:lvl>
    <w:lvl w:ilvl="8" w:tplc="7B54B564">
      <w:numFmt w:val="decimal"/>
      <w:lvlText w:val=""/>
      <w:lvlJc w:val="left"/>
    </w:lvl>
  </w:abstractNum>
  <w:num w:numId="1" w16cid:durableId="1214611359">
    <w:abstractNumId w:val="0"/>
    <w:lvlOverride w:ilvl="0">
      <w:startOverride w:val="1"/>
    </w:lvlOverride>
  </w:num>
  <w:num w:numId="2" w16cid:durableId="14905547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F9A"/>
    <w:rsid w:val="003F3487"/>
    <w:rsid w:val="0040459D"/>
    <w:rsid w:val="00481FB7"/>
    <w:rsid w:val="005162D1"/>
    <w:rsid w:val="006E1BDD"/>
    <w:rsid w:val="0076559F"/>
    <w:rsid w:val="00892D11"/>
    <w:rsid w:val="008D0966"/>
    <w:rsid w:val="0092474C"/>
    <w:rsid w:val="00AF6449"/>
    <w:rsid w:val="00B40F9A"/>
    <w:rsid w:val="00C06DB0"/>
    <w:rsid w:val="00C62E08"/>
    <w:rsid w:val="00D6218B"/>
    <w:rsid w:val="00D71A37"/>
    <w:rsid w:val="00DB2B3D"/>
    <w:rsid w:val="00E15BC2"/>
    <w:rsid w:val="00E635C3"/>
    <w:rsid w:val="00F11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069A69"/>
  <w15:chartTrackingRefBased/>
  <w15:docId w15:val="{6F15702B-661D-6648-A96C-1393F5025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F9A"/>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B40F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F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F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F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F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F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F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F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F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F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0F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F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F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F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F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F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F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F9A"/>
    <w:rPr>
      <w:rFonts w:eastAsiaTheme="majorEastAsia" w:cstheme="majorBidi"/>
      <w:color w:val="272727" w:themeColor="text1" w:themeTint="D8"/>
    </w:rPr>
  </w:style>
  <w:style w:type="paragraph" w:styleId="Title">
    <w:name w:val="Title"/>
    <w:basedOn w:val="Normal"/>
    <w:next w:val="Normal"/>
    <w:link w:val="TitleChar"/>
    <w:uiPriority w:val="10"/>
    <w:qFormat/>
    <w:rsid w:val="00B40F9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F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F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F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F9A"/>
    <w:pPr>
      <w:spacing w:before="160"/>
      <w:jc w:val="center"/>
    </w:pPr>
    <w:rPr>
      <w:i/>
      <w:iCs/>
      <w:color w:val="404040" w:themeColor="text1" w:themeTint="BF"/>
    </w:rPr>
  </w:style>
  <w:style w:type="character" w:customStyle="1" w:styleId="QuoteChar">
    <w:name w:val="Quote Char"/>
    <w:basedOn w:val="DefaultParagraphFont"/>
    <w:link w:val="Quote"/>
    <w:uiPriority w:val="29"/>
    <w:rsid w:val="00B40F9A"/>
    <w:rPr>
      <w:i/>
      <w:iCs/>
      <w:color w:val="404040" w:themeColor="text1" w:themeTint="BF"/>
    </w:rPr>
  </w:style>
  <w:style w:type="paragraph" w:styleId="ListParagraph">
    <w:name w:val="List Paragraph"/>
    <w:basedOn w:val="Normal"/>
    <w:qFormat/>
    <w:rsid w:val="00B40F9A"/>
    <w:pPr>
      <w:ind w:left="720"/>
      <w:contextualSpacing/>
    </w:pPr>
  </w:style>
  <w:style w:type="character" w:styleId="IntenseEmphasis">
    <w:name w:val="Intense Emphasis"/>
    <w:basedOn w:val="DefaultParagraphFont"/>
    <w:uiPriority w:val="21"/>
    <w:qFormat/>
    <w:rsid w:val="00B40F9A"/>
    <w:rPr>
      <w:i/>
      <w:iCs/>
      <w:color w:val="0F4761" w:themeColor="accent1" w:themeShade="BF"/>
    </w:rPr>
  </w:style>
  <w:style w:type="paragraph" w:styleId="IntenseQuote">
    <w:name w:val="Intense Quote"/>
    <w:basedOn w:val="Normal"/>
    <w:next w:val="Normal"/>
    <w:link w:val="IntenseQuoteChar"/>
    <w:uiPriority w:val="30"/>
    <w:qFormat/>
    <w:rsid w:val="00B40F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F9A"/>
    <w:rPr>
      <w:i/>
      <w:iCs/>
      <w:color w:val="0F4761" w:themeColor="accent1" w:themeShade="BF"/>
    </w:rPr>
  </w:style>
  <w:style w:type="character" w:styleId="IntenseReference">
    <w:name w:val="Intense Reference"/>
    <w:basedOn w:val="DefaultParagraphFont"/>
    <w:uiPriority w:val="32"/>
    <w:qFormat/>
    <w:rsid w:val="00B40F9A"/>
    <w:rPr>
      <w:b/>
      <w:bCs/>
      <w:smallCaps/>
      <w:color w:val="0F4761" w:themeColor="accent1" w:themeShade="BF"/>
      <w:spacing w:val="5"/>
    </w:rPr>
  </w:style>
  <w:style w:type="table" w:styleId="GridTable5Dark">
    <w:name w:val="Grid Table 5 Dark"/>
    <w:basedOn w:val="TableNormal"/>
    <w:uiPriority w:val="50"/>
    <w:rsid w:val="00D6218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Header">
    <w:name w:val="header"/>
    <w:basedOn w:val="Normal"/>
    <w:link w:val="HeaderChar"/>
    <w:uiPriority w:val="99"/>
    <w:unhideWhenUsed/>
    <w:rsid w:val="006E1BDD"/>
    <w:pPr>
      <w:tabs>
        <w:tab w:val="center" w:pos="4680"/>
        <w:tab w:val="right" w:pos="9360"/>
      </w:tabs>
    </w:pPr>
  </w:style>
  <w:style w:type="character" w:customStyle="1" w:styleId="HeaderChar">
    <w:name w:val="Header Char"/>
    <w:basedOn w:val="DefaultParagraphFont"/>
    <w:link w:val="Header"/>
    <w:uiPriority w:val="99"/>
    <w:rsid w:val="006E1BDD"/>
    <w:rPr>
      <w:rFonts w:ascii="Arial" w:eastAsia="Arial" w:hAnsi="Arial" w:cs="Arial"/>
      <w:kern w:val="0"/>
      <w:sz w:val="20"/>
      <w:szCs w:val="20"/>
      <w14:ligatures w14:val="none"/>
    </w:rPr>
  </w:style>
  <w:style w:type="paragraph" w:styleId="Footer">
    <w:name w:val="footer"/>
    <w:basedOn w:val="Normal"/>
    <w:link w:val="FooterChar"/>
    <w:uiPriority w:val="99"/>
    <w:unhideWhenUsed/>
    <w:rsid w:val="006E1BDD"/>
    <w:pPr>
      <w:tabs>
        <w:tab w:val="center" w:pos="4680"/>
        <w:tab w:val="right" w:pos="9360"/>
      </w:tabs>
    </w:pPr>
  </w:style>
  <w:style w:type="character" w:customStyle="1" w:styleId="FooterChar">
    <w:name w:val="Footer Char"/>
    <w:basedOn w:val="DefaultParagraphFont"/>
    <w:link w:val="Footer"/>
    <w:uiPriority w:val="99"/>
    <w:rsid w:val="006E1BDD"/>
    <w:rPr>
      <w:rFonts w:ascii="Arial" w:eastAsia="Arial" w:hAnsi="Arial" w:cs="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18</Pages>
  <Words>5611</Words>
  <Characters>31985</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Blessing I Adeika</dc:creator>
  <cp:keywords/>
  <dc:description/>
  <cp:lastModifiedBy>Blessing I Adeika</cp:lastModifiedBy>
  <cp:revision>4</cp:revision>
  <dcterms:created xsi:type="dcterms:W3CDTF">2026-04-14T02:16:00Z</dcterms:created>
  <dcterms:modified xsi:type="dcterms:W3CDTF">2026-04-15T17:33:00Z</dcterms:modified>
</cp:coreProperties>
</file>